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850A6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722337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850A62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850A62">
              <w:rPr>
                <w:rFonts w:ascii="Cambria" w:hAnsi="Cambria"/>
                <w:color w:val="0000CC"/>
                <w:sz w:val="36"/>
                <w:szCs w:val="36"/>
              </w:rPr>
              <w:t>Торсионный а</w:t>
            </w:r>
            <w:r w:rsidR="006C4471">
              <w:rPr>
                <w:rFonts w:ascii="Cambria" w:hAnsi="Cambria"/>
                <w:color w:val="0000CC"/>
                <w:sz w:val="36"/>
                <w:szCs w:val="36"/>
              </w:rPr>
              <w:t>мортизатор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850A6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9433EF" w:rsidRDefault="009433EF" w:rsidP="009433EF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пружинно-демпферной системы вращательного движения, в состав которой входит пружина, демпфер, ограничитель, а также учитывается кулоновская сила трения (см. рисунок).</w:t>
      </w:r>
    </w:p>
    <w:p w:rsidR="009433EF" w:rsidRDefault="009433EF" w:rsidP="009433EF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981325" cy="1028700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EF" w:rsidRDefault="009433EF" w:rsidP="009433EF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9433EF" w:rsidRDefault="009433EF" w:rsidP="009433EF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Т=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spr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+T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+T</m:t>
              </m:r>
            </m:e>
            <m:sub>
              <m:r>
                <w:rPr>
                  <w:rFonts w:ascii="Cambria Math" w:hAnsi="Cambria Math"/>
                  <w:sz w:val="28"/>
                </w:rPr>
                <m:t>HS</m:t>
              </m:r>
            </m:sub>
          </m:sSub>
        </m:oMath>
      </m:oMathPara>
    </w:p>
    <w:p w:rsidR="009433EF" w:rsidRDefault="000763D2" w:rsidP="009433EF">
      <w:pPr>
        <w:ind w:left="1701"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spr</m:t>
            </m:r>
          </m:sub>
        </m:sSub>
        <m:r>
          <w:rPr>
            <w:rFonts w:ascii="Cambria Math" w:hAnsi="Cambria Math"/>
            <w:sz w:val="28"/>
          </w:rPr>
          <m:t>=-k∙φ</m:t>
        </m:r>
      </m:oMath>
      <w:r w:rsidR="009433EF">
        <w:rPr>
          <w:rFonts w:ascii="Cambria" w:hAnsi="Cambria"/>
          <w:sz w:val="28"/>
        </w:rPr>
        <w:t xml:space="preserve"> </w:t>
      </w:r>
    </w:p>
    <w:p w:rsidR="009433EF" w:rsidRDefault="000763D2" w:rsidP="009433EF">
      <w:pPr>
        <w:ind w:left="1701"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=-b∙ω</m:t>
        </m:r>
      </m:oMath>
      <w:r w:rsidR="009433EF">
        <w:rPr>
          <w:rFonts w:ascii="Cambria" w:hAnsi="Cambria"/>
          <w:sz w:val="28"/>
        </w:rPr>
        <w:t xml:space="preserve"> </w:t>
      </w:r>
    </w:p>
    <w:p w:rsidR="009433EF" w:rsidRDefault="000763D2" w:rsidP="009433EF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∙μ∙tanh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4∙ω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th</m:t>
                      </m:r>
                    </m:sub>
                  </m:sSub>
                </m:den>
              </m:f>
            </m:e>
          </m:d>
        </m:oMath>
      </m:oMathPara>
    </w:p>
    <w:p w:rsidR="009433EF" w:rsidRDefault="000763D2" w:rsidP="009433EF">
      <w:pPr>
        <w:ind w:left="1701" w:firstLine="0"/>
        <w:jc w:val="left"/>
        <w:rPr>
          <w:rFonts w:ascii="Cambria" w:hAnsi="Cambr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HS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φ-UB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∙ω, φ≥UB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0, UB≥φ≥LB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φ-LB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∙ω, LB&gt;φ</m:t>
                </m:r>
              </m:e>
            </m:eqArr>
          </m:e>
        </m:d>
      </m:oMath>
      <w:r w:rsidR="009433EF">
        <w:rPr>
          <w:rFonts w:ascii="Cambria" w:hAnsi="Cambria"/>
          <w:sz w:val="36"/>
          <w:szCs w:val="36"/>
        </w:rPr>
        <w:t xml:space="preserve"> </w:t>
      </w:r>
    </w:p>
    <w:p w:rsidR="009433EF" w:rsidRDefault="000763D2" w:rsidP="009433EF">
      <w:pPr>
        <w:ind w:left="1701" w:firstLine="0"/>
        <w:jc w:val="left"/>
        <w:rPr>
          <w:rFonts w:ascii="Cambria" w:hAnsi="Cambr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dω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-T, IsLock=0</m:t>
        </m:r>
      </m:oMath>
      <w:r w:rsidR="009433EF" w:rsidRPr="003C0413">
        <w:rPr>
          <w:rFonts w:ascii="Cambria" w:hAnsi="Cambria"/>
          <w:sz w:val="36"/>
          <w:szCs w:val="36"/>
        </w:rPr>
        <w:t>,</w:t>
      </w:r>
    </w:p>
    <w:p w:rsidR="009433EF" w:rsidRPr="003C0413" w:rsidRDefault="000763D2" w:rsidP="009433EF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+T, IsLock=0</m:t>
          </m:r>
        </m:oMath>
      </m:oMathPara>
    </w:p>
    <w:p w:rsidR="009433EF" w:rsidRPr="003C0413" w:rsidRDefault="000763D2" w:rsidP="009433EF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sub>
                  </m:sSub>
                </m:e>
              </m:d>
            </m:e>
            <m:sub/>
          </m:sSub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, IsLock=1</m:t>
          </m:r>
          <m: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</w:rPr>
            <m:t>гд</m:t>
          </m:r>
          <m:r>
            <w:rPr>
              <w:rFonts w:ascii="Cambria Math" w:hAnsi="Cambria Math"/>
              <w:sz w:val="28"/>
            </w:rPr>
            <m:t>е</m:t>
          </m:r>
        </m:oMath>
      </m:oMathPara>
    </w:p>
    <w:p w:rsidR="009433EF" w:rsidRPr="00F416F6" w:rsidRDefault="009433EF" w:rsidP="009433EF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/>
      </w:tblPr>
      <w:tblGrid>
        <w:gridCol w:w="724"/>
        <w:gridCol w:w="560"/>
        <w:gridCol w:w="8570"/>
      </w:tblGrid>
      <w:tr w:rsidR="009433EF" w:rsidTr="00CF45F9">
        <w:tc>
          <w:tcPr>
            <w:tcW w:w="668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9433E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Внутренний момент трения</w:t>
            </w:r>
          </w:p>
        </w:tc>
      </w:tr>
      <w:tr w:rsidR="009433EF" w:rsidTr="00CF45F9">
        <w:tc>
          <w:tcPr>
            <w:tcW w:w="668" w:type="dxa"/>
          </w:tcPr>
          <w:p w:rsidR="009433EF" w:rsidRPr="003C0413" w:rsidRDefault="009433EF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spr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пружины</w:t>
            </w:r>
          </w:p>
        </w:tc>
      </w:tr>
      <w:tr w:rsidR="009433EF" w:rsidTr="00CF45F9">
        <w:tc>
          <w:tcPr>
            <w:tcW w:w="668" w:type="dxa"/>
          </w:tcPr>
          <w:p w:rsidR="009433EF" w:rsidRPr="003C0413" w:rsidRDefault="009433EF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d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демпфирования</w:t>
            </w:r>
          </w:p>
        </w:tc>
      </w:tr>
      <w:tr w:rsidR="009433EF" w:rsidTr="00CF45F9">
        <w:tc>
          <w:tcPr>
            <w:tcW w:w="668" w:type="dxa"/>
          </w:tcPr>
          <w:p w:rsidR="009433EF" w:rsidRPr="003C0413" w:rsidRDefault="009433EF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Кулоновский момент</w:t>
            </w:r>
          </w:p>
        </w:tc>
      </w:tr>
      <w:tr w:rsidR="009433EF" w:rsidTr="00CF45F9">
        <w:tc>
          <w:tcPr>
            <w:tcW w:w="668" w:type="dxa"/>
          </w:tcPr>
          <w:p w:rsidR="009433EF" w:rsidRPr="003C0413" w:rsidRDefault="009433EF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HS</w:t>
            </w:r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упора</w:t>
            </w:r>
          </w:p>
        </w:tc>
      </w:tr>
      <w:tr w:rsidR="009433EF" w:rsidTr="00CF45F9">
        <w:tc>
          <w:tcPr>
            <w:tcW w:w="668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жесткости пружины</w:t>
            </w:r>
          </w:p>
        </w:tc>
      </w:tr>
      <w:tr w:rsidR="009433EF" w:rsidTr="00CF45F9">
        <w:tc>
          <w:tcPr>
            <w:tcW w:w="668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демпфирования</w:t>
            </w:r>
          </w:p>
        </w:tc>
      </w:tr>
      <w:tr w:rsidR="009433EF" w:rsidTr="00CF45F9">
        <w:tc>
          <w:tcPr>
            <w:tcW w:w="668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Tk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9433E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Прижимной момент</w:t>
            </w:r>
          </w:p>
        </w:tc>
      </w:tr>
      <w:tr w:rsidR="009433EF" w:rsidTr="00CF45F9">
        <w:tc>
          <w:tcPr>
            <w:tcW w:w="668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Mu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Кинематический коэффициент контактного трения</w:t>
            </w:r>
          </w:p>
        </w:tc>
      </w:tr>
      <w:tr w:rsidR="009433EF" w:rsidTr="00CF45F9">
        <w:tc>
          <w:tcPr>
            <w:tcW w:w="668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Ks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Отношение статического коэффициента к кинематическому</w:t>
            </w:r>
          </w:p>
        </w:tc>
      </w:tr>
      <w:tr w:rsidR="009433EF" w:rsidTr="00CF45F9">
        <w:tc>
          <w:tcPr>
            <w:tcW w:w="668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Wth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Порог скорости</w:t>
            </w:r>
          </w:p>
        </w:tc>
      </w:tr>
      <w:tr w:rsidR="009433EF" w:rsidTr="00CF45F9">
        <w:tc>
          <w:tcPr>
            <w:tcW w:w="668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Lb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Нижний упор</w:t>
            </w:r>
          </w:p>
        </w:tc>
      </w:tr>
      <w:tr w:rsidR="009433EF" w:rsidTr="00CF45F9">
        <w:tc>
          <w:tcPr>
            <w:tcW w:w="668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Ub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Верхний упор</w:t>
            </w:r>
          </w:p>
        </w:tc>
      </w:tr>
      <w:tr w:rsidR="009433EF" w:rsidTr="00CF45F9">
        <w:tc>
          <w:tcPr>
            <w:tcW w:w="668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lastRenderedPageBreak/>
              <w:t>Khs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Коэффициент жесткости упора</w:t>
            </w:r>
          </w:p>
        </w:tc>
      </w:tr>
      <w:tr w:rsidR="009433EF" w:rsidTr="00CF45F9">
        <w:tc>
          <w:tcPr>
            <w:tcW w:w="668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Bhs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Коэффициент демпфирования упора</w:t>
            </w:r>
          </w:p>
        </w:tc>
      </w:tr>
      <w:tr w:rsidR="009433EF" w:rsidTr="00CF45F9">
        <w:tc>
          <w:tcPr>
            <w:tcW w:w="668" w:type="dxa"/>
          </w:tcPr>
          <w:p w:rsidR="009433EF" w:rsidRPr="003C0413" w:rsidRDefault="009433EF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J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Pr="00752ADC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</w:t>
            </w:r>
            <w:r w:rsidRPr="00752ADC">
              <w:rPr>
                <w:rFonts w:ascii="Cambria" w:hAnsi="Cambria"/>
                <w:sz w:val="28"/>
              </w:rPr>
              <w:t xml:space="preserve"> порта R</w:t>
            </w:r>
          </w:p>
        </w:tc>
      </w:tr>
      <w:tr w:rsidR="009433EF" w:rsidTr="00CF45F9">
        <w:tc>
          <w:tcPr>
            <w:tcW w:w="668" w:type="dxa"/>
          </w:tcPr>
          <w:p w:rsidR="009433EF" w:rsidRPr="003C0413" w:rsidRDefault="009433EF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J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Pr="00752ADC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</w:t>
            </w:r>
            <w:r w:rsidRPr="00752ADC">
              <w:rPr>
                <w:rFonts w:ascii="Cambria" w:hAnsi="Cambria"/>
                <w:sz w:val="28"/>
              </w:rPr>
              <w:t xml:space="preserve"> порта </w:t>
            </w:r>
            <w:r>
              <w:rPr>
                <w:rFonts w:ascii="Cambria" w:hAnsi="Cambria"/>
                <w:sz w:val="28"/>
              </w:rPr>
              <w:t>C</w:t>
            </w:r>
          </w:p>
        </w:tc>
      </w:tr>
      <w:tr w:rsidR="009433EF" w:rsidTr="00CF45F9">
        <w:tc>
          <w:tcPr>
            <w:tcW w:w="668" w:type="dxa"/>
          </w:tcPr>
          <w:p w:rsidR="009433EF" w:rsidRPr="003C0413" w:rsidRDefault="009433EF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Pr="00752ADC" w:rsidRDefault="009433EF" w:rsidP="009433E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Pr="00752ADC">
              <w:rPr>
                <w:rFonts w:ascii="Cambria" w:hAnsi="Cambria"/>
                <w:sz w:val="28"/>
              </w:rPr>
              <w:t xml:space="preserve"> порта R</w:t>
            </w:r>
          </w:p>
        </w:tc>
      </w:tr>
      <w:tr w:rsidR="009433EF" w:rsidTr="00CF45F9">
        <w:tc>
          <w:tcPr>
            <w:tcW w:w="668" w:type="dxa"/>
          </w:tcPr>
          <w:p w:rsidR="009433EF" w:rsidRPr="003C0413" w:rsidRDefault="009433EF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Pr="00752ADC" w:rsidRDefault="009433EF" w:rsidP="009433E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Pr="00752ADC">
              <w:rPr>
                <w:rFonts w:ascii="Cambria" w:hAnsi="Cambria"/>
                <w:sz w:val="28"/>
              </w:rPr>
              <w:t xml:space="preserve"> порта 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9433EF" w:rsidTr="00CF45F9">
        <w:tc>
          <w:tcPr>
            <w:tcW w:w="668" w:type="dxa"/>
          </w:tcPr>
          <w:p w:rsidR="009433EF" w:rsidRPr="003C0413" w:rsidRDefault="009433EF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9433E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внешний момент на порт R</w:t>
            </w:r>
          </w:p>
        </w:tc>
      </w:tr>
      <w:tr w:rsidR="009433EF" w:rsidTr="00CF45F9">
        <w:tc>
          <w:tcPr>
            <w:tcW w:w="668" w:type="dxa"/>
          </w:tcPr>
          <w:p w:rsidR="009433EF" w:rsidRPr="003C0413" w:rsidRDefault="009433EF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  <w:proofErr w:type="spellEnd"/>
          </w:p>
        </w:tc>
        <w:tc>
          <w:tcPr>
            <w:tcW w:w="562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внешний момент на порт С</w:t>
            </w:r>
          </w:p>
        </w:tc>
      </w:tr>
    </w:tbl>
    <w:p w:rsidR="009433EF" w:rsidRDefault="009433EF" w:rsidP="009433EF">
      <w:pPr>
        <w:ind w:firstLine="851"/>
        <w:rPr>
          <w:rFonts w:ascii="Cambria" w:hAnsi="Cambria"/>
          <w:sz w:val="28"/>
        </w:rPr>
      </w:pPr>
    </w:p>
    <w:p w:rsidR="009433EF" w:rsidRDefault="009433EF" w:rsidP="009433E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9433EF" w:rsidRDefault="009433EF" w:rsidP="009433EF">
      <w:pPr>
        <w:ind w:firstLine="851"/>
        <w:rPr>
          <w:rFonts w:ascii="Cambria" w:hAnsi="Cambria"/>
          <w:sz w:val="28"/>
        </w:rPr>
      </w:pPr>
    </w:p>
    <w:p w:rsidR="009433EF" w:rsidRDefault="009433EF" w:rsidP="009433E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9433EF" w:rsidRDefault="009433EF" w:rsidP="009433EF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ненаправленных порта вращательного движения, через которые на вход блока поступают моменты от присоединенных блоков, а на выход - угловые скорости портов R и C. </w:t>
      </w:r>
    </w:p>
    <w:p w:rsidR="009433EF" w:rsidRDefault="009433EF" w:rsidP="009433EF">
      <w:pPr>
        <w:ind w:firstLine="851"/>
        <w:rPr>
          <w:rFonts w:ascii="Cambria" w:hAnsi="Cambria"/>
          <w:sz w:val="28"/>
        </w:rPr>
      </w:pPr>
    </w:p>
    <w:p w:rsidR="009433EF" w:rsidRDefault="009433EF" w:rsidP="009433EF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753"/>
        <w:gridCol w:w="558"/>
        <w:gridCol w:w="8543"/>
      </w:tblGrid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жесткости пружины,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*м/рад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демпфирования,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*м*с/рад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Tk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9433E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Прижимной момент,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Mu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Кинематический коэффициент контактного трения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Ks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>Отношение статического коэффициента к кинематическому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Wth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скорости, рад</w:t>
            </w:r>
            <w:r w:rsidRPr="00752ADC">
              <w:rPr>
                <w:rFonts w:ascii="Cambria" w:hAnsi="Cambria"/>
                <w:sz w:val="28"/>
              </w:rPr>
              <w:t>/с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Lb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 xml:space="preserve">Нижний упор, </w:t>
            </w:r>
            <w:r>
              <w:rPr>
                <w:rFonts w:ascii="Cambria" w:hAnsi="Cambria"/>
                <w:sz w:val="28"/>
              </w:rPr>
              <w:t>рад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Ub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 xml:space="preserve">Верхний упор, </w:t>
            </w:r>
            <w:r>
              <w:rPr>
                <w:rFonts w:ascii="Cambria" w:hAnsi="Cambria"/>
                <w:sz w:val="28"/>
              </w:rPr>
              <w:t>рад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Khs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 xml:space="preserve">Коэффициент жесткости упора, </w:t>
            </w:r>
            <w:proofErr w:type="spellStart"/>
            <w:r w:rsidRPr="00752ADC"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  <w:r w:rsidRPr="00752ADC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рад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Bhs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 xml:space="preserve">Коэффициент демпфирования упора, </w:t>
            </w:r>
            <w:proofErr w:type="spellStart"/>
            <w:r w:rsidRPr="00752ADC">
              <w:rPr>
                <w:rFonts w:ascii="Cambria" w:hAnsi="Cambria"/>
                <w:sz w:val="28"/>
              </w:rPr>
              <w:t>н</w:t>
            </w:r>
            <w:proofErr w:type="spellEnd"/>
            <w:r w:rsidRPr="00752ADC">
              <w:rPr>
                <w:rFonts w:ascii="Cambria" w:hAnsi="Cambria"/>
                <w:sz w:val="28"/>
              </w:rPr>
              <w:t>*</w:t>
            </w:r>
            <w:r>
              <w:rPr>
                <w:rFonts w:ascii="Cambria" w:hAnsi="Cambria"/>
                <w:sz w:val="28"/>
              </w:rPr>
              <w:t>м*</w:t>
            </w:r>
            <w:r w:rsidRPr="00752ADC">
              <w:rPr>
                <w:rFonts w:ascii="Cambria" w:hAnsi="Cambria"/>
                <w:sz w:val="28"/>
              </w:rPr>
              <w:t>с/</w:t>
            </w:r>
            <w:r>
              <w:rPr>
                <w:rFonts w:ascii="Cambria" w:hAnsi="Cambria"/>
                <w:sz w:val="28"/>
              </w:rPr>
              <w:t>рад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Jr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</w:t>
            </w:r>
            <w:r w:rsidRPr="00752ADC">
              <w:rPr>
                <w:rFonts w:ascii="Cambria" w:hAnsi="Cambria"/>
                <w:sz w:val="28"/>
              </w:rPr>
              <w:t xml:space="preserve"> порта R, кг</w:t>
            </w:r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Wr0</w:t>
            </w:r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 xml:space="preserve">Начальная </w:t>
            </w:r>
            <w:r>
              <w:rPr>
                <w:rFonts w:ascii="Cambria" w:hAnsi="Cambria"/>
                <w:sz w:val="28"/>
              </w:rPr>
              <w:t>угловая скорость порта R, рад</w:t>
            </w:r>
            <w:r w:rsidRPr="00752ADC">
              <w:rPr>
                <w:rFonts w:ascii="Cambria" w:hAnsi="Cambria"/>
                <w:sz w:val="28"/>
              </w:rPr>
              <w:t>/с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Jc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</w:t>
            </w:r>
            <w:r w:rsidRPr="00752ADC">
              <w:rPr>
                <w:rFonts w:ascii="Cambria" w:hAnsi="Cambria"/>
                <w:sz w:val="28"/>
              </w:rPr>
              <w:t xml:space="preserve"> порта C, кг</w:t>
            </w:r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Wc0</w:t>
            </w:r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 xml:space="preserve">Начальная </w:t>
            </w:r>
            <w:r>
              <w:rPr>
                <w:rFonts w:ascii="Cambria" w:hAnsi="Cambria"/>
                <w:sz w:val="28"/>
              </w:rPr>
              <w:t>угловая скорость порта C, рад</w:t>
            </w:r>
            <w:r w:rsidRPr="00752ADC">
              <w:rPr>
                <w:rFonts w:ascii="Cambria" w:hAnsi="Cambria"/>
                <w:sz w:val="28"/>
              </w:rPr>
              <w:t>/с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Fi0</w:t>
            </w:r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 w:rsidRPr="00752ADC">
              <w:rPr>
                <w:rFonts w:ascii="Cambria" w:hAnsi="Cambria"/>
                <w:sz w:val="28"/>
              </w:rPr>
              <w:t xml:space="preserve">Начальная деформация, </w:t>
            </w:r>
            <w:r>
              <w:rPr>
                <w:rFonts w:ascii="Cambria" w:hAnsi="Cambria"/>
                <w:sz w:val="28"/>
              </w:rPr>
              <w:t>рад</w:t>
            </w:r>
          </w:p>
        </w:tc>
      </w:tr>
    </w:tbl>
    <w:p w:rsidR="009433EF" w:rsidRDefault="009433EF" w:rsidP="009433EF">
      <w:pPr>
        <w:ind w:firstLine="851"/>
        <w:rPr>
          <w:rFonts w:ascii="Cambria" w:hAnsi="Cambria"/>
          <w:b/>
          <w:sz w:val="28"/>
        </w:rPr>
      </w:pPr>
    </w:p>
    <w:p w:rsidR="009433EF" w:rsidRDefault="009433EF" w:rsidP="009433E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997"/>
        <w:gridCol w:w="550"/>
        <w:gridCol w:w="8307"/>
      </w:tblGrid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9433E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трения,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скорость, рад/с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 на трение, Вт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Fi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Деформация, рад</w:t>
            </w:r>
          </w:p>
        </w:tc>
      </w:tr>
      <w:tr w:rsidR="009433EF" w:rsidTr="00CF45F9">
        <w:tc>
          <w:tcPr>
            <w:tcW w:w="534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IsLock</w:t>
            </w:r>
            <w:proofErr w:type="spellEnd"/>
          </w:p>
        </w:tc>
        <w:tc>
          <w:tcPr>
            <w:tcW w:w="567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433EF" w:rsidRDefault="009433EF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Признак сцепления</w:t>
            </w:r>
          </w:p>
        </w:tc>
      </w:tr>
    </w:tbl>
    <w:p w:rsidR="009433EF" w:rsidRDefault="009433EF" w:rsidP="009433EF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9433EF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B37" w:rsidRDefault="009F5B37" w:rsidP="0097473F">
      <w:r>
        <w:separator/>
      </w:r>
    </w:p>
  </w:endnote>
  <w:endnote w:type="continuationSeparator" w:id="0">
    <w:p w:rsidR="009F5B37" w:rsidRDefault="009F5B37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B37" w:rsidRDefault="009F5B37" w:rsidP="0097473F">
      <w:r>
        <w:separator/>
      </w:r>
    </w:p>
  </w:footnote>
  <w:footnote w:type="continuationSeparator" w:id="0">
    <w:p w:rsidR="009F5B37" w:rsidRDefault="009F5B37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63D2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1B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4B96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C4471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4EF0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2464"/>
    <w:rsid w:val="00804DCB"/>
    <w:rsid w:val="008106C0"/>
    <w:rsid w:val="0081778A"/>
    <w:rsid w:val="00831CB6"/>
    <w:rsid w:val="008328F9"/>
    <w:rsid w:val="008357F5"/>
    <w:rsid w:val="008450AB"/>
    <w:rsid w:val="0084764B"/>
    <w:rsid w:val="00850A6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33EF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9F5B37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DF7B35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FF83D-68BB-4302-9C53-00714E3EA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4</cp:revision>
  <cp:lastPrinted>2011-12-19T09:00:00Z</cp:lastPrinted>
  <dcterms:created xsi:type="dcterms:W3CDTF">2016-11-28T10:13:00Z</dcterms:created>
  <dcterms:modified xsi:type="dcterms:W3CDTF">2016-12-08T14:12:00Z</dcterms:modified>
</cp:coreProperties>
</file>