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4"/>
        <w:gridCol w:w="7254"/>
      </w:tblGrid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A43C7A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0802" r:id="rId8"/>
              </w:object>
            </w:r>
          </w:p>
        </w:tc>
        <w:tc>
          <w:tcPr>
            <w:tcW w:w="7433" w:type="dxa"/>
          </w:tcPr>
          <w:p w:rsidR="008971FC" w:rsidRPr="00F62064" w:rsidRDefault="008D2D1A" w:rsidP="00BD25F8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F62064">
              <w:rPr>
                <w:rFonts w:ascii="Cambria" w:hAnsi="Cambria"/>
                <w:color w:val="0000CC"/>
                <w:sz w:val="36"/>
                <w:szCs w:val="36"/>
              </w:rPr>
              <w:t xml:space="preserve">СПТ - </w:t>
            </w:r>
            <w:r w:rsidR="00E17080" w:rsidRPr="00F62064">
              <w:rPr>
                <w:rFonts w:ascii="Cambria" w:hAnsi="Cambria"/>
                <w:color w:val="0000CC"/>
                <w:sz w:val="36"/>
                <w:szCs w:val="36"/>
              </w:rPr>
              <w:t>Источник тока у</w:t>
            </w:r>
            <w:r w:rsidRPr="00F62064">
              <w:rPr>
                <w:rFonts w:ascii="Cambria" w:hAnsi="Cambria"/>
                <w:color w:val="0000CC"/>
                <w:sz w:val="36"/>
                <w:szCs w:val="36"/>
              </w:rPr>
              <w:t xml:space="preserve">правляемый </w:t>
            </w: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62064" w:rsidRDefault="00BD25F8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object w:dxaOrig="1185" w:dyaOrig="1170">
                <v:shape id="_x0000_i1026" type="#_x0000_t75" style="width:59.25pt;height:58.5pt" o:ole="">
                  <v:imagedata r:id="rId9" o:title=""/>
                </v:shape>
                <o:OLEObject Type="Embed" ProgID="PBrush" ShapeID="_x0000_i1026" DrawAspect="Content" ObjectID="_1485070803" r:id="rId10"/>
              </w:objec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62064" w:rsidTr="002C2936">
        <w:tc>
          <w:tcPr>
            <w:tcW w:w="2421" w:type="dxa"/>
            <w:tcBorders>
              <w:top w:val="single" w:sz="4" w:space="0" w:color="auto"/>
            </w:tcBorders>
          </w:tcPr>
          <w:p w:rsidR="008971FC" w:rsidRPr="00F62064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62064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62064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62064" w:rsidRDefault="008971FC" w:rsidP="00AD4A6D">
      <w:pPr>
        <w:ind w:firstLine="851"/>
        <w:rPr>
          <w:rFonts w:ascii="Cambria" w:hAnsi="Cambria"/>
          <w:sz w:val="28"/>
        </w:rPr>
      </w:pPr>
    </w:p>
    <w:p w:rsidR="00DE48D1" w:rsidRPr="00F62064" w:rsidRDefault="000204B9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>Блок предста</w:t>
      </w:r>
      <w:bookmarkStart w:id="0" w:name="_GoBack"/>
      <w:bookmarkEnd w:id="0"/>
      <w:r w:rsidRPr="00F62064">
        <w:rPr>
          <w:rFonts w:ascii="Cambria" w:hAnsi="Cambria"/>
          <w:sz w:val="28"/>
        </w:rPr>
        <w:t xml:space="preserve">вляет собой модель </w:t>
      </w:r>
      <w:r w:rsidR="00E10A83" w:rsidRPr="00F62064">
        <w:rPr>
          <w:rFonts w:ascii="Cambria" w:hAnsi="Cambria"/>
          <w:sz w:val="28"/>
        </w:rPr>
        <w:t xml:space="preserve">источника тока </w:t>
      </w:r>
      <w:r w:rsidR="00DE48D1" w:rsidRPr="00F62064">
        <w:rPr>
          <w:rFonts w:ascii="Cambria" w:hAnsi="Cambria"/>
          <w:sz w:val="28"/>
        </w:rPr>
        <w:t>управляемого током</w:t>
      </w:r>
      <w:r w:rsidR="007604F3" w:rsidRPr="00F62064">
        <w:rPr>
          <w:rFonts w:ascii="Cambria" w:hAnsi="Cambria"/>
          <w:sz w:val="28"/>
          <w:shd w:val="clear" w:color="auto" w:fill="FFFFFF"/>
        </w:rPr>
        <w:t>.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F62064">
        <w:rPr>
          <w:rFonts w:ascii="Cambria" w:hAnsi="Cambria"/>
          <w:sz w:val="28"/>
        </w:rPr>
        <w:t>Предназначен для использования в «контуре переменного тока».</w:t>
      </w:r>
    </w:p>
    <w:p w:rsidR="00DE48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0204B9" w:rsidRPr="00F62064" w:rsidRDefault="005C2CA3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  <w:shd w:val="clear" w:color="auto" w:fill="FFFFFF"/>
        </w:rPr>
        <w:t xml:space="preserve">Значение </w:t>
      </w:r>
      <w:r w:rsidR="00E10A83" w:rsidRPr="00F62064">
        <w:rPr>
          <w:rFonts w:ascii="Cambria" w:hAnsi="Cambria"/>
          <w:sz w:val="28"/>
          <w:shd w:val="clear" w:color="auto" w:fill="FFFFFF"/>
        </w:rPr>
        <w:t>тока</w:t>
      </w:r>
      <w:r w:rsidRPr="00F62064">
        <w:rPr>
          <w:rFonts w:ascii="Cambria" w:hAnsi="Cambria"/>
          <w:sz w:val="28"/>
          <w:shd w:val="clear" w:color="auto" w:fill="FFFFFF"/>
        </w:rPr>
        <w:t xml:space="preserve"> </w:t>
      </w:r>
      <w:r w:rsidR="00DE48D1" w:rsidRPr="00F62064">
        <w:rPr>
          <w:rFonts w:ascii="Cambria" w:hAnsi="Cambria"/>
          <w:sz w:val="28"/>
        </w:rPr>
        <w:t xml:space="preserve">источника тока </w:t>
      </w:r>
      <w:r w:rsidRPr="00F62064">
        <w:rPr>
          <w:rFonts w:ascii="Cambria" w:hAnsi="Cambria"/>
          <w:sz w:val="28"/>
          <w:shd w:val="clear" w:color="auto" w:fill="FFFFFF"/>
        </w:rPr>
        <w:t>описывается уравнением:</w:t>
      </w:r>
    </w:p>
    <w:p w:rsidR="00A74EB7" w:rsidRPr="00F62064" w:rsidRDefault="00A74EB7" w:rsidP="00D4631D">
      <w:pPr>
        <w:ind w:firstLine="851"/>
        <w:rPr>
          <w:rFonts w:ascii="Cambria" w:hAnsi="Cambria"/>
          <w:sz w:val="28"/>
          <w:shd w:val="clear" w:color="auto" w:fill="FFFFFF"/>
        </w:rPr>
      </w:pPr>
    </w:p>
    <w:p w:rsidR="00DE48D1" w:rsidRPr="00F62064" w:rsidRDefault="00403392" w:rsidP="00D4631D">
      <w:pPr>
        <w:ind w:firstLine="851"/>
        <w:jc w:val="center"/>
        <w:rPr>
          <w:rFonts w:ascii="Cambria" w:hAnsi="Cambria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ист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вх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re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  <w:lang w:val="en-US"/>
            </w:rPr>
            <m:t>j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</w:rPr>
                <m:t>im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</w:rPr>
                    <m:t>вых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  <m:r>
            <w:rPr>
              <w:rFonts w:ascii="Cambria Math" w:hAnsi="Cambria Math"/>
              <w:sz w:val="28"/>
            </w:rPr>
            <m:t>,</m:t>
          </m:r>
        </m:oMath>
      </m:oMathPara>
    </w:p>
    <w:p w:rsidR="00A74EB7" w:rsidRPr="00F62064" w:rsidRDefault="00A74EB7" w:rsidP="00D4631D">
      <w:pPr>
        <w:ind w:firstLine="851"/>
        <w:jc w:val="center"/>
        <w:rPr>
          <w:rFonts w:ascii="Cambria" w:hAnsi="Cambria"/>
          <w:sz w:val="28"/>
        </w:rPr>
      </w:pPr>
    </w:p>
    <w:p w:rsidR="00B116D1" w:rsidRPr="00F62064" w:rsidRDefault="00DE48D1" w:rsidP="00D4631D">
      <w:pPr>
        <w:ind w:firstLine="851"/>
        <w:rPr>
          <w:rFonts w:ascii="Cambria" w:hAnsi="Cambria"/>
          <w:sz w:val="28"/>
          <w:shd w:val="clear" w:color="auto" w:fill="FFFFFF"/>
        </w:rPr>
      </w:pPr>
      <w:r w:rsidRPr="00F62064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F62064"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F62064">
        <w:rPr>
          <w:rFonts w:ascii="Cambria" w:hAnsi="Cambria"/>
          <w:sz w:val="28"/>
        </w:rPr>
        <w:t xml:space="preserve"> – </w:t>
      </w:r>
      <w:r w:rsidRPr="00F62064">
        <w:rPr>
          <w:rFonts w:ascii="Cambria" w:hAnsi="Cambria"/>
          <w:sz w:val="28"/>
          <w:shd w:val="clear" w:color="auto" w:fill="FFFFFF"/>
        </w:rPr>
        <w:t>значения действительной и мнимой части токов,</w:t>
      </w:r>
      <w:r w:rsidRPr="00F62064">
        <w:rPr>
          <w:rFonts w:ascii="Cambria" w:hAnsi="Cambria"/>
          <w:sz w:val="28"/>
        </w:rPr>
        <w:t xml:space="preserve"> соответствующие значениям управляющих сигналов</w:t>
      </w:r>
      <w:r w:rsidR="00D4631D" w:rsidRPr="00F62064">
        <w:rPr>
          <w:rFonts w:ascii="Cambria" w:hAnsi="Cambria"/>
          <w:sz w:val="28"/>
        </w:rPr>
        <w:t>, А</w:t>
      </w:r>
      <w:r w:rsidR="005C2CA3" w:rsidRPr="00F62064">
        <w:rPr>
          <w:rFonts w:ascii="Cambria" w:hAnsi="Cambria"/>
          <w:sz w:val="28"/>
          <w:shd w:val="clear" w:color="auto" w:fill="FFFFFF"/>
        </w:rPr>
        <w:t>;</w:t>
      </w:r>
    </w:p>
    <w:p w:rsidR="005C2CA3" w:rsidRPr="00F62064" w:rsidRDefault="00403392" w:rsidP="00D4631D">
      <w:pPr>
        <w:ind w:firstLine="851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вых</m:t>
            </m:r>
          </m:sub>
        </m:sSub>
      </m:oMath>
      <w:r w:rsidR="005C2CA3" w:rsidRPr="00F62064">
        <w:rPr>
          <w:rFonts w:ascii="Cambria" w:hAnsi="Cambria"/>
          <w:sz w:val="28"/>
        </w:rPr>
        <w:t xml:space="preserve"> – </w:t>
      </w:r>
      <w:r w:rsidR="00BD25F8" w:rsidRPr="00F62064">
        <w:rPr>
          <w:rFonts w:ascii="Cambria" w:hAnsi="Cambria"/>
          <w:sz w:val="28"/>
        </w:rPr>
        <w:t xml:space="preserve">разность </w:t>
      </w:r>
      <w:r w:rsidR="005C2CA3" w:rsidRPr="00F62064">
        <w:rPr>
          <w:rFonts w:ascii="Cambria" w:hAnsi="Cambria"/>
          <w:sz w:val="28"/>
          <w:shd w:val="clear" w:color="auto" w:fill="FFFFFF"/>
        </w:rPr>
        <w:t>потенциал</w:t>
      </w:r>
      <w:r w:rsidR="00BD25F8" w:rsidRPr="00F62064">
        <w:rPr>
          <w:rFonts w:ascii="Cambria" w:hAnsi="Cambria"/>
          <w:sz w:val="28"/>
          <w:shd w:val="clear" w:color="auto" w:fill="FFFFFF"/>
        </w:rPr>
        <w:t>ов, определяемая при расчете</w:t>
      </w:r>
      <w:r w:rsidR="00D4631D" w:rsidRPr="00F62064">
        <w:rPr>
          <w:rFonts w:ascii="Cambria" w:hAnsi="Cambria"/>
          <w:sz w:val="28"/>
        </w:rPr>
        <w:t>, В</w:t>
      </w:r>
      <w:r w:rsidR="00E10A83" w:rsidRPr="00F62064">
        <w:rPr>
          <w:rFonts w:ascii="Cambria" w:hAnsi="Cambria"/>
          <w:sz w:val="28"/>
        </w:rPr>
        <w:t>;</w:t>
      </w:r>
    </w:p>
    <w:p w:rsidR="00ED6932" w:rsidRPr="00F62064" w:rsidRDefault="00DE48D1" w:rsidP="00D4631D">
      <w:pPr>
        <w:ind w:firstLine="851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R</m:t>
        </m:r>
      </m:oMath>
      <w:r w:rsidRPr="00F62064">
        <w:rPr>
          <w:rFonts w:ascii="Cambria" w:hAnsi="Cambria"/>
          <w:sz w:val="28"/>
        </w:rPr>
        <w:t xml:space="preserve"> – заданное в свойствах блока </w:t>
      </w:r>
      <w:r w:rsidR="00E10A83" w:rsidRPr="00F62064">
        <w:rPr>
          <w:rFonts w:ascii="Cambria" w:hAnsi="Cambria"/>
          <w:sz w:val="28"/>
        </w:rPr>
        <w:t>сопротивление, Ом.</w:t>
      </w:r>
    </w:p>
    <w:p w:rsidR="00D4631D" w:rsidRPr="00F62064" w:rsidRDefault="00D4631D" w:rsidP="00D4631D">
      <w:pPr>
        <w:ind w:firstLine="851"/>
        <w:rPr>
          <w:rFonts w:ascii="Cambria" w:hAnsi="Cambria"/>
          <w:sz w:val="28"/>
        </w:rPr>
      </w:pPr>
    </w:p>
    <w:p w:rsidR="00D4631D" w:rsidRPr="00F62064" w:rsidRDefault="00D4631D" w:rsidP="00D4631D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За положительное направление токов и мощностей принято направление от «Вход цепь +» к «Вход цепь -».</w:t>
      </w:r>
    </w:p>
    <w:p w:rsidR="005C2CA3" w:rsidRPr="00F62064" w:rsidRDefault="005C2CA3" w:rsidP="00900F29">
      <w:pPr>
        <w:ind w:firstLine="0"/>
        <w:rPr>
          <w:rFonts w:ascii="Cambria" w:hAnsi="Cambria"/>
          <w:sz w:val="28"/>
        </w:rPr>
      </w:pPr>
    </w:p>
    <w:p w:rsidR="00DF4C69" w:rsidRPr="00F62064" w:rsidRDefault="00DF4C69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>Блок имеет 4 входных порта:</w:t>
      </w:r>
    </w:p>
    <w:p w:rsidR="00DF4C69" w:rsidRPr="00F62064" w:rsidRDefault="00DF4C69" w:rsidP="00DF4C6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1) Вход цепь +;</w:t>
      </w:r>
    </w:p>
    <w:p w:rsidR="00DF4C69" w:rsidRPr="00F62064" w:rsidRDefault="00DF4C69" w:rsidP="00DF4C6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re</m:t>
            </m:r>
          </m:sub>
        </m:sSub>
      </m:oMath>
      <w:r w:rsidRPr="00F62064">
        <w:rPr>
          <w:rFonts w:ascii="Cambria" w:hAnsi="Cambria"/>
          <w:sz w:val="28"/>
        </w:rPr>
        <w:t>;</w:t>
      </w:r>
    </w:p>
    <w:p w:rsidR="00DF4C69" w:rsidRPr="00F62064" w:rsidRDefault="00DF4C69" w:rsidP="00DF4C6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</w:rPr>
              <m:t>im</m:t>
            </m:r>
          </m:sub>
        </m:sSub>
      </m:oMath>
      <w:r w:rsidRPr="00F62064">
        <w:rPr>
          <w:rFonts w:ascii="Cambria" w:hAnsi="Cambria"/>
          <w:sz w:val="28"/>
        </w:rPr>
        <w:t>;</w:t>
      </w:r>
    </w:p>
    <w:p w:rsidR="00DF4C69" w:rsidRPr="00F62064" w:rsidRDefault="00A74EB7" w:rsidP="00DF4C69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sz w:val="28"/>
        </w:rPr>
        <w:t>4) Вход цепь –</w:t>
      </w:r>
      <w:r w:rsidR="00DF4C69" w:rsidRPr="00F62064">
        <w:rPr>
          <w:rFonts w:ascii="Cambria" w:hAnsi="Cambria"/>
          <w:sz w:val="28"/>
        </w:rPr>
        <w:t>.</w:t>
      </w:r>
    </w:p>
    <w:p w:rsidR="00DF4C69" w:rsidRPr="00F62064" w:rsidRDefault="00DF4C69" w:rsidP="00900F29">
      <w:pPr>
        <w:ind w:firstLine="0"/>
        <w:rPr>
          <w:rFonts w:ascii="Cambria" w:hAnsi="Cambria"/>
          <w:sz w:val="28"/>
        </w:rPr>
      </w:pPr>
    </w:p>
    <w:p w:rsidR="00451B7E" w:rsidRPr="00F62064" w:rsidRDefault="00276EDF" w:rsidP="00451B7E">
      <w:pPr>
        <w:ind w:firstLine="851"/>
        <w:rPr>
          <w:rFonts w:ascii="Cambria" w:hAnsi="Cambria"/>
          <w:b/>
          <w:sz w:val="28"/>
        </w:rPr>
      </w:pPr>
      <w:r w:rsidRPr="00F62064">
        <w:rPr>
          <w:rFonts w:ascii="Cambria" w:hAnsi="Cambria"/>
          <w:b/>
          <w:sz w:val="28"/>
        </w:rPr>
        <w:t xml:space="preserve">Свойства </w:t>
      </w:r>
      <w:r w:rsidR="00451B7E" w:rsidRPr="00F62064">
        <w:rPr>
          <w:rFonts w:ascii="Cambria" w:hAnsi="Cambria"/>
          <w:b/>
          <w:sz w:val="28"/>
        </w:rPr>
        <w:t>блока</w:t>
      </w:r>
    </w:p>
    <w:p w:rsidR="00276EDF" w:rsidRPr="00F62064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Номер гармоники частоты</w:t>
      </w:r>
      <w:r w:rsidRPr="00F62064">
        <w:rPr>
          <w:rFonts w:ascii="Cambria" w:hAnsi="Cambria"/>
          <w:sz w:val="28"/>
          <w:lang w:val="en-US"/>
        </w:rPr>
        <w:t>;</w:t>
      </w:r>
    </w:p>
    <w:p w:rsidR="00276EDF" w:rsidRPr="00F62064" w:rsidRDefault="00572CE5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Сопротивление шунта, Ом</w:t>
      </w:r>
      <w:r w:rsidR="00E17080" w:rsidRPr="00F62064">
        <w:rPr>
          <w:rFonts w:ascii="Cambria" w:hAnsi="Cambria"/>
          <w:sz w:val="28"/>
        </w:rPr>
        <w:t>.</w:t>
      </w:r>
    </w:p>
    <w:p w:rsidR="000856FE" w:rsidRPr="00F62064" w:rsidRDefault="000856FE" w:rsidP="000856FE">
      <w:pPr>
        <w:ind w:firstLine="851"/>
        <w:rPr>
          <w:rFonts w:ascii="Cambria" w:hAnsi="Cambria"/>
          <w:i/>
          <w:sz w:val="28"/>
        </w:rPr>
      </w:pPr>
    </w:p>
    <w:p w:rsidR="00FC73B9" w:rsidRPr="00F62064" w:rsidRDefault="00FC73B9" w:rsidP="00FC73B9">
      <w:pPr>
        <w:ind w:firstLine="851"/>
        <w:rPr>
          <w:rFonts w:ascii="Cambria" w:hAnsi="Cambria"/>
          <w:i/>
          <w:sz w:val="28"/>
        </w:rPr>
      </w:pPr>
      <w:r w:rsidRPr="00F62064">
        <w:rPr>
          <w:rFonts w:ascii="Cambria" w:hAnsi="Cambria"/>
          <w:i/>
          <w:sz w:val="28"/>
        </w:rPr>
        <w:t>Примечания</w:t>
      </w:r>
    </w:p>
    <w:p w:rsidR="00FC73B9" w:rsidRPr="00F62064" w:rsidRDefault="00FC73B9" w:rsidP="00FC73B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1) Данная модель приближается к идеальному источнику тока, если свойству «Сопротивление шунта» задать значительное сопротивление.</w:t>
      </w:r>
    </w:p>
    <w:p w:rsidR="00FC73B9" w:rsidRPr="00F62064" w:rsidRDefault="00FC73B9" w:rsidP="00FC73B9">
      <w:pPr>
        <w:ind w:firstLine="851"/>
        <w:rPr>
          <w:rFonts w:ascii="Cambria" w:hAnsi="Cambria"/>
          <w:sz w:val="28"/>
        </w:rPr>
      </w:pPr>
      <w:r w:rsidRPr="00F62064">
        <w:rPr>
          <w:rFonts w:ascii="Cambria" w:hAnsi="Cambria"/>
          <w:sz w:val="28"/>
        </w:rPr>
        <w:t>2) В свойстве «Номер гармоники частоты» указывается номер элемента вектора с нужной частотой, формируемого в блоке «Задатчик вектора частот».</w:t>
      </w:r>
    </w:p>
    <w:p w:rsidR="00FC73B9" w:rsidRPr="00F62064" w:rsidRDefault="00FC73B9" w:rsidP="000856FE">
      <w:pPr>
        <w:ind w:firstLine="851"/>
        <w:rPr>
          <w:rFonts w:ascii="Cambria" w:hAnsi="Cambria"/>
          <w:sz w:val="28"/>
        </w:rPr>
      </w:pPr>
    </w:p>
    <w:sectPr w:rsidR="00FC73B9" w:rsidRPr="00F6206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3392" w:rsidRDefault="00403392" w:rsidP="0097473F">
      <w:r>
        <w:separator/>
      </w:r>
    </w:p>
  </w:endnote>
  <w:endnote w:type="continuationSeparator" w:id="0">
    <w:p w:rsidR="00403392" w:rsidRDefault="0040339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3392" w:rsidRDefault="00403392" w:rsidP="0097473F">
      <w:r>
        <w:separator/>
      </w:r>
    </w:p>
  </w:footnote>
  <w:footnote w:type="continuationSeparator" w:id="0">
    <w:p w:rsidR="00403392" w:rsidRDefault="0040339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4B9"/>
    <w:rsid w:val="00022D45"/>
    <w:rsid w:val="000417AA"/>
    <w:rsid w:val="000453B8"/>
    <w:rsid w:val="0005427D"/>
    <w:rsid w:val="00056BF7"/>
    <w:rsid w:val="0006312D"/>
    <w:rsid w:val="00070B95"/>
    <w:rsid w:val="00074023"/>
    <w:rsid w:val="00083F58"/>
    <w:rsid w:val="000856FE"/>
    <w:rsid w:val="00093153"/>
    <w:rsid w:val="000A02C9"/>
    <w:rsid w:val="000A03F9"/>
    <w:rsid w:val="000B4D9F"/>
    <w:rsid w:val="000B7FC7"/>
    <w:rsid w:val="000C3BA3"/>
    <w:rsid w:val="000C3E46"/>
    <w:rsid w:val="000E22EB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B18F3"/>
    <w:rsid w:val="001C39FC"/>
    <w:rsid w:val="001C543E"/>
    <w:rsid w:val="001D0C42"/>
    <w:rsid w:val="001D0D74"/>
    <w:rsid w:val="001D4599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B95"/>
    <w:rsid w:val="00240FC6"/>
    <w:rsid w:val="00247BD3"/>
    <w:rsid w:val="00251C00"/>
    <w:rsid w:val="00253F89"/>
    <w:rsid w:val="00267137"/>
    <w:rsid w:val="00270376"/>
    <w:rsid w:val="00275B49"/>
    <w:rsid w:val="00276EDF"/>
    <w:rsid w:val="00280E57"/>
    <w:rsid w:val="0029031A"/>
    <w:rsid w:val="00292B45"/>
    <w:rsid w:val="00297BF4"/>
    <w:rsid w:val="002A76BD"/>
    <w:rsid w:val="002B0316"/>
    <w:rsid w:val="002B3FBC"/>
    <w:rsid w:val="002B5B22"/>
    <w:rsid w:val="002C1CF1"/>
    <w:rsid w:val="002C2936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B5512"/>
    <w:rsid w:val="003C0FC2"/>
    <w:rsid w:val="003C66EA"/>
    <w:rsid w:val="003D4F8F"/>
    <w:rsid w:val="003E7B17"/>
    <w:rsid w:val="003F1530"/>
    <w:rsid w:val="003F769D"/>
    <w:rsid w:val="0040054A"/>
    <w:rsid w:val="00403392"/>
    <w:rsid w:val="00407B2A"/>
    <w:rsid w:val="00425B9E"/>
    <w:rsid w:val="0042646F"/>
    <w:rsid w:val="004361DE"/>
    <w:rsid w:val="00436B7C"/>
    <w:rsid w:val="00437085"/>
    <w:rsid w:val="00442DF1"/>
    <w:rsid w:val="00446A13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6583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135D4"/>
    <w:rsid w:val="00527906"/>
    <w:rsid w:val="00533849"/>
    <w:rsid w:val="0053574B"/>
    <w:rsid w:val="00550A6B"/>
    <w:rsid w:val="005522AF"/>
    <w:rsid w:val="005558F5"/>
    <w:rsid w:val="00572CE5"/>
    <w:rsid w:val="005A53B8"/>
    <w:rsid w:val="005B302A"/>
    <w:rsid w:val="005B3ACC"/>
    <w:rsid w:val="005C0B38"/>
    <w:rsid w:val="005C263E"/>
    <w:rsid w:val="005C2CA3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44BE"/>
    <w:rsid w:val="006A137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4F3"/>
    <w:rsid w:val="00760D00"/>
    <w:rsid w:val="00782C43"/>
    <w:rsid w:val="00783AD2"/>
    <w:rsid w:val="007842BB"/>
    <w:rsid w:val="007866AA"/>
    <w:rsid w:val="00786B6A"/>
    <w:rsid w:val="00794034"/>
    <w:rsid w:val="007A2226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3F86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463C"/>
    <w:rsid w:val="008B6260"/>
    <w:rsid w:val="008B6BBD"/>
    <w:rsid w:val="008C42C7"/>
    <w:rsid w:val="008C777E"/>
    <w:rsid w:val="008D2D1A"/>
    <w:rsid w:val="008F3505"/>
    <w:rsid w:val="008F4506"/>
    <w:rsid w:val="00900F29"/>
    <w:rsid w:val="009010B7"/>
    <w:rsid w:val="00910A44"/>
    <w:rsid w:val="00910D9F"/>
    <w:rsid w:val="00917DCB"/>
    <w:rsid w:val="00922A57"/>
    <w:rsid w:val="00926878"/>
    <w:rsid w:val="00937880"/>
    <w:rsid w:val="009405B1"/>
    <w:rsid w:val="00954C03"/>
    <w:rsid w:val="009653E5"/>
    <w:rsid w:val="0096666F"/>
    <w:rsid w:val="00967B1F"/>
    <w:rsid w:val="0097473F"/>
    <w:rsid w:val="009871E3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15D18"/>
    <w:rsid w:val="00A24530"/>
    <w:rsid w:val="00A35D54"/>
    <w:rsid w:val="00A41E99"/>
    <w:rsid w:val="00A43C7A"/>
    <w:rsid w:val="00A44D7C"/>
    <w:rsid w:val="00A4709E"/>
    <w:rsid w:val="00A536E7"/>
    <w:rsid w:val="00A54E72"/>
    <w:rsid w:val="00A72443"/>
    <w:rsid w:val="00A74EB7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D25F8"/>
    <w:rsid w:val="00BE7E9C"/>
    <w:rsid w:val="00C01168"/>
    <w:rsid w:val="00C04EC9"/>
    <w:rsid w:val="00C05C1B"/>
    <w:rsid w:val="00C07491"/>
    <w:rsid w:val="00C24007"/>
    <w:rsid w:val="00C25FDD"/>
    <w:rsid w:val="00C266B9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31D"/>
    <w:rsid w:val="00D562A4"/>
    <w:rsid w:val="00D60061"/>
    <w:rsid w:val="00D64E6D"/>
    <w:rsid w:val="00D74FD1"/>
    <w:rsid w:val="00D826EB"/>
    <w:rsid w:val="00D87220"/>
    <w:rsid w:val="00DB3756"/>
    <w:rsid w:val="00DB622E"/>
    <w:rsid w:val="00DB67EB"/>
    <w:rsid w:val="00DC05A0"/>
    <w:rsid w:val="00DC4962"/>
    <w:rsid w:val="00DC63D4"/>
    <w:rsid w:val="00DD0CE5"/>
    <w:rsid w:val="00DE48D1"/>
    <w:rsid w:val="00DF24A5"/>
    <w:rsid w:val="00DF4C69"/>
    <w:rsid w:val="00E07F9C"/>
    <w:rsid w:val="00E10A83"/>
    <w:rsid w:val="00E13513"/>
    <w:rsid w:val="00E15805"/>
    <w:rsid w:val="00E17080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5FD5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263A7"/>
    <w:rsid w:val="00F32D93"/>
    <w:rsid w:val="00F348FF"/>
    <w:rsid w:val="00F51F7D"/>
    <w:rsid w:val="00F61F55"/>
    <w:rsid w:val="00F62064"/>
    <w:rsid w:val="00F62824"/>
    <w:rsid w:val="00F71677"/>
    <w:rsid w:val="00F73EEE"/>
    <w:rsid w:val="00F759CB"/>
    <w:rsid w:val="00F80079"/>
    <w:rsid w:val="00F80FC6"/>
    <w:rsid w:val="00F84F8B"/>
    <w:rsid w:val="00F87EEE"/>
    <w:rsid w:val="00F90369"/>
    <w:rsid w:val="00F91AE8"/>
    <w:rsid w:val="00F97C5D"/>
    <w:rsid w:val="00FC73B9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FBCE92-9F7F-461E-95FC-BBC25EBFC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0E22EB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21</cp:revision>
  <cp:lastPrinted>2011-12-19T09:00:00Z</cp:lastPrinted>
  <dcterms:created xsi:type="dcterms:W3CDTF">2015-01-03T14:50:00Z</dcterms:created>
  <dcterms:modified xsi:type="dcterms:W3CDTF">2015-02-10T07:54:00Z</dcterms:modified>
</cp:coreProperties>
</file>