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6"/>
        <w:gridCol w:w="7242"/>
      </w:tblGrid>
      <w:tr w:rsidR="008971FC" w:rsidRPr="00221E17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21E17" w:rsidRDefault="00121FC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6.8pt;height:18.4pt" o:ole="">
                  <v:imagedata r:id="rId7" o:title=""/>
                </v:shape>
                <o:OLEObject Type="Embed" ProgID="PBrush" ShapeID="_x0000_i1026" DrawAspect="Content" ObjectID="_148657468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B661D5" w:rsidP="00221E1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975686" w:rsidRPr="00221E17">
              <w:rPr>
                <w:rFonts w:ascii="Cambria" w:hAnsi="Cambria"/>
                <w:color w:val="0000CC"/>
                <w:sz w:val="36"/>
                <w:szCs w:val="36"/>
              </w:rPr>
              <w:t>РПН</w:t>
            </w:r>
            <w:r w:rsidR="00EE14A0" w:rsidRPr="00221E17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 xml:space="preserve"> c </w:t>
            </w:r>
            <w:r w:rsidR="00EE14A0" w:rsidRPr="00221E17">
              <w:rPr>
                <w:rFonts w:ascii="Cambria" w:hAnsi="Cambria"/>
                <w:color w:val="0000CC"/>
                <w:sz w:val="36"/>
                <w:szCs w:val="36"/>
              </w:rPr>
              <w:t>АРНТ</w:t>
            </w:r>
          </w:p>
        </w:tc>
      </w:tr>
      <w:tr w:rsidR="008971FC" w:rsidRPr="00221E17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21E17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21E17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221E17" w:rsidRDefault="00C6497D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object w:dxaOrig="1395" w:dyaOrig="840">
                <v:shape id="_x0000_i1025" type="#_x0000_t75" style="width:69.5pt;height:41.85pt" o:ole="">
                  <v:imagedata r:id="rId9" o:title=""/>
                </v:shape>
                <o:OLEObject Type="Embed" ProgID="PBrush" ShapeID="_x0000_i1025" DrawAspect="Content" ObjectID="_1486574683" r:id="rId10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21E17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221E17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21E1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221E17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21E17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221E17" w:rsidRDefault="00F06B27" w:rsidP="00AD4A6D">
      <w:pPr>
        <w:ind w:firstLine="851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Блок </w:t>
      </w:r>
      <w:r w:rsidR="00EE14A0" w:rsidRPr="00221E17">
        <w:rPr>
          <w:rFonts w:ascii="Cambria" w:hAnsi="Cambria"/>
          <w:sz w:val="28"/>
        </w:rPr>
        <w:t>реализует модель устройства регулирования под нагрузкой (РПН) с автоматическим регулированием напряжения трансформатора АРНТ</w:t>
      </w:r>
      <w:r w:rsidRPr="00221E17">
        <w:rPr>
          <w:rFonts w:ascii="Cambria" w:hAnsi="Cambria"/>
          <w:sz w:val="28"/>
        </w:rPr>
        <w:t>.</w:t>
      </w:r>
    </w:p>
    <w:p w:rsidR="00A35D54" w:rsidRPr="00221E17" w:rsidRDefault="00A35D54" w:rsidP="00EE325E">
      <w:pPr>
        <w:rPr>
          <w:rFonts w:ascii="Cambria" w:hAnsi="Cambria"/>
          <w:sz w:val="28"/>
        </w:rPr>
      </w:pP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Модель устройства РПН с автоматическим регулированием напряжения трансформатора АРНТ предназначена для работы совместно с соответствующими моделями трансформаторов.</w:t>
      </w: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 ручном режиме на выходе моде формируется сигнал отклонения напряжения от номинального в соответствии с установленным положением РПН и шагом регулирования:</w:t>
      </w:r>
    </w:p>
    <w:p w:rsidR="00EE14A0" w:rsidRDefault="00EE14A0" w:rsidP="00121FC8">
      <w:pPr>
        <w:ind w:firstLine="0"/>
        <w:jc w:val="center"/>
        <w:rPr>
          <w:rFonts w:ascii="Cambria" w:hAnsi="Cambria"/>
          <w:sz w:val="28"/>
        </w:rPr>
      </w:pPr>
    </w:p>
    <w:p w:rsidR="00D029DE" w:rsidRPr="00121FC8" w:rsidRDefault="00D029DE" w:rsidP="00121FC8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∆U=1+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РПН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EE14A0" w:rsidRPr="00221E17" w:rsidRDefault="00EE14A0" w:rsidP="00121FC8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EE14A0" w:rsidP="00121FC8">
      <w:pPr>
        <w:tabs>
          <w:tab w:val="left" w:pos="1140"/>
        </w:tabs>
        <w:ind w:firstLine="0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где </w:t>
      </w:r>
      <w:r w:rsidRPr="00221E17">
        <w:rPr>
          <w:rFonts w:ascii="Cambria" w:hAnsi="Cambria"/>
          <w:i/>
          <w:sz w:val="28"/>
          <w:lang w:val="en-US"/>
        </w:rPr>
        <w:t>n</w:t>
      </w:r>
      <w:proofErr w:type="spellStart"/>
      <w:r w:rsidRPr="00221E17">
        <w:rPr>
          <w:rFonts w:ascii="Cambria" w:hAnsi="Cambria"/>
          <w:sz w:val="28"/>
          <w:vertAlign w:val="subscript"/>
        </w:rPr>
        <w:t>отп</w:t>
      </w:r>
      <w:proofErr w:type="spellEnd"/>
      <w:r w:rsidRPr="00221E17">
        <w:rPr>
          <w:rFonts w:ascii="Cambria" w:hAnsi="Cambria"/>
          <w:sz w:val="28"/>
        </w:rPr>
        <w:t xml:space="preserve"> – номер текущего положения, задаваемый пользователем через графический интерфейс, Δ</w:t>
      </w:r>
      <w:r w:rsidRPr="00221E17">
        <w:rPr>
          <w:rFonts w:ascii="Cambria" w:hAnsi="Cambria"/>
          <w:i/>
          <w:sz w:val="28"/>
          <w:lang w:val="en-US"/>
        </w:rPr>
        <w:t>U</w:t>
      </w:r>
      <w:r w:rsidRPr="00221E17">
        <w:rPr>
          <w:rFonts w:ascii="Cambria" w:hAnsi="Cambria"/>
          <w:sz w:val="28"/>
          <w:vertAlign w:val="subscript"/>
        </w:rPr>
        <w:t>РПН</w:t>
      </w:r>
      <w:r w:rsidRPr="00221E17">
        <w:rPr>
          <w:rFonts w:ascii="Cambria" w:hAnsi="Cambria"/>
          <w:sz w:val="28"/>
        </w:rPr>
        <w:t xml:space="preserve"> - шаг деления РПН, %.</w:t>
      </w:r>
    </w:p>
    <w:p w:rsidR="00EE14A0" w:rsidRPr="00221E17" w:rsidRDefault="00EE14A0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При автоматическом режиме работы отклонение формируется аналогичным образом при следующих условиях: Напряжение входит в допустимый диапазон значений; отклонение напряжения превышает значение заданной зоны нечувствительности от </w:t>
      </w:r>
      <w:proofErr w:type="spellStart"/>
      <w:r w:rsidRPr="00221E17">
        <w:rPr>
          <w:rFonts w:ascii="Cambria" w:hAnsi="Cambria"/>
          <w:sz w:val="28"/>
        </w:rPr>
        <w:t>уставки</w:t>
      </w:r>
      <w:proofErr w:type="spellEnd"/>
      <w:r w:rsidRPr="00221E17">
        <w:rPr>
          <w:rFonts w:ascii="Cambria" w:hAnsi="Cambria"/>
          <w:sz w:val="28"/>
        </w:rPr>
        <w:t>:</w:t>
      </w:r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121FC8" w:rsidRDefault="00D4592C" w:rsidP="00EE14A0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доп мин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≤</m:t>
              </m:r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изм</m:t>
              </m:r>
            </m:sub>
          </m:sSub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доп мах</m:t>
              </m:r>
            </m:sub>
          </m:sSub>
        </m:oMath>
      </m:oMathPara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121FC8" w:rsidRDefault="00D4592C" w:rsidP="00EE14A0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уст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неч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≤</m:t>
              </m:r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изм</m:t>
              </m:r>
            </m:sub>
          </m:sSub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неч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:rsidR="00EE14A0" w:rsidRPr="00221E17" w:rsidRDefault="00EE14A0" w:rsidP="00EE14A0">
      <w:pPr>
        <w:ind w:firstLine="0"/>
        <w:jc w:val="center"/>
        <w:rPr>
          <w:rFonts w:ascii="Cambria" w:hAnsi="Cambria"/>
          <w:sz w:val="28"/>
        </w:rPr>
      </w:pPr>
    </w:p>
    <w:p w:rsidR="00EE14A0" w:rsidRPr="00221E17" w:rsidRDefault="00A27FF3" w:rsidP="00EE14A0">
      <w:pPr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П</w:t>
      </w:r>
      <w:r w:rsidR="00EE14A0" w:rsidRPr="00221E17">
        <w:rPr>
          <w:rFonts w:ascii="Cambria" w:hAnsi="Cambria"/>
          <w:sz w:val="28"/>
        </w:rPr>
        <w:t>ереключение РПН происходит с устанавливаемой выдержкой времени при условии устойчивого сигнала на переключение.</w:t>
      </w:r>
    </w:p>
    <w:p w:rsidR="004158EA" w:rsidRPr="00221E17" w:rsidRDefault="004158EA" w:rsidP="005C7CF8">
      <w:pPr>
        <w:rPr>
          <w:rFonts w:ascii="Cambria" w:hAnsi="Cambria"/>
          <w:sz w:val="28"/>
        </w:rPr>
      </w:pPr>
    </w:p>
    <w:p w:rsidR="00B116D1" w:rsidRPr="00221E17" w:rsidRDefault="00B116D1" w:rsidP="00AD4A6D">
      <w:pPr>
        <w:ind w:firstLine="851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Блок имеет </w:t>
      </w:r>
      <w:r w:rsidR="00A27FF3" w:rsidRPr="00221E17">
        <w:rPr>
          <w:rFonts w:ascii="Cambria" w:hAnsi="Cambria"/>
          <w:sz w:val="28"/>
        </w:rPr>
        <w:t>1</w:t>
      </w:r>
      <w:r w:rsidRPr="00221E17">
        <w:rPr>
          <w:rFonts w:ascii="Cambria" w:hAnsi="Cambria"/>
          <w:sz w:val="28"/>
        </w:rPr>
        <w:t xml:space="preserve"> в</w:t>
      </w:r>
      <w:r w:rsidR="00A27FF3" w:rsidRPr="00221E17">
        <w:rPr>
          <w:rFonts w:ascii="Cambria" w:hAnsi="Cambria"/>
          <w:sz w:val="28"/>
        </w:rPr>
        <w:t>ых</w:t>
      </w:r>
      <w:r w:rsidRPr="00221E17">
        <w:rPr>
          <w:rFonts w:ascii="Cambria" w:hAnsi="Cambria"/>
          <w:sz w:val="28"/>
        </w:rPr>
        <w:t>одн</w:t>
      </w:r>
      <w:r w:rsidR="00A27FF3" w:rsidRPr="00221E17">
        <w:rPr>
          <w:rFonts w:ascii="Cambria" w:hAnsi="Cambria"/>
          <w:sz w:val="28"/>
        </w:rPr>
        <w:t>ой</w:t>
      </w:r>
      <w:r w:rsidRPr="00221E17">
        <w:rPr>
          <w:rFonts w:ascii="Cambria" w:hAnsi="Cambria"/>
          <w:sz w:val="28"/>
        </w:rPr>
        <w:t xml:space="preserve"> сигнал.</w:t>
      </w:r>
    </w:p>
    <w:p w:rsidR="00B116D1" w:rsidRPr="00221E17" w:rsidRDefault="00B116D1" w:rsidP="00EE325E">
      <w:pPr>
        <w:rPr>
          <w:rFonts w:ascii="Cambria" w:hAnsi="Cambria"/>
          <w:sz w:val="28"/>
        </w:rPr>
      </w:pPr>
    </w:p>
    <w:p w:rsidR="00B116D1" w:rsidRPr="00221E17" w:rsidRDefault="00B116D1" w:rsidP="00AD4A6D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Входн</w:t>
      </w:r>
      <w:r w:rsidR="000A02C9" w:rsidRPr="00221E17">
        <w:rPr>
          <w:rFonts w:ascii="Cambria" w:hAnsi="Cambria"/>
          <w:b/>
          <w:sz w:val="28"/>
        </w:rPr>
        <w:t>ые</w:t>
      </w:r>
      <w:r w:rsidRPr="00221E17">
        <w:rPr>
          <w:rFonts w:ascii="Cambria" w:hAnsi="Cambria"/>
          <w:b/>
          <w:sz w:val="28"/>
        </w:rPr>
        <w:t xml:space="preserve"> сигнал</w:t>
      </w:r>
      <w:r w:rsidR="000A02C9" w:rsidRPr="00221E17">
        <w:rPr>
          <w:rFonts w:ascii="Cambria" w:hAnsi="Cambria"/>
          <w:b/>
          <w:sz w:val="28"/>
        </w:rPr>
        <w:t>ы</w:t>
      </w:r>
      <w:r w:rsidRPr="00221E17">
        <w:rPr>
          <w:rFonts w:ascii="Cambria" w:hAnsi="Cambria"/>
          <w:b/>
          <w:sz w:val="28"/>
        </w:rPr>
        <w:t>:</w:t>
      </w:r>
    </w:p>
    <w:p w:rsidR="00B116D1" w:rsidRPr="00221E17" w:rsidRDefault="00A27FF3" w:rsidP="004D0442">
      <w:pPr>
        <w:numPr>
          <w:ilvl w:val="0"/>
          <w:numId w:val="48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Канал регулирования от РПН</w:t>
      </w:r>
      <w:r w:rsidR="00AD4A6D" w:rsidRPr="00221E17">
        <w:rPr>
          <w:rFonts w:ascii="Cambria" w:hAnsi="Cambria"/>
          <w:sz w:val="28"/>
        </w:rPr>
        <w:t>.</w:t>
      </w:r>
    </w:p>
    <w:p w:rsidR="00B116D1" w:rsidRPr="00221E17" w:rsidRDefault="00B116D1" w:rsidP="00EE325E">
      <w:pPr>
        <w:rPr>
          <w:rFonts w:ascii="Cambria" w:hAnsi="Cambria"/>
          <w:sz w:val="28"/>
        </w:rPr>
      </w:pPr>
    </w:p>
    <w:p w:rsidR="00B116D1" w:rsidRPr="00221E17" w:rsidRDefault="00AD4A6D" w:rsidP="00AD4A6D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Свойства блока: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Количество шагов РПН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Шаг деления РПН, %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Текущее положение РПН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Автоматическое управление</w:t>
      </w:r>
      <w:r w:rsidR="005C7CF8" w:rsidRPr="00221E17">
        <w:rPr>
          <w:rFonts w:ascii="Cambria" w:hAnsi="Cambria"/>
          <w:sz w:val="28"/>
        </w:rPr>
        <w:t xml:space="preserve">, </w:t>
      </w:r>
      <w:r w:rsidRPr="00221E17">
        <w:rPr>
          <w:rFonts w:ascii="Cambria" w:hAnsi="Cambria"/>
          <w:sz w:val="28"/>
        </w:rPr>
        <w:t>да/нет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lastRenderedPageBreak/>
        <w:t>Имя измерителя Канала 1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Имя измерителя Канала 2</w:t>
      </w:r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221E17">
        <w:rPr>
          <w:rFonts w:ascii="Cambria" w:hAnsi="Cambria"/>
          <w:sz w:val="28"/>
        </w:rPr>
        <w:t>Уставка</w:t>
      </w:r>
      <w:proofErr w:type="spellEnd"/>
      <w:r w:rsidRPr="00221E17">
        <w:rPr>
          <w:rFonts w:ascii="Cambria" w:hAnsi="Cambria"/>
          <w:sz w:val="28"/>
        </w:rPr>
        <w:t xml:space="preserve"> по напряжению, </w:t>
      </w:r>
      <w:proofErr w:type="spellStart"/>
      <w:r w:rsidRPr="00221E17">
        <w:rPr>
          <w:rFonts w:ascii="Cambria" w:hAnsi="Cambria"/>
          <w:sz w:val="28"/>
        </w:rPr>
        <w:t>кВ</w:t>
      </w:r>
      <w:proofErr w:type="spellEnd"/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 xml:space="preserve">Зона нечувствительности, </w:t>
      </w:r>
      <w:proofErr w:type="spellStart"/>
      <w:r w:rsidRPr="00221E17">
        <w:rPr>
          <w:rFonts w:ascii="Cambria" w:hAnsi="Cambria"/>
          <w:sz w:val="28"/>
        </w:rPr>
        <w:t>кВ</w:t>
      </w:r>
      <w:proofErr w:type="spellEnd"/>
      <w:r w:rsidR="005C7CF8" w:rsidRPr="00221E17">
        <w:rPr>
          <w:rFonts w:ascii="Cambria" w:hAnsi="Cambria"/>
          <w:sz w:val="28"/>
        </w:rPr>
        <w:t>;</w:t>
      </w:r>
    </w:p>
    <w:p w:rsidR="005C7CF8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Выдержка времени, с</w:t>
      </w:r>
      <w:r w:rsidR="005C7CF8" w:rsidRPr="00221E17">
        <w:rPr>
          <w:rFonts w:ascii="Cambria" w:hAnsi="Cambria"/>
          <w:sz w:val="28"/>
        </w:rPr>
        <w:t>;</w:t>
      </w:r>
    </w:p>
    <w:p w:rsidR="00A27FF3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proofErr w:type="spellStart"/>
      <w:r w:rsidRPr="00221E17">
        <w:rPr>
          <w:rFonts w:ascii="Cambria" w:hAnsi="Cambria"/>
          <w:sz w:val="28"/>
        </w:rPr>
        <w:t>Уставка</w:t>
      </w:r>
      <w:proofErr w:type="spellEnd"/>
      <w:r w:rsidRPr="00221E17">
        <w:rPr>
          <w:rFonts w:ascii="Cambria" w:hAnsi="Cambria"/>
          <w:sz w:val="28"/>
        </w:rPr>
        <w:t xml:space="preserve"> блокировки по напряжению, </w:t>
      </w:r>
      <w:proofErr w:type="spellStart"/>
      <w:r w:rsidRPr="00221E17">
        <w:rPr>
          <w:rFonts w:ascii="Cambria" w:hAnsi="Cambria"/>
          <w:sz w:val="28"/>
        </w:rPr>
        <w:t>кВ</w:t>
      </w:r>
      <w:proofErr w:type="spellEnd"/>
      <w:r w:rsidRPr="00221E17">
        <w:rPr>
          <w:rFonts w:ascii="Cambria" w:hAnsi="Cambria"/>
          <w:sz w:val="28"/>
        </w:rPr>
        <w:t>;</w:t>
      </w:r>
    </w:p>
    <w:p w:rsidR="00A27FF3" w:rsidRPr="00221E17" w:rsidRDefault="00A27FF3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Ведущий канал, (1 или 2).</w:t>
      </w:r>
    </w:p>
    <w:p w:rsidR="003B0148" w:rsidRPr="00221E17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221E17" w:rsidRDefault="00451B7E" w:rsidP="00451B7E">
      <w:pPr>
        <w:ind w:firstLine="851"/>
        <w:rPr>
          <w:rFonts w:ascii="Cambria" w:hAnsi="Cambria"/>
          <w:b/>
          <w:sz w:val="28"/>
        </w:rPr>
      </w:pPr>
      <w:r w:rsidRPr="00221E17">
        <w:rPr>
          <w:rFonts w:ascii="Cambria" w:hAnsi="Cambria"/>
          <w:b/>
          <w:sz w:val="28"/>
        </w:rPr>
        <w:t>Параметры блока</w:t>
      </w:r>
    </w:p>
    <w:p w:rsidR="00451B7E" w:rsidRPr="00221E17" w:rsidRDefault="00975686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221E17">
        <w:rPr>
          <w:rFonts w:ascii="Cambria" w:hAnsi="Cambria"/>
          <w:sz w:val="28"/>
        </w:rPr>
        <w:t>Текущее положение РПН</w:t>
      </w:r>
      <w:r w:rsidR="00CC61C3" w:rsidRPr="00221E17">
        <w:rPr>
          <w:rFonts w:ascii="Cambria" w:hAnsi="Cambria"/>
          <w:sz w:val="28"/>
        </w:rPr>
        <w:t>.</w:t>
      </w:r>
    </w:p>
    <w:sectPr w:rsidR="00451B7E" w:rsidRPr="00221E17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2C" w:rsidRDefault="00D4592C" w:rsidP="0097473F">
      <w:r>
        <w:separator/>
      </w:r>
    </w:p>
  </w:endnote>
  <w:endnote w:type="continuationSeparator" w:id="0">
    <w:p w:rsidR="00D4592C" w:rsidRDefault="00D4592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2C" w:rsidRDefault="00D4592C" w:rsidP="0097473F">
      <w:r>
        <w:separator/>
      </w:r>
    </w:p>
  </w:footnote>
  <w:footnote w:type="continuationSeparator" w:id="0">
    <w:p w:rsidR="00D4592C" w:rsidRDefault="00D4592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65A2B63"/>
    <w:multiLevelType w:val="hybridMultilevel"/>
    <w:tmpl w:val="4524E6C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072A4"/>
    <w:rsid w:val="0011684F"/>
    <w:rsid w:val="00121FC8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1E17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4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AF7CAC"/>
    <w:rsid w:val="00B116D1"/>
    <w:rsid w:val="00B26FF9"/>
    <w:rsid w:val="00B36059"/>
    <w:rsid w:val="00B373B0"/>
    <w:rsid w:val="00B45DDF"/>
    <w:rsid w:val="00B548EC"/>
    <w:rsid w:val="00B5583F"/>
    <w:rsid w:val="00B644C3"/>
    <w:rsid w:val="00B661D5"/>
    <w:rsid w:val="00B72EE0"/>
    <w:rsid w:val="00B87556"/>
    <w:rsid w:val="00B87E50"/>
    <w:rsid w:val="00BA137E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497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29DE"/>
    <w:rsid w:val="00D03641"/>
    <w:rsid w:val="00D24D0A"/>
    <w:rsid w:val="00D4592C"/>
    <w:rsid w:val="00D562A4"/>
    <w:rsid w:val="00D60061"/>
    <w:rsid w:val="00D64E6D"/>
    <w:rsid w:val="00D65A16"/>
    <w:rsid w:val="00D74FD1"/>
    <w:rsid w:val="00D826EB"/>
    <w:rsid w:val="00D87220"/>
    <w:rsid w:val="00DA21E2"/>
    <w:rsid w:val="00DB3756"/>
    <w:rsid w:val="00DB44C6"/>
    <w:rsid w:val="00DB622E"/>
    <w:rsid w:val="00DC05A0"/>
    <w:rsid w:val="00DC4962"/>
    <w:rsid w:val="00DC63D4"/>
    <w:rsid w:val="00DD0CE5"/>
    <w:rsid w:val="00E02773"/>
    <w:rsid w:val="00E07F9C"/>
    <w:rsid w:val="00E13513"/>
    <w:rsid w:val="00E15805"/>
    <w:rsid w:val="00E20A64"/>
    <w:rsid w:val="00E2789E"/>
    <w:rsid w:val="00E313A7"/>
    <w:rsid w:val="00E344EF"/>
    <w:rsid w:val="00E37FA8"/>
    <w:rsid w:val="00E462A1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0F92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817D38-4E84-4427-9BEA-25778771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D02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12</cp:revision>
  <cp:lastPrinted>2011-12-19T09:00:00Z</cp:lastPrinted>
  <dcterms:created xsi:type="dcterms:W3CDTF">2014-11-15T11:36:00Z</dcterms:created>
  <dcterms:modified xsi:type="dcterms:W3CDTF">2015-02-27T17:38:00Z</dcterms:modified>
</cp:coreProperties>
</file>