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6F" w:rsidRPr="001A1982" w:rsidRDefault="00DD156F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storeposition</w:t>
      </w:r>
      <w:proofErr w:type="spellEnd"/>
      <w:proofErr w:type="gramEnd"/>
    </w:p>
    <w:p w:rsidR="00DD156F" w:rsidRDefault="00DD156F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storing the coordinates of objects on the diagram.</w:t>
      </w:r>
    </w:p>
    <w:p w:rsidR="00DD156F" w:rsidRDefault="00DF66AB">
      <w:pPr>
        <w:rPr>
          <w:color w:val="4F81BD"/>
          <w:szCs w:val="24"/>
        </w:rPr>
      </w:pPr>
      <w:r w:rsidRPr="00DF66A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DD156F" w:rsidRDefault="00DD156F">
      <w:pPr>
        <w:rPr>
          <w:szCs w:val="24"/>
        </w:rPr>
      </w:pPr>
    </w:p>
    <w:p w:rsidR="00DD156F" w:rsidRPr="001A1982" w:rsidRDefault="00DD156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1A1982">
        <w:rPr>
          <w:b/>
          <w:szCs w:val="24"/>
          <w:lang w:val="en-US"/>
        </w:rPr>
        <w:t>:</w:t>
      </w:r>
    </w:p>
    <w:p w:rsidR="00DD156F" w:rsidRPr="001A1982" w:rsidRDefault="00DD156F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storeposition</w:t>
      </w:r>
      <w:proofErr w:type="spellEnd"/>
      <w:r w:rsidRPr="001A1982"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name</w:t>
      </w:r>
      <w:r w:rsidRPr="001A1982">
        <w:rPr>
          <w:rFonts w:ascii="Courier New" w:hAnsi="Courier New"/>
          <w:i/>
          <w:szCs w:val="24"/>
          <w:lang w:val="en-US"/>
        </w:rPr>
        <w:t xml:space="preserve">1, </w:t>
      </w:r>
      <w:r>
        <w:rPr>
          <w:rFonts w:ascii="Courier New" w:hAnsi="Courier New"/>
          <w:i/>
          <w:szCs w:val="24"/>
          <w:lang w:val="en-US"/>
        </w:rPr>
        <w:t>name</w:t>
      </w:r>
      <w:r w:rsidRPr="001A1982">
        <w:rPr>
          <w:rFonts w:ascii="Courier New" w:hAnsi="Courier New"/>
          <w:i/>
          <w:szCs w:val="24"/>
          <w:lang w:val="en-US"/>
        </w:rPr>
        <w:t xml:space="preserve">2,…, </w:t>
      </w:r>
      <w:proofErr w:type="spellStart"/>
      <w:r>
        <w:rPr>
          <w:rFonts w:ascii="Courier New" w:hAnsi="Courier New"/>
          <w:i/>
          <w:szCs w:val="24"/>
          <w:lang w:val="en-US"/>
        </w:rPr>
        <w:t>namen</w:t>
      </w:r>
      <w:proofErr w:type="spellEnd"/>
      <w:r w:rsidRPr="001A1982">
        <w:rPr>
          <w:rFonts w:ascii="Courier New" w:hAnsi="Courier New"/>
          <w:szCs w:val="24"/>
          <w:lang w:val="en-US"/>
        </w:rPr>
        <w:t>);</w:t>
      </w:r>
    </w:p>
    <w:p w:rsidR="00DD156F" w:rsidRPr="001A1982" w:rsidRDefault="00DD156F">
      <w:pPr>
        <w:spacing w:line="360" w:lineRule="auto"/>
        <w:rPr>
          <w:szCs w:val="24"/>
          <w:lang w:val="en-US"/>
        </w:rPr>
      </w:pPr>
    </w:p>
    <w:p w:rsidR="00DD156F" w:rsidRPr="001A1982" w:rsidRDefault="00DD156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1A1982">
        <w:rPr>
          <w:b/>
          <w:szCs w:val="24"/>
          <w:lang w:val="en-US"/>
        </w:rPr>
        <w:t>:</w:t>
      </w:r>
    </w:p>
    <w:p w:rsidR="00DD156F" w:rsidRDefault="00DD156F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name1, name2,…,namen  </w:t>
      </w:r>
      <w:r>
        <w:rPr>
          <w:szCs w:val="24"/>
          <w:lang w:val="nl-NL"/>
        </w:rPr>
        <w:t>–  object names.</w:t>
      </w:r>
    </w:p>
    <w:p w:rsidR="00DD156F" w:rsidRDefault="00DD156F">
      <w:pPr>
        <w:spacing w:line="360" w:lineRule="auto"/>
        <w:rPr>
          <w:szCs w:val="24"/>
          <w:lang w:val="nl-NL"/>
        </w:rPr>
      </w:pPr>
    </w:p>
    <w:p w:rsidR="00DD156F" w:rsidRDefault="00DD156F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Description:</w:t>
      </w:r>
    </w:p>
    <w:p w:rsidR="00DD156F" w:rsidRDefault="00DD156F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storeposition(name1, name2,…, namen) – </w:t>
      </w:r>
      <w:r>
        <w:rPr>
          <w:szCs w:val="24"/>
          <w:lang w:val="nl-NL"/>
        </w:rPr>
        <w:t xml:space="preserve">function of storing coordinates of objects named as </w:t>
      </w:r>
      <w:r>
        <w:rPr>
          <w:i/>
          <w:szCs w:val="24"/>
          <w:lang w:val="nl-NL"/>
        </w:rPr>
        <w:t>name1, name2,…, namen</w:t>
      </w:r>
      <w:r>
        <w:rPr>
          <w:szCs w:val="24"/>
          <w:lang w:val="nl-NL"/>
        </w:rPr>
        <w:t xml:space="preserve"> on the diagram.</w:t>
      </w:r>
    </w:p>
    <w:p w:rsidR="00DD156F" w:rsidRDefault="00DD156F">
      <w:pPr>
        <w:spacing w:line="360" w:lineRule="auto"/>
        <w:rPr>
          <w:i/>
          <w:szCs w:val="24"/>
          <w:lang w:val="nl-NL"/>
        </w:rPr>
      </w:pPr>
    </w:p>
    <w:p w:rsidR="00DD156F" w:rsidRDefault="00DD156F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DD156F" w:rsidRDefault="00DD156F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  <w:proofErr w:type="gramEnd"/>
    </w:p>
    <w:p w:rsidR="00DD156F" w:rsidRDefault="00DD156F">
      <w:pPr>
        <w:spacing w:line="360" w:lineRule="auto"/>
        <w:rPr>
          <w:szCs w:val="24"/>
          <w:lang w:val="en-US"/>
        </w:rPr>
      </w:pPr>
    </w:p>
    <w:p w:rsidR="00DD156F" w:rsidRDefault="00DD156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DD156F" w:rsidRPr="00DD156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156F" w:rsidRPr="00DD156F" w:rsidRDefault="00DD156F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D156F" w:rsidRPr="001A1982" w:rsidRDefault="00DD15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DD156F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DD156F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DD156F">
              <w:rPr>
                <w:rFonts w:ascii="Courier New" w:hAnsi="Courier New"/>
                <w:szCs w:val="24"/>
                <w:lang w:val="en-US"/>
              </w:rPr>
              <w:t>oldfl</w:t>
            </w:r>
            <w:proofErr w:type="spellEnd"/>
            <w:r w:rsidRPr="001A1982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proofErr w:type="spellStart"/>
            <w:r w:rsidRPr="00DD156F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proofErr w:type="spellEnd"/>
            <w:r w:rsidRPr="001A1982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DD156F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DD156F">
              <w:rPr>
                <w:rFonts w:ascii="Courier New" w:hAnsi="Courier New"/>
                <w:szCs w:val="24"/>
                <w:lang w:val="en-US"/>
              </w:rPr>
              <w:t xml:space="preserve"> p:</w:t>
            </w:r>
            <w:r w:rsidRPr="00DD156F">
              <w:rPr>
                <w:rFonts w:ascii="Courier New" w:hAnsi="Courier New"/>
                <w:b/>
                <w:szCs w:val="24"/>
                <w:lang w:val="en-US"/>
              </w:rPr>
              <w:t>point</w:t>
            </w:r>
            <w:r w:rsidRPr="00DD156F">
              <w:rPr>
                <w:rFonts w:ascii="Courier New" w:hAnsi="Courier New"/>
                <w:szCs w:val="24"/>
                <w:lang w:val="en-US"/>
              </w:rPr>
              <w:t xml:space="preserve"> = (10,0);</w:t>
            </w: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DD156F">
              <w:rPr>
                <w:rFonts w:ascii="Courier New" w:hAnsi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DD156F">
              <w:rPr>
                <w:rFonts w:ascii="Courier New" w:hAnsi="Courier New"/>
                <w:b/>
                <w:szCs w:val="24"/>
                <w:lang w:val="en-US"/>
              </w:rPr>
              <w:t>paintstep</w:t>
            </w:r>
            <w:proofErr w:type="spellEnd"/>
            <w:r w:rsidRPr="00DD156F">
              <w:rPr>
                <w:rFonts w:ascii="Courier New" w:hAnsi="Courier New"/>
                <w:b/>
                <w:szCs w:val="24"/>
                <w:lang w:val="en-US"/>
              </w:rPr>
              <w:t xml:space="preserve"> then begin</w:t>
            </w: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D156F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DD156F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DD156F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DD156F">
              <w:rPr>
                <w:rFonts w:ascii="Courier New" w:hAnsi="Courier New"/>
                <w:b/>
                <w:szCs w:val="24"/>
                <w:lang w:val="en-US"/>
              </w:rPr>
              <w:t xml:space="preserve"> if </w:t>
            </w:r>
            <w:r w:rsidRPr="00DD156F">
              <w:rPr>
                <w:rFonts w:ascii="Courier New" w:hAnsi="Courier New"/>
                <w:szCs w:val="24"/>
                <w:lang w:val="en-US"/>
              </w:rPr>
              <w:t xml:space="preserve">fl &lt;&gt; </w:t>
            </w:r>
            <w:proofErr w:type="spellStart"/>
            <w:r w:rsidRPr="00DD156F">
              <w:rPr>
                <w:rFonts w:ascii="Courier New" w:hAnsi="Courier New"/>
                <w:szCs w:val="24"/>
                <w:lang w:val="en-US"/>
              </w:rPr>
              <w:t>oldfl</w:t>
            </w:r>
            <w:proofErr w:type="spellEnd"/>
            <w:r w:rsidRPr="00DD156F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DD156F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DD156F">
              <w:rPr>
                <w:rFonts w:ascii="Courier New" w:hAnsi="Courier New"/>
                <w:b/>
                <w:szCs w:val="24"/>
                <w:lang w:val="en-US"/>
              </w:rPr>
              <w:t xml:space="preserve">  scale</w:t>
            </w:r>
            <w:r w:rsidRPr="00DD156F">
              <w:rPr>
                <w:rFonts w:ascii="Courier New" w:hAnsi="Courier New"/>
                <w:szCs w:val="24"/>
                <w:lang w:val="en-US"/>
              </w:rPr>
              <w:t xml:space="preserve">(p, 1.5, </w:t>
            </w:r>
            <w:proofErr w:type="spellStart"/>
            <w:r w:rsidRPr="00DD156F">
              <w:rPr>
                <w:rFonts w:ascii="Courier New" w:hAnsi="Courier New"/>
                <w:szCs w:val="24"/>
                <w:lang w:val="en-US"/>
              </w:rPr>
              <w:t>FillRect</w:t>
            </w:r>
            <w:proofErr w:type="spellEnd"/>
            <w:r w:rsidRPr="00DD156F">
              <w:rPr>
                <w:rFonts w:ascii="Courier New" w:hAnsi="Courier New"/>
                <w:szCs w:val="24"/>
                <w:lang w:val="en-US"/>
              </w:rPr>
              <w:t xml:space="preserve">, </w:t>
            </w:r>
            <w:proofErr w:type="spellStart"/>
            <w:r w:rsidRPr="00DD156F">
              <w:rPr>
                <w:rFonts w:ascii="Courier New" w:hAnsi="Courier New"/>
                <w:szCs w:val="24"/>
                <w:lang w:val="en-US"/>
              </w:rPr>
              <w:t>FillCircle</w:t>
            </w:r>
            <w:proofErr w:type="spellEnd"/>
            <w:r w:rsidRPr="00DD156F">
              <w:rPr>
                <w:rFonts w:ascii="Courier New" w:hAnsi="Courier New"/>
                <w:szCs w:val="24"/>
                <w:lang w:val="en-US"/>
              </w:rPr>
              <w:t>)</w:t>
            </w:r>
            <w:r w:rsidRPr="00DD156F">
              <w:rPr>
                <w:rFonts w:ascii="Courier New" w:hAnsi="Courier New"/>
                <w:b/>
                <w:szCs w:val="24"/>
                <w:lang w:val="en-US"/>
              </w:rPr>
              <w:t>;</w:t>
            </w: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D156F">
              <w:rPr>
                <w:rFonts w:ascii="Courier New" w:hAnsi="Courier New"/>
                <w:b/>
                <w:szCs w:val="24"/>
                <w:lang w:val="en-US"/>
              </w:rPr>
              <w:t xml:space="preserve">  </w:t>
            </w:r>
            <w:proofErr w:type="spellStart"/>
            <w:r w:rsidRPr="00DD156F">
              <w:rPr>
                <w:rFonts w:ascii="Courier New" w:hAnsi="Courier New"/>
                <w:b/>
                <w:szCs w:val="24"/>
                <w:lang w:val="en-US"/>
              </w:rPr>
              <w:t>storeposition</w:t>
            </w:r>
            <w:proofErr w:type="spellEnd"/>
            <w:r w:rsidRPr="00DD156F">
              <w:rPr>
                <w:rFonts w:ascii="Courier New" w:hAnsi="Courier New"/>
                <w:szCs w:val="24"/>
                <w:lang w:val="en-US"/>
              </w:rPr>
              <w:t>(</w:t>
            </w:r>
            <w:proofErr w:type="spellStart"/>
            <w:r w:rsidRPr="00DD156F">
              <w:rPr>
                <w:rFonts w:ascii="Courier New" w:hAnsi="Courier New"/>
                <w:szCs w:val="24"/>
                <w:lang w:val="en-US"/>
              </w:rPr>
              <w:t>FillRect</w:t>
            </w:r>
            <w:proofErr w:type="spellEnd"/>
            <w:r w:rsidRPr="00DD156F">
              <w:rPr>
                <w:rFonts w:ascii="Courier New" w:hAnsi="Courier New"/>
                <w:szCs w:val="24"/>
                <w:lang w:val="en-US"/>
              </w:rPr>
              <w:t xml:space="preserve">, </w:t>
            </w:r>
            <w:proofErr w:type="spellStart"/>
            <w:r w:rsidRPr="00DD156F">
              <w:rPr>
                <w:rFonts w:ascii="Courier New" w:hAnsi="Courier New"/>
                <w:szCs w:val="24"/>
                <w:lang w:val="en-US"/>
              </w:rPr>
              <w:t>FillCircle</w:t>
            </w:r>
            <w:proofErr w:type="spellEnd"/>
            <w:r w:rsidRPr="00DD156F">
              <w:rPr>
                <w:rFonts w:ascii="Courier New" w:hAnsi="Courier New"/>
                <w:szCs w:val="24"/>
                <w:lang w:val="en-US"/>
              </w:rPr>
              <w:t>);</w:t>
            </w: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D156F">
              <w:rPr>
                <w:rFonts w:ascii="Courier New" w:hAnsi="Courier New"/>
                <w:b/>
                <w:szCs w:val="24"/>
                <w:lang w:val="en-US"/>
              </w:rPr>
              <w:t xml:space="preserve"> end</w:t>
            </w:r>
            <w:r w:rsidRPr="00DD156F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DD156F" w:rsidRPr="00DD156F" w:rsidRDefault="00DD15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DD156F">
              <w:rPr>
                <w:rFonts w:ascii="Courier New" w:hAnsi="Courier New"/>
                <w:szCs w:val="24"/>
                <w:lang w:val="en-US"/>
              </w:rPr>
              <w:t xml:space="preserve"> </w:t>
            </w:r>
            <w:proofErr w:type="spellStart"/>
            <w:r w:rsidRPr="00DD156F">
              <w:rPr>
                <w:rFonts w:ascii="Courier New" w:hAnsi="Courier New"/>
                <w:szCs w:val="24"/>
                <w:lang w:val="en-US"/>
              </w:rPr>
              <w:t>oldfl</w:t>
            </w:r>
            <w:proofErr w:type="spellEnd"/>
            <w:r w:rsidRPr="00DD156F">
              <w:rPr>
                <w:rFonts w:ascii="Courier New" w:hAnsi="Courier New"/>
                <w:szCs w:val="24"/>
                <w:lang w:val="en-US"/>
              </w:rPr>
              <w:t xml:space="preserve"> = fl; </w:t>
            </w:r>
          </w:p>
          <w:p w:rsidR="00DD156F" w:rsidRPr="00DD156F" w:rsidRDefault="00DD156F">
            <w:pPr>
              <w:spacing w:line="360" w:lineRule="auto"/>
              <w:rPr>
                <w:szCs w:val="24"/>
                <w:lang w:val="en-US"/>
              </w:rPr>
            </w:pPr>
            <w:r w:rsidRPr="00DD156F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DD156F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DD156F" w:rsidRPr="001A1982" w:rsidRDefault="00DD156F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Execution of this example results in increase of objects named as </w:t>
      </w:r>
      <w:proofErr w:type="spellStart"/>
      <w:r>
        <w:rPr>
          <w:szCs w:val="24"/>
          <w:lang w:val="en-US"/>
        </w:rPr>
        <w:t>FillRect</w:t>
      </w:r>
      <w:proofErr w:type="spellEnd"/>
      <w:r>
        <w:rPr>
          <w:szCs w:val="24"/>
          <w:lang w:val="en-US"/>
        </w:rPr>
        <w:t xml:space="preserve"> </w:t>
      </w:r>
      <w:r>
        <w:rPr>
          <w:rFonts w:ascii="Courier New" w:hAnsi="Courier New"/>
          <w:szCs w:val="24"/>
          <w:lang w:val="en-US"/>
        </w:rPr>
        <w:t xml:space="preserve">and </w:t>
      </w:r>
      <w:proofErr w:type="spellStart"/>
      <w:r>
        <w:rPr>
          <w:szCs w:val="24"/>
          <w:lang w:val="en-US"/>
        </w:rPr>
        <w:t>FillCircle</w:t>
      </w:r>
      <w:proofErr w:type="spellEnd"/>
      <w:r>
        <w:rPr>
          <w:szCs w:val="24"/>
          <w:lang w:val="en-US"/>
        </w:rPr>
        <w:t xml:space="preserve"> with</w:t>
      </w:r>
      <w:r w:rsidRPr="001A1982">
        <w:rPr>
          <w:szCs w:val="24"/>
          <w:lang w:val="en-US"/>
        </w:rPr>
        <w:t xml:space="preserve"> 500 </w:t>
      </w:r>
      <w:r>
        <w:rPr>
          <w:szCs w:val="24"/>
          <w:lang w:val="en-US"/>
        </w:rPr>
        <w:t>ms period by</w:t>
      </w:r>
      <w:r w:rsidRPr="001A1982">
        <w:rPr>
          <w:szCs w:val="24"/>
          <w:lang w:val="en-US"/>
        </w:rPr>
        <w:t xml:space="preserve"> 1.5 </w:t>
      </w:r>
      <w:r>
        <w:rPr>
          <w:szCs w:val="24"/>
          <w:lang w:val="en-US"/>
        </w:rPr>
        <w:t>times relative to the center set by the point with coordinates</w:t>
      </w:r>
      <w:r w:rsidRPr="001A1982">
        <w:rPr>
          <w:szCs w:val="24"/>
          <w:lang w:val="en-US"/>
        </w:rPr>
        <w:t xml:space="preserve"> (10.0). </w:t>
      </w:r>
      <w:r>
        <w:rPr>
          <w:szCs w:val="24"/>
          <w:lang w:val="en-US"/>
        </w:rPr>
        <w:t>To</w:t>
      </w:r>
      <w:r w:rsidR="001A1982">
        <w:rPr>
          <w:szCs w:val="24"/>
          <w:lang w:val="en-US"/>
        </w:rPr>
        <w:t> </w:t>
      </w:r>
      <w:r>
        <w:rPr>
          <w:szCs w:val="24"/>
          <w:lang w:val="en-US"/>
        </w:rPr>
        <w:t xml:space="preserve">avoid resetting </w:t>
      </w:r>
      <w:r w:rsidR="001A1982">
        <w:rPr>
          <w:szCs w:val="24"/>
          <w:lang w:val="en-US"/>
        </w:rPr>
        <w:t xml:space="preserve">of </w:t>
      </w:r>
      <w:r>
        <w:rPr>
          <w:szCs w:val="24"/>
          <w:lang w:val="en-US"/>
        </w:rPr>
        <w:t>the result of increase on each step of simulation</w:t>
      </w:r>
      <w:r w:rsidR="001A1982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function </w:t>
      </w:r>
      <w:proofErr w:type="spellStart"/>
      <w:r>
        <w:rPr>
          <w:i/>
          <w:szCs w:val="24"/>
          <w:lang w:val="en-US"/>
        </w:rPr>
        <w:t>storeposition</w:t>
      </w:r>
      <w:proofErr w:type="spellEnd"/>
      <w:r>
        <w:rPr>
          <w:i/>
          <w:szCs w:val="24"/>
          <w:lang w:val="en-US"/>
        </w:rPr>
        <w:t xml:space="preserve"> </w:t>
      </w:r>
      <w:r w:rsidRPr="001A1982">
        <w:rPr>
          <w:szCs w:val="24"/>
          <w:lang w:val="en-US"/>
        </w:rPr>
        <w:t>is used.</w:t>
      </w:r>
    </w:p>
    <w:bookmarkEnd w:id="0"/>
    <w:p w:rsidR="00DD156F" w:rsidRPr="001A1982" w:rsidRDefault="00DD156F">
      <w:pPr>
        <w:rPr>
          <w:szCs w:val="24"/>
          <w:lang w:val="en-US"/>
        </w:rPr>
      </w:pPr>
    </w:p>
    <w:sectPr w:rsidR="00DD156F" w:rsidRPr="001A1982" w:rsidSect="00DF6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736CE"/>
    <w:rsid w:val="0009161A"/>
    <w:rsid w:val="000A2869"/>
    <w:rsid w:val="000A7119"/>
    <w:rsid w:val="000D0BCF"/>
    <w:rsid w:val="000E3653"/>
    <w:rsid w:val="0010116C"/>
    <w:rsid w:val="00114987"/>
    <w:rsid w:val="00116165"/>
    <w:rsid w:val="0016156D"/>
    <w:rsid w:val="001A1982"/>
    <w:rsid w:val="001B33A0"/>
    <w:rsid w:val="001D7157"/>
    <w:rsid w:val="001E5B46"/>
    <w:rsid w:val="00220FFE"/>
    <w:rsid w:val="00226098"/>
    <w:rsid w:val="00255F2C"/>
    <w:rsid w:val="002A6EA9"/>
    <w:rsid w:val="002E5BAE"/>
    <w:rsid w:val="002F3A20"/>
    <w:rsid w:val="00350531"/>
    <w:rsid w:val="003A20D8"/>
    <w:rsid w:val="003C2C02"/>
    <w:rsid w:val="003C5DED"/>
    <w:rsid w:val="004731DE"/>
    <w:rsid w:val="00474CDE"/>
    <w:rsid w:val="004A3351"/>
    <w:rsid w:val="004B1EA8"/>
    <w:rsid w:val="004B3569"/>
    <w:rsid w:val="004C2E06"/>
    <w:rsid w:val="005B5913"/>
    <w:rsid w:val="005C44D6"/>
    <w:rsid w:val="005D1ABC"/>
    <w:rsid w:val="005D52E7"/>
    <w:rsid w:val="005F40DF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A5CFE"/>
    <w:rsid w:val="006B0BF6"/>
    <w:rsid w:val="006E0E9F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92FD7"/>
    <w:rsid w:val="008C2CB5"/>
    <w:rsid w:val="008D798C"/>
    <w:rsid w:val="008F5D3B"/>
    <w:rsid w:val="0093220C"/>
    <w:rsid w:val="0093776C"/>
    <w:rsid w:val="0094140A"/>
    <w:rsid w:val="00944259"/>
    <w:rsid w:val="00954FB2"/>
    <w:rsid w:val="009609F3"/>
    <w:rsid w:val="0099672E"/>
    <w:rsid w:val="009C7FB7"/>
    <w:rsid w:val="009F5389"/>
    <w:rsid w:val="00A25717"/>
    <w:rsid w:val="00A26E0C"/>
    <w:rsid w:val="00A44F47"/>
    <w:rsid w:val="00A46EA8"/>
    <w:rsid w:val="00AA6E93"/>
    <w:rsid w:val="00AB1E38"/>
    <w:rsid w:val="00B0370D"/>
    <w:rsid w:val="00B10895"/>
    <w:rsid w:val="00B82E50"/>
    <w:rsid w:val="00B949D9"/>
    <w:rsid w:val="00BB2981"/>
    <w:rsid w:val="00BC7B62"/>
    <w:rsid w:val="00BE203C"/>
    <w:rsid w:val="00BE541B"/>
    <w:rsid w:val="00BF100A"/>
    <w:rsid w:val="00C01DA7"/>
    <w:rsid w:val="00C10F68"/>
    <w:rsid w:val="00C11B8C"/>
    <w:rsid w:val="00C2244D"/>
    <w:rsid w:val="00C3225F"/>
    <w:rsid w:val="00C835E1"/>
    <w:rsid w:val="00CA69C5"/>
    <w:rsid w:val="00CC09F3"/>
    <w:rsid w:val="00CC4D68"/>
    <w:rsid w:val="00CF283F"/>
    <w:rsid w:val="00D1650B"/>
    <w:rsid w:val="00D27791"/>
    <w:rsid w:val="00D72A28"/>
    <w:rsid w:val="00D82D14"/>
    <w:rsid w:val="00D87598"/>
    <w:rsid w:val="00D90430"/>
    <w:rsid w:val="00D96DAF"/>
    <w:rsid w:val="00DD0625"/>
    <w:rsid w:val="00DD156F"/>
    <w:rsid w:val="00DE0459"/>
    <w:rsid w:val="00DE293B"/>
    <w:rsid w:val="00DF66AB"/>
    <w:rsid w:val="00E34634"/>
    <w:rsid w:val="00E95EF5"/>
    <w:rsid w:val="00EC42E7"/>
    <w:rsid w:val="00EC4366"/>
    <w:rsid w:val="00ED3DE9"/>
    <w:rsid w:val="00EF04EE"/>
    <w:rsid w:val="00EF0EA8"/>
    <w:rsid w:val="00F56057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DF66AB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DF66AB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DF66AB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DF66AB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DF6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F66AB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DF66AB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DF66AB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DF66AB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DF66AB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DF66AB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DF66AB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DF66AB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DF66AB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DF66AB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DF66AB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DF66AB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DF66AB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DF66AB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DF66AB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DF66AB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DF66A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DF66AB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DF66AB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DF66AB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DF66A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DF66AB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DF66AB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DF66AB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DF66AB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DF66AB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DF66AB"/>
    <w:rPr>
      <w:rFonts w:cs="Times New Roman"/>
      <w:i/>
    </w:rPr>
  </w:style>
  <w:style w:type="character" w:styleId="af1">
    <w:name w:val="Intense Emphasis"/>
    <w:basedOn w:val="a2"/>
    <w:uiPriority w:val="99"/>
    <w:qFormat/>
    <w:rsid w:val="00DF66AB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DF66AB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DF66AB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DF66AB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DF66AB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DF66AB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DF66AB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DF66AB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DF66AB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DF66AB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DF66AB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DF66AB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DF66AB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DF66AB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DF66AB"/>
    <w:rPr>
      <w:b/>
      <w:bCs/>
    </w:rPr>
  </w:style>
  <w:style w:type="table" w:styleId="afd">
    <w:name w:val="Table Grid"/>
    <w:basedOn w:val="a3"/>
    <w:uiPriority w:val="99"/>
    <w:rsid w:val="00DF66AB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F66A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DF66A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DF66AB"/>
    <w:rPr>
      <w:color w:val="0000FF"/>
    </w:rPr>
  </w:style>
  <w:style w:type="character" w:customStyle="1" w:styleId="tw4winPopup">
    <w:name w:val="tw4winPopup"/>
    <w:uiPriority w:val="99"/>
    <w:rsid w:val="00DF66A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DF66A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DF66A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DF66A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DF66AB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1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8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2014-10-20T07:30:00Z</dcterms:created>
  <dcterms:modified xsi:type="dcterms:W3CDTF">2014-10-24T08:06:00Z</dcterms:modified>
</cp:coreProperties>
</file>