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F86" w:rsidRPr="00AD2444" w:rsidRDefault="008E3F86">
      <w:pPr>
        <w:rPr>
          <w:b/>
          <w:color w:val="0000FF"/>
          <w:sz w:val="36"/>
          <w:szCs w:val="24"/>
          <w:lang w:val="en-US"/>
        </w:rPr>
      </w:pPr>
      <w:r w:rsidRPr="00AD2444">
        <w:rPr>
          <w:b/>
          <w:noProof/>
          <w:color w:val="0000FF"/>
          <w:sz w:val="36"/>
          <w:szCs w:val="24"/>
          <w:lang w:val="en-US"/>
        </w:rPr>
        <w:t>getgraphiclegend</w:t>
      </w:r>
    </w:p>
    <w:p w:rsidR="008E3F86" w:rsidRDefault="008E3F86">
      <w:pPr>
        <w:rPr>
          <w:color w:val="0000FF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of getting the “Show the legend” graphic property.</w:t>
      </w:r>
    </w:p>
    <w:p w:rsidR="008E3F86" w:rsidRDefault="000A5FB3">
      <w:pPr>
        <w:rPr>
          <w:color w:val="4F81BD"/>
          <w:szCs w:val="24"/>
        </w:rPr>
      </w:pPr>
      <w:r w:rsidRPr="000A5FB3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E3F86" w:rsidRDefault="008E3F86">
      <w:pPr>
        <w:rPr>
          <w:szCs w:val="24"/>
        </w:rPr>
      </w:pPr>
    </w:p>
    <w:p w:rsidR="008E3F86" w:rsidRPr="00AD2444" w:rsidRDefault="008E3F8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AD2444">
        <w:rPr>
          <w:b/>
          <w:noProof/>
          <w:szCs w:val="24"/>
          <w:lang w:val="en-US"/>
        </w:rPr>
        <w:t>:</w:t>
      </w:r>
    </w:p>
    <w:p w:rsidR="008E3F86" w:rsidRPr="00AD2444" w:rsidRDefault="008E3F86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</w:t>
      </w:r>
      <w:r w:rsidRPr="00AD2444">
        <w:rPr>
          <w:rFonts w:ascii="Courier New" w:hAnsi="Courier New"/>
          <w:noProof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getgraphiclegend</w:t>
      </w:r>
      <w:r w:rsidRPr="00AD2444"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gid</w:t>
      </w:r>
      <w:r w:rsidRPr="00AD2444">
        <w:rPr>
          <w:rFonts w:ascii="Courier New" w:hAnsi="Courier New"/>
          <w:noProof/>
          <w:szCs w:val="24"/>
          <w:lang w:val="en-US"/>
        </w:rPr>
        <w:t>);</w:t>
      </w:r>
    </w:p>
    <w:p w:rsidR="008E3F86" w:rsidRPr="00AD2444" w:rsidRDefault="008E3F86">
      <w:pPr>
        <w:spacing w:line="360" w:lineRule="auto"/>
        <w:rPr>
          <w:i/>
          <w:szCs w:val="24"/>
          <w:lang w:val="en-US"/>
        </w:rPr>
      </w:pPr>
    </w:p>
    <w:p w:rsidR="008E3F86" w:rsidRPr="00AD2444" w:rsidRDefault="008E3F8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AD2444">
        <w:rPr>
          <w:b/>
          <w:noProof/>
          <w:szCs w:val="24"/>
          <w:lang w:val="en-US"/>
        </w:rPr>
        <w:t>:</w:t>
      </w:r>
    </w:p>
    <w:p w:rsidR="008E3F86" w:rsidRPr="00AD2444" w:rsidRDefault="008E3F8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gid</w:t>
      </w:r>
      <w:r w:rsidRPr="00AD2444">
        <w:rPr>
          <w:noProof/>
          <w:szCs w:val="24"/>
          <w:lang w:val="en-US"/>
        </w:rPr>
        <w:t xml:space="preserve"> – </w:t>
      </w:r>
      <w:r>
        <w:rPr>
          <w:szCs w:val="24"/>
          <w:lang w:val="en-US"/>
        </w:rPr>
        <w:t>identifier of an object of</w:t>
      </w:r>
      <w:r w:rsidRPr="00AD2444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AD2444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AD2444">
        <w:rPr>
          <w:noProof/>
          <w:szCs w:val="24"/>
          <w:lang w:val="en-US"/>
        </w:rPr>
        <w:t>.</w:t>
      </w:r>
    </w:p>
    <w:p w:rsidR="008E3F86" w:rsidRPr="00AD2444" w:rsidRDefault="008E3F86">
      <w:pPr>
        <w:spacing w:line="360" w:lineRule="auto"/>
        <w:rPr>
          <w:szCs w:val="24"/>
          <w:lang w:val="en-US"/>
        </w:rPr>
      </w:pPr>
    </w:p>
    <w:p w:rsidR="008E3F86" w:rsidRPr="00CA69D3" w:rsidRDefault="008E3F8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CA69D3">
        <w:rPr>
          <w:b/>
          <w:noProof/>
          <w:szCs w:val="24"/>
          <w:lang w:val="en-US"/>
        </w:rPr>
        <w:t>:</w:t>
      </w:r>
    </w:p>
    <w:p w:rsidR="008E3F86" w:rsidRPr="00AD2444" w:rsidRDefault="008E3F8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getgraphiclegend</w:t>
      </w:r>
      <w:r w:rsidRPr="00AD2444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gid</w:t>
      </w:r>
      <w:r w:rsidRPr="00AD2444">
        <w:rPr>
          <w:i/>
          <w:noProof/>
          <w:szCs w:val="24"/>
          <w:lang w:val="en-US"/>
        </w:rPr>
        <w:t xml:space="preserve">) – </w:t>
      </w:r>
      <w:r>
        <w:rPr>
          <w:szCs w:val="24"/>
          <w:lang w:val="en-US"/>
        </w:rPr>
        <w:t>function of getting the</w:t>
      </w:r>
      <w:r w:rsidRPr="00AD2444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Show the legend</w:t>
      </w:r>
      <w:r w:rsidRPr="00AD2444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property of an object of</w:t>
      </w:r>
      <w:r w:rsidRPr="00AD2444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AD2444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 by the object identifier</w:t>
      </w:r>
      <w:r w:rsidRPr="00AD2444">
        <w:rPr>
          <w:noProof/>
          <w:szCs w:val="24"/>
          <w:lang w:val="en-US"/>
        </w:rPr>
        <w:t>.</w:t>
      </w:r>
      <w:r w:rsidRPr="00AD24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The object identifier can be </w:t>
      </w:r>
      <w:r w:rsidR="00AD2444">
        <w:rPr>
          <w:szCs w:val="24"/>
          <w:lang w:val="en-US"/>
        </w:rPr>
        <w:t>obtained</w:t>
      </w:r>
      <w:r>
        <w:rPr>
          <w:szCs w:val="24"/>
          <w:lang w:val="en-US"/>
        </w:rPr>
        <w:t xml:space="preserve"> by means of </w:t>
      </w:r>
      <w:r>
        <w:rPr>
          <w:i/>
          <w:szCs w:val="24"/>
          <w:lang w:val="en-US"/>
        </w:rPr>
        <w:t>getgraphicid</w:t>
      </w:r>
      <w:r w:rsidRPr="00AD2444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gr</w:t>
      </w:r>
      <w:r w:rsidRPr="00AD2444">
        <w:rPr>
          <w:i/>
          <w:noProof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AD2444">
        <w:rPr>
          <w:i/>
          <w:noProof/>
          <w:szCs w:val="24"/>
          <w:lang w:val="en-US"/>
        </w:rPr>
        <w:t>)</w:t>
      </w:r>
      <w:r w:rsidRPr="00AD2444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function and is provided with the type of indicator to the object</w:t>
      </w:r>
      <w:r w:rsidRPr="00AD2444">
        <w:rPr>
          <w:noProof/>
          <w:szCs w:val="24"/>
          <w:lang w:val="en-US"/>
        </w:rPr>
        <w:t>.</w:t>
      </w:r>
    </w:p>
    <w:p w:rsidR="008E3F86" w:rsidRPr="00AD2444" w:rsidRDefault="008E3F86">
      <w:pPr>
        <w:spacing w:line="360" w:lineRule="auto"/>
        <w:rPr>
          <w:szCs w:val="24"/>
          <w:lang w:val="en-US"/>
        </w:rPr>
      </w:pPr>
    </w:p>
    <w:p w:rsidR="008E3F86" w:rsidRPr="00AD2444" w:rsidRDefault="008E3F8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AD2444">
        <w:rPr>
          <w:b/>
          <w:noProof/>
          <w:szCs w:val="24"/>
          <w:lang w:val="en-US"/>
        </w:rPr>
        <w:t>:</w:t>
      </w:r>
    </w:p>
    <w:p w:rsidR="008E3F86" w:rsidRPr="00AD2444" w:rsidRDefault="008E3F8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fl </w:t>
      </w:r>
      <w:r w:rsidRPr="00AD2444">
        <w:rPr>
          <w:i/>
          <w:noProof/>
          <w:szCs w:val="24"/>
          <w:lang w:val="en-US"/>
        </w:rPr>
        <w:t>–</w:t>
      </w:r>
      <w:r w:rsidRPr="00AD2444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of flag for graphic legend availability</w:t>
      </w:r>
      <w:r w:rsidRPr="00AD2444">
        <w:rPr>
          <w:noProof/>
          <w:szCs w:val="24"/>
          <w:lang w:val="en-US"/>
        </w:rPr>
        <w:t>.</w:t>
      </w:r>
    </w:p>
    <w:p w:rsidR="008E3F86" w:rsidRPr="00AD2444" w:rsidRDefault="008E3F86">
      <w:pPr>
        <w:rPr>
          <w:szCs w:val="24"/>
          <w:lang w:val="en-US"/>
        </w:rPr>
      </w:pPr>
    </w:p>
    <w:p w:rsidR="008E3F86" w:rsidRDefault="008E3F86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E3F86" w:rsidRPr="008E3F8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3F86" w:rsidRPr="008E3F86" w:rsidRDefault="008E3F86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E3F86" w:rsidRPr="00AD2444" w:rsidRDefault="008E3F8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D2444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8E3F86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784F3B" w:rsidRPr="00784F3B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784F3B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8E3F86" w:rsidRPr="008E3F86" w:rsidRDefault="008E3F8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E3F86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8E3F86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8E3F86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8E3F86" w:rsidRPr="008E3F86" w:rsidRDefault="008E3F8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E3F86">
              <w:rPr>
                <w:rFonts w:ascii="Courier New" w:hAnsi="Courier New"/>
                <w:noProof/>
                <w:szCs w:val="24"/>
                <w:lang w:val="en-US"/>
              </w:rPr>
              <w:t>//let us get the legend availablity flag</w:t>
            </w:r>
          </w:p>
          <w:p w:rsidR="008E3F86" w:rsidRPr="008E3F86" w:rsidRDefault="008E3F86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8E3F86">
              <w:rPr>
                <w:rFonts w:ascii="Courier New" w:hAnsi="Courier New"/>
                <w:noProof/>
                <w:lang w:val="en-US"/>
              </w:rPr>
              <w:t xml:space="preserve">fl = </w:t>
            </w:r>
            <w:r w:rsidRPr="008E3F86">
              <w:rPr>
                <w:rStyle w:val="ab"/>
                <w:rFonts w:ascii="Courier New" w:hAnsi="Courier New"/>
                <w:noProof/>
                <w:lang w:val="en-US"/>
              </w:rPr>
              <w:t>getgraphiclegend</w:t>
            </w:r>
            <w:r w:rsidRPr="008E3F86">
              <w:rPr>
                <w:rFonts w:ascii="Courier New" w:hAnsi="Courier New"/>
                <w:noProof/>
                <w:lang w:val="en-US"/>
              </w:rPr>
              <w:t>(gid);</w:t>
            </w:r>
            <w:r w:rsidRPr="008E3F86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8E3F86" w:rsidRDefault="008E3F86">
      <w:pPr>
        <w:spacing w:line="360" w:lineRule="auto"/>
        <w:rPr>
          <w:szCs w:val="24"/>
          <w:lang w:val="en-US"/>
        </w:rPr>
      </w:pPr>
      <w:bookmarkStart w:id="0" w:name="_GoBack"/>
      <w:r>
        <w:rPr>
          <w:noProof/>
          <w:szCs w:val="24"/>
          <w:lang w:val="en-US"/>
        </w:rPr>
        <w:t>Execution of this example results in getting the graphic identifier and getting the flag for legend availability on the graphic.</w:t>
      </w:r>
    </w:p>
    <w:bookmarkEnd w:id="0"/>
    <w:p w:rsidR="008E3F86" w:rsidRDefault="008E3F86">
      <w:pPr>
        <w:spacing w:line="360" w:lineRule="auto"/>
        <w:rPr>
          <w:szCs w:val="24"/>
          <w:lang w:val="en-US"/>
        </w:rPr>
      </w:pPr>
    </w:p>
    <w:sectPr w:rsidR="008E3F86" w:rsidSect="00E95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29EC"/>
    <w:rsid w:val="000120E1"/>
    <w:rsid w:val="00043807"/>
    <w:rsid w:val="000562E3"/>
    <w:rsid w:val="00073AD1"/>
    <w:rsid w:val="00094577"/>
    <w:rsid w:val="000A2869"/>
    <w:rsid w:val="000A5FB3"/>
    <w:rsid w:val="000A63CC"/>
    <w:rsid w:val="000E0B75"/>
    <w:rsid w:val="000F6AB0"/>
    <w:rsid w:val="00114987"/>
    <w:rsid w:val="00165F06"/>
    <w:rsid w:val="001B33A0"/>
    <w:rsid w:val="001D2976"/>
    <w:rsid w:val="001D7157"/>
    <w:rsid w:val="00226098"/>
    <w:rsid w:val="002925EC"/>
    <w:rsid w:val="002E4852"/>
    <w:rsid w:val="002E535F"/>
    <w:rsid w:val="002F2025"/>
    <w:rsid w:val="003C2C02"/>
    <w:rsid w:val="00421D88"/>
    <w:rsid w:val="00474CDE"/>
    <w:rsid w:val="004A3351"/>
    <w:rsid w:val="004B1EA8"/>
    <w:rsid w:val="004B3569"/>
    <w:rsid w:val="004B4039"/>
    <w:rsid w:val="004F01E0"/>
    <w:rsid w:val="00505696"/>
    <w:rsid w:val="00537D30"/>
    <w:rsid w:val="00582742"/>
    <w:rsid w:val="00591757"/>
    <w:rsid w:val="00593D0C"/>
    <w:rsid w:val="005A3643"/>
    <w:rsid w:val="005B5913"/>
    <w:rsid w:val="005F5535"/>
    <w:rsid w:val="0060360A"/>
    <w:rsid w:val="00605982"/>
    <w:rsid w:val="00624717"/>
    <w:rsid w:val="0063000F"/>
    <w:rsid w:val="00680D8D"/>
    <w:rsid w:val="006853A9"/>
    <w:rsid w:val="00690772"/>
    <w:rsid w:val="00691592"/>
    <w:rsid w:val="006960A2"/>
    <w:rsid w:val="006B0BF6"/>
    <w:rsid w:val="00710B74"/>
    <w:rsid w:val="007112AC"/>
    <w:rsid w:val="00715D09"/>
    <w:rsid w:val="00737C72"/>
    <w:rsid w:val="00743F67"/>
    <w:rsid w:val="007514A5"/>
    <w:rsid w:val="00784F3B"/>
    <w:rsid w:val="007B5CC6"/>
    <w:rsid w:val="008233C9"/>
    <w:rsid w:val="0082358A"/>
    <w:rsid w:val="0088155E"/>
    <w:rsid w:val="008E3F86"/>
    <w:rsid w:val="008F5D3B"/>
    <w:rsid w:val="0092469D"/>
    <w:rsid w:val="0093220C"/>
    <w:rsid w:val="00944259"/>
    <w:rsid w:val="009609F3"/>
    <w:rsid w:val="00993FB9"/>
    <w:rsid w:val="009C7FB7"/>
    <w:rsid w:val="00A25717"/>
    <w:rsid w:val="00A44F47"/>
    <w:rsid w:val="00A46EA8"/>
    <w:rsid w:val="00A96802"/>
    <w:rsid w:val="00AD2444"/>
    <w:rsid w:val="00B035FE"/>
    <w:rsid w:val="00B448D4"/>
    <w:rsid w:val="00B54B52"/>
    <w:rsid w:val="00BC7B62"/>
    <w:rsid w:val="00BE203C"/>
    <w:rsid w:val="00BE541B"/>
    <w:rsid w:val="00BE7A55"/>
    <w:rsid w:val="00BF100A"/>
    <w:rsid w:val="00C069F0"/>
    <w:rsid w:val="00C10F68"/>
    <w:rsid w:val="00C70860"/>
    <w:rsid w:val="00C835E1"/>
    <w:rsid w:val="00CA69D3"/>
    <w:rsid w:val="00CB4D31"/>
    <w:rsid w:val="00CB7486"/>
    <w:rsid w:val="00CC09F3"/>
    <w:rsid w:val="00D1650B"/>
    <w:rsid w:val="00D21393"/>
    <w:rsid w:val="00D27791"/>
    <w:rsid w:val="00D33686"/>
    <w:rsid w:val="00D90430"/>
    <w:rsid w:val="00D96DAF"/>
    <w:rsid w:val="00DE0459"/>
    <w:rsid w:val="00E0596C"/>
    <w:rsid w:val="00E34634"/>
    <w:rsid w:val="00E94045"/>
    <w:rsid w:val="00E95BD1"/>
    <w:rsid w:val="00E95EF5"/>
    <w:rsid w:val="00EF0EA8"/>
    <w:rsid w:val="00F27F0E"/>
    <w:rsid w:val="00F62392"/>
    <w:rsid w:val="00F62DE0"/>
    <w:rsid w:val="00FB418A"/>
    <w:rsid w:val="00FB754C"/>
    <w:rsid w:val="00FC4F50"/>
    <w:rsid w:val="00FF0491"/>
    <w:rsid w:val="00FF3A44"/>
    <w:rsid w:val="00FF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95BD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E95BD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E95BD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E95BD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E95B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E95BD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95BD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95BD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95BD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E95BD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95BD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95BD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95BD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95BD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E95BD1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E95BD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E95BD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E95BD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E95BD1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E95BD1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E95BD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E95BD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E95BD1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E95BD1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E95BD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E95BD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E95BD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E95BD1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E95BD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E95BD1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E95BD1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E95BD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E95BD1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E95BD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E95BD1"/>
    <w:rPr>
      <w:b/>
      <w:bCs/>
    </w:rPr>
  </w:style>
  <w:style w:type="paragraph" w:styleId="af">
    <w:name w:val="Normal (Web)"/>
    <w:basedOn w:val="a"/>
    <w:uiPriority w:val="99"/>
    <w:rsid w:val="00E95BD1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E95BD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E95BD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E95BD1"/>
    <w:rPr>
      <w:rFonts w:cs="Times New Roman"/>
      <w:i/>
    </w:rPr>
  </w:style>
  <w:style w:type="character" w:styleId="af3">
    <w:name w:val="Intense Emphasis"/>
    <w:basedOn w:val="a2"/>
    <w:uiPriority w:val="99"/>
    <w:qFormat/>
    <w:rsid w:val="00E95BD1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E95BD1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E95BD1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E95BD1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E95BD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E95BD1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E95BD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E95BD1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E95BD1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E95BD1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E95BD1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E95BD1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E95BD1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E95BD1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E95BD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95BD1"/>
    <w:rPr>
      <w:b/>
      <w:bCs/>
    </w:rPr>
  </w:style>
  <w:style w:type="table" w:styleId="aff">
    <w:name w:val="Table Grid"/>
    <w:basedOn w:val="a3"/>
    <w:uiPriority w:val="99"/>
    <w:rsid w:val="00E95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95BD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95BD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95BD1"/>
    <w:rPr>
      <w:color w:val="0000FF"/>
    </w:rPr>
  </w:style>
  <w:style w:type="character" w:customStyle="1" w:styleId="tw4winPopup">
    <w:name w:val="tw4winPopup"/>
    <w:uiPriority w:val="99"/>
    <w:rsid w:val="00E95BD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95BD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95BD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95BD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95BD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0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0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0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0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0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6</cp:revision>
  <dcterms:created xsi:type="dcterms:W3CDTF">2014-10-20T06:57:00Z</dcterms:created>
  <dcterms:modified xsi:type="dcterms:W3CDTF">2014-10-23T12:30:00Z</dcterms:modified>
</cp:coreProperties>
</file>