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23" w:rsidRDefault="00F67923">
      <w:pPr>
        <w:rPr>
          <w:b/>
          <w:color w:val="0000FF"/>
          <w:sz w:val="36"/>
          <w:szCs w:val="24"/>
          <w:lang w:val="en-US"/>
        </w:rPr>
      </w:pPr>
      <w:r>
        <w:rPr>
          <w:b/>
          <w:noProof/>
          <w:color w:val="0000FF"/>
          <w:sz w:val="36"/>
          <w:szCs w:val="24"/>
          <w:lang w:val="en-US"/>
        </w:rPr>
        <w:t>resetgraphic</w:t>
      </w:r>
    </w:p>
    <w:p w:rsidR="00F67923" w:rsidRDefault="00F67923">
      <w:pPr>
        <w:rPr>
          <w:color w:val="0000FF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reset of graphic indications.</w:t>
      </w:r>
    </w:p>
    <w:p w:rsidR="00F67923" w:rsidRDefault="00BE28B1">
      <w:pPr>
        <w:rPr>
          <w:color w:val="4F81BD"/>
          <w:szCs w:val="24"/>
        </w:rPr>
      </w:pPr>
      <w:r w:rsidRPr="00BE28B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F67923" w:rsidRDefault="00F67923">
      <w:pPr>
        <w:rPr>
          <w:szCs w:val="24"/>
        </w:rPr>
      </w:pPr>
    </w:p>
    <w:p w:rsidR="00F67923" w:rsidRDefault="00F67923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F67923" w:rsidRDefault="00F6792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noProof/>
          <w:szCs w:val="24"/>
          <w:lang w:val="en-US"/>
        </w:rPr>
        <w:t>resetgraphic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F67923" w:rsidRDefault="00F67923">
      <w:pPr>
        <w:spacing w:line="360" w:lineRule="auto"/>
        <w:rPr>
          <w:i/>
          <w:szCs w:val="24"/>
          <w:lang w:val="en-US"/>
        </w:rPr>
      </w:pPr>
    </w:p>
    <w:p w:rsidR="00F67923" w:rsidRDefault="00F67923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F67923" w:rsidRDefault="00F67923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type.</w:t>
      </w:r>
    </w:p>
    <w:p w:rsidR="00F67923" w:rsidRDefault="00F67923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F67923" w:rsidRDefault="00F67923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resetgraphic(gid) – </w:t>
      </w:r>
      <w:r>
        <w:rPr>
          <w:noProof/>
          <w:szCs w:val="24"/>
          <w:lang w:val="en-US"/>
        </w:rPr>
        <w:t xml:space="preserve">function of reset of “Graphic” type </w:t>
      </w:r>
      <w:r w:rsidR="00B408F8">
        <w:rPr>
          <w:noProof/>
          <w:szCs w:val="24"/>
          <w:lang w:val="en-US"/>
        </w:rPr>
        <w:t xml:space="preserve">object indications </w:t>
      </w:r>
      <w:r>
        <w:rPr>
          <w:noProof/>
          <w:szCs w:val="24"/>
          <w:lang w:val="en-US"/>
        </w:rPr>
        <w:t xml:space="preserve">by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>identifier.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</w:p>
    <w:p w:rsidR="00F67923" w:rsidRDefault="00F67923">
      <w:pPr>
        <w:spacing w:line="360" w:lineRule="auto"/>
        <w:rPr>
          <w:szCs w:val="24"/>
          <w:lang w:val="en-US"/>
        </w:rPr>
      </w:pPr>
    </w:p>
    <w:p w:rsidR="00F67923" w:rsidRDefault="00F67923">
      <w:pPr>
        <w:spacing w:line="360" w:lineRule="auto"/>
        <w:rPr>
          <w:b/>
          <w:szCs w:val="24"/>
        </w:rPr>
      </w:pPr>
      <w:r>
        <w:rPr>
          <w:b/>
          <w:noProof/>
          <w:szCs w:val="24"/>
        </w:rPr>
        <w:t>Result:</w:t>
      </w:r>
    </w:p>
    <w:p w:rsidR="00F67923" w:rsidRDefault="00F67923">
      <w:pPr>
        <w:spacing w:line="360" w:lineRule="auto"/>
        <w:rPr>
          <w:szCs w:val="24"/>
        </w:rPr>
      </w:pPr>
      <w:r>
        <w:rPr>
          <w:noProof/>
          <w:szCs w:val="24"/>
        </w:rPr>
        <w:t>None</w:t>
      </w:r>
      <w:r>
        <w:rPr>
          <w:i/>
          <w:noProof/>
          <w:szCs w:val="24"/>
        </w:rPr>
        <w:t>.</w:t>
      </w:r>
    </w:p>
    <w:p w:rsidR="00F67923" w:rsidRDefault="00F67923">
      <w:pPr>
        <w:rPr>
          <w:szCs w:val="24"/>
        </w:rPr>
      </w:pPr>
    </w:p>
    <w:p w:rsidR="00F67923" w:rsidRDefault="00F67923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F67923" w:rsidRPr="00F6792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923" w:rsidRPr="00F67923" w:rsidRDefault="00F67923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7923" w:rsidRPr="00F67923" w:rsidRDefault="00F67923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initialization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end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;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var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 old_time;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//Variable status – tra</w:t>
            </w:r>
            <w:r w:rsidR="00B408F8">
              <w:rPr>
                <w:rFonts w:ascii="Courier New" w:hAnsi="Courier New"/>
                <w:noProof/>
                <w:szCs w:val="24"/>
                <w:lang w:val="en-US"/>
              </w:rPr>
              <w:t>i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ning simulator status,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// 13 – to be installed</w:t>
            </w:r>
            <w:r w:rsidR="00B408F8">
              <w:rPr>
                <w:rFonts w:ascii="Courier New" w:hAnsi="Courier New"/>
                <w:noProof/>
                <w:szCs w:val="24"/>
                <w:lang w:val="en-US"/>
              </w:rPr>
              <w:t xml:space="preserve"> 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in the process of IC loading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//status is in the common list of signals</w:t>
            </w:r>
          </w:p>
          <w:p w:rsidR="00F67923" w:rsidRPr="00F67923" w:rsidRDefault="00F679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if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 button.down </w:t>
            </w: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or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 (</w:t>
            </w: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time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 &lt; old_time) </w:t>
            </w: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or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 (status = 13) </w:t>
            </w: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then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 xml:space="preserve"> </w:t>
            </w:r>
            <w:r w:rsidRPr="00F67923">
              <w:rPr>
                <w:rFonts w:ascii="Courier New" w:hAnsi="Courier New"/>
                <w:b/>
                <w:noProof/>
                <w:szCs w:val="24"/>
                <w:lang w:val="en-US"/>
              </w:rPr>
              <w:t>resetgraphic</w:t>
            </w: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(gid);</w:t>
            </w:r>
          </w:p>
          <w:p w:rsidR="00F67923" w:rsidRPr="00F67923" w:rsidRDefault="00F67923">
            <w:pPr>
              <w:spacing w:line="360" w:lineRule="auto"/>
              <w:rPr>
                <w:szCs w:val="24"/>
                <w:lang w:val="en-US"/>
              </w:rPr>
            </w:pPr>
            <w:r w:rsidRPr="00F67923">
              <w:rPr>
                <w:rFonts w:ascii="Courier New" w:hAnsi="Courier New"/>
                <w:noProof/>
                <w:szCs w:val="24"/>
                <w:lang w:val="en-US"/>
              </w:rPr>
              <w:t>old_time = time;</w:t>
            </w:r>
          </w:p>
        </w:tc>
      </w:tr>
    </w:tbl>
    <w:p w:rsidR="00F67923" w:rsidRDefault="00F67923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 and its reset on pressing the button on the diagram or during start-up.</w:t>
      </w:r>
      <w:bookmarkEnd w:id="0"/>
    </w:p>
    <w:sectPr w:rsidR="00F67923" w:rsidSect="00BE2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82752"/>
    <w:rsid w:val="000A2869"/>
    <w:rsid w:val="00114987"/>
    <w:rsid w:val="001A7CDD"/>
    <w:rsid w:val="001B33A0"/>
    <w:rsid w:val="001D7157"/>
    <w:rsid w:val="001E5B46"/>
    <w:rsid w:val="00226098"/>
    <w:rsid w:val="00244CDC"/>
    <w:rsid w:val="00255F2C"/>
    <w:rsid w:val="002B2E69"/>
    <w:rsid w:val="002E5BAE"/>
    <w:rsid w:val="003115D0"/>
    <w:rsid w:val="003C2C02"/>
    <w:rsid w:val="0044334B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B1FE7"/>
    <w:rsid w:val="00701988"/>
    <w:rsid w:val="00715D09"/>
    <w:rsid w:val="00724E55"/>
    <w:rsid w:val="00737C72"/>
    <w:rsid w:val="007514A5"/>
    <w:rsid w:val="007B5CC6"/>
    <w:rsid w:val="008233C9"/>
    <w:rsid w:val="0082358A"/>
    <w:rsid w:val="0088155E"/>
    <w:rsid w:val="008C2CB5"/>
    <w:rsid w:val="008D0B2E"/>
    <w:rsid w:val="008F5D3B"/>
    <w:rsid w:val="0093220C"/>
    <w:rsid w:val="00942FFC"/>
    <w:rsid w:val="00944259"/>
    <w:rsid w:val="009609F3"/>
    <w:rsid w:val="0099394D"/>
    <w:rsid w:val="0099672E"/>
    <w:rsid w:val="009C7FB7"/>
    <w:rsid w:val="00A25717"/>
    <w:rsid w:val="00A26E0C"/>
    <w:rsid w:val="00A44F47"/>
    <w:rsid w:val="00A46EA8"/>
    <w:rsid w:val="00AA6E93"/>
    <w:rsid w:val="00AB1E38"/>
    <w:rsid w:val="00AF27F3"/>
    <w:rsid w:val="00B0370D"/>
    <w:rsid w:val="00B408F8"/>
    <w:rsid w:val="00B92641"/>
    <w:rsid w:val="00BC7B62"/>
    <w:rsid w:val="00BE203C"/>
    <w:rsid w:val="00BE28B1"/>
    <w:rsid w:val="00BE541B"/>
    <w:rsid w:val="00BF100A"/>
    <w:rsid w:val="00C01DA7"/>
    <w:rsid w:val="00C021C5"/>
    <w:rsid w:val="00C10F68"/>
    <w:rsid w:val="00C2244D"/>
    <w:rsid w:val="00C5538E"/>
    <w:rsid w:val="00C835E1"/>
    <w:rsid w:val="00CB7486"/>
    <w:rsid w:val="00CC09F3"/>
    <w:rsid w:val="00CC4D68"/>
    <w:rsid w:val="00CF283F"/>
    <w:rsid w:val="00D1650B"/>
    <w:rsid w:val="00D27791"/>
    <w:rsid w:val="00D41EE7"/>
    <w:rsid w:val="00D5537E"/>
    <w:rsid w:val="00D72A28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67923"/>
    <w:rsid w:val="00FB418A"/>
    <w:rsid w:val="00FF0491"/>
    <w:rsid w:val="00FF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BE28B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BE28B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BE28B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BE28B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BE28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E28B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BE28B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BE28B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BE28B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BE28B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BE28B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BE28B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BE28B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BE28B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BE28B1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BE28B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BE28B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E28B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BE28B1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BE28B1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BE28B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BE28B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BE28B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BE28B1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BE28B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BE28B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BE28B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BE28B1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BE28B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BE28B1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BE28B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BE28B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BE28B1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BE28B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BE28B1"/>
    <w:rPr>
      <w:b/>
      <w:bCs/>
    </w:rPr>
  </w:style>
  <w:style w:type="paragraph" w:styleId="af">
    <w:name w:val="Normal (Web)"/>
    <w:basedOn w:val="a"/>
    <w:uiPriority w:val="99"/>
    <w:semiHidden/>
    <w:rsid w:val="00BE28B1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BE28B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BE28B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BE28B1"/>
    <w:rPr>
      <w:rFonts w:cs="Times New Roman"/>
      <w:i/>
    </w:rPr>
  </w:style>
  <w:style w:type="character" w:styleId="af3">
    <w:name w:val="Intense Emphasis"/>
    <w:basedOn w:val="a2"/>
    <w:uiPriority w:val="99"/>
    <w:qFormat/>
    <w:rsid w:val="00BE28B1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BE28B1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BE28B1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BE28B1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BE28B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BE28B1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BE28B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BE28B1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BE28B1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BE28B1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BE28B1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BE28B1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BE28B1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BE28B1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BE28B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E28B1"/>
    <w:rPr>
      <w:b/>
      <w:bCs/>
    </w:rPr>
  </w:style>
  <w:style w:type="table" w:styleId="aff">
    <w:name w:val="Table Grid"/>
    <w:basedOn w:val="a3"/>
    <w:uiPriority w:val="99"/>
    <w:rsid w:val="00BE2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E28B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BE28B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E28B1"/>
    <w:rPr>
      <w:color w:val="0000FF"/>
    </w:rPr>
  </w:style>
  <w:style w:type="character" w:customStyle="1" w:styleId="tw4winPopup">
    <w:name w:val="tw4winPopup"/>
    <w:uiPriority w:val="99"/>
    <w:rsid w:val="00BE28B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E28B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E28B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E28B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E28B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12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2014-10-20T07:01:00Z</dcterms:created>
  <dcterms:modified xsi:type="dcterms:W3CDTF">2014-10-23T12:34:00Z</dcterms:modified>
</cp:coreProperties>
</file>