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5813" w:rsidRPr="00A04217" w:rsidRDefault="000E5813">
      <w:pPr>
        <w:rPr>
          <w:b/>
          <w:color w:val="0000FF"/>
          <w:sz w:val="36"/>
          <w:szCs w:val="24"/>
          <w:lang w:val="en-US"/>
        </w:rPr>
      </w:pPr>
      <w:proofErr w:type="spellStart"/>
      <w:proofErr w:type="gramStart"/>
      <w:r>
        <w:rPr>
          <w:b/>
          <w:color w:val="0000FF"/>
          <w:sz w:val="36"/>
          <w:szCs w:val="24"/>
          <w:lang w:val="en-US"/>
        </w:rPr>
        <w:t>gammp</w:t>
      </w:r>
      <w:proofErr w:type="spellEnd"/>
      <w:proofErr w:type="gramEnd"/>
    </w:p>
    <w:p w:rsidR="000E5813" w:rsidRPr="00A04217" w:rsidRDefault="000E5813">
      <w:pPr>
        <w:rPr>
          <w:color w:val="0070C0"/>
          <w:szCs w:val="24"/>
          <w:lang w:val="en-US"/>
        </w:rPr>
      </w:pPr>
      <w:proofErr w:type="gramStart"/>
      <w:r>
        <w:rPr>
          <w:i/>
          <w:color w:val="0000FF"/>
          <w:szCs w:val="24"/>
          <w:lang w:val="en-US"/>
        </w:rPr>
        <w:t>Incomplete Gamma</w:t>
      </w:r>
      <w:r w:rsidRPr="00A04217">
        <w:rPr>
          <w:i/>
          <w:color w:val="0000FF"/>
          <w:szCs w:val="24"/>
          <w:lang w:val="en-US"/>
        </w:rPr>
        <w:t>-</w:t>
      </w:r>
      <w:r>
        <w:rPr>
          <w:i/>
          <w:color w:val="0000FF"/>
          <w:szCs w:val="24"/>
          <w:lang w:val="en-US"/>
        </w:rPr>
        <w:t>function</w:t>
      </w:r>
      <w:r w:rsidRPr="00A04217">
        <w:rPr>
          <w:i/>
          <w:color w:val="0000FF"/>
          <w:szCs w:val="24"/>
          <w:lang w:val="en-US"/>
        </w:rPr>
        <w:t>.</w:t>
      </w:r>
      <w:proofErr w:type="gramEnd"/>
      <w:r w:rsidR="008E2E54" w:rsidRPr="008E2E54">
        <w:rPr>
          <w:szCs w:val="24"/>
        </w:rPr>
        <w:pict>
          <v:rect id="_x0000_i1025" style="width:467.75pt;height:1pt" o:hralign="center" o:hrstd="t" o:hrnoshade="t" o:hr="t" fillcolor="#4f81bd" stroked="f"/>
        </w:pict>
      </w:r>
    </w:p>
    <w:p w:rsidR="000E5813" w:rsidRPr="00A04217" w:rsidRDefault="000E5813">
      <w:pPr>
        <w:rPr>
          <w:szCs w:val="24"/>
          <w:lang w:val="en-US"/>
        </w:rPr>
      </w:pPr>
    </w:p>
    <w:p w:rsidR="000E5813" w:rsidRPr="00A04217" w:rsidRDefault="000E5813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Syntax</w:t>
      </w:r>
      <w:r w:rsidRPr="00A04217">
        <w:rPr>
          <w:b/>
          <w:szCs w:val="24"/>
          <w:lang w:val="en-US"/>
        </w:rPr>
        <w:t>:</w:t>
      </w:r>
    </w:p>
    <w:p w:rsidR="000E5813" w:rsidRDefault="000E5813">
      <w:pPr>
        <w:rPr>
          <w:rFonts w:ascii="Courier New" w:hAnsi="Courier New"/>
          <w:i/>
          <w:szCs w:val="24"/>
          <w:lang w:val="en-US"/>
        </w:rPr>
      </w:pPr>
      <w:r>
        <w:rPr>
          <w:rFonts w:ascii="Courier New" w:hAnsi="Courier New"/>
          <w:i/>
          <w:szCs w:val="24"/>
          <w:lang w:val="en-US"/>
        </w:rPr>
        <w:t>y</w:t>
      </w:r>
      <w:r>
        <w:rPr>
          <w:rFonts w:ascii="Courier New" w:hAnsi="Courier New"/>
          <w:b/>
          <w:szCs w:val="24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/>
          <w:b/>
          <w:szCs w:val="24"/>
          <w:lang w:val="en-US"/>
        </w:rPr>
        <w:t>gammp</w:t>
      </w:r>
      <w:proofErr w:type="spellEnd"/>
      <w:r>
        <w:rPr>
          <w:rFonts w:ascii="Courier New" w:hAnsi="Courier New"/>
          <w:i/>
          <w:szCs w:val="24"/>
          <w:lang w:val="en-US"/>
        </w:rPr>
        <w:t>(</w:t>
      </w:r>
      <w:proofErr w:type="gramEnd"/>
      <w:r>
        <w:rPr>
          <w:rFonts w:ascii="Courier New" w:hAnsi="Courier New"/>
          <w:i/>
          <w:szCs w:val="24"/>
          <w:lang w:val="en-US"/>
        </w:rPr>
        <w:t>a, x);</w:t>
      </w:r>
    </w:p>
    <w:p w:rsidR="000E5813" w:rsidRDefault="000E5813">
      <w:pPr>
        <w:rPr>
          <w:szCs w:val="24"/>
          <w:lang w:val="en-US"/>
        </w:rPr>
      </w:pPr>
    </w:p>
    <w:p w:rsidR="000E5813" w:rsidRDefault="000E5813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Arguments:</w:t>
      </w:r>
    </w:p>
    <w:p w:rsidR="000E5813" w:rsidRDefault="000E5813">
      <w:pPr>
        <w:rPr>
          <w:szCs w:val="24"/>
          <w:lang w:val="en-US"/>
        </w:rPr>
      </w:pPr>
      <w:proofErr w:type="gramStart"/>
      <w:r>
        <w:rPr>
          <w:i/>
          <w:szCs w:val="24"/>
          <w:lang w:val="en-US"/>
        </w:rPr>
        <w:t xml:space="preserve">a </w:t>
      </w:r>
      <w:r>
        <w:rPr>
          <w:szCs w:val="24"/>
          <w:lang w:val="en-US"/>
        </w:rPr>
        <w:t>– function argument.</w:t>
      </w:r>
      <w:proofErr w:type="gramEnd"/>
    </w:p>
    <w:p w:rsidR="000E5813" w:rsidRDefault="000E5813">
      <w:pPr>
        <w:rPr>
          <w:szCs w:val="24"/>
          <w:lang w:val="en-US"/>
        </w:rPr>
      </w:pPr>
      <w:r>
        <w:rPr>
          <w:i/>
          <w:szCs w:val="24"/>
          <w:lang w:val="en-US"/>
        </w:rPr>
        <w:t xml:space="preserve">x </w:t>
      </w:r>
      <w:r>
        <w:rPr>
          <w:szCs w:val="24"/>
          <w:lang w:val="en-US"/>
        </w:rPr>
        <w:t xml:space="preserve">– </w:t>
      </w:r>
      <w:proofErr w:type="gramStart"/>
      <w:r>
        <w:rPr>
          <w:szCs w:val="24"/>
          <w:lang w:val="en-US"/>
        </w:rPr>
        <w:t>function</w:t>
      </w:r>
      <w:proofErr w:type="gramEnd"/>
      <w:r>
        <w:rPr>
          <w:szCs w:val="24"/>
          <w:lang w:val="en-US"/>
        </w:rPr>
        <w:t xml:space="preserve"> argument.</w:t>
      </w:r>
    </w:p>
    <w:p w:rsidR="000E5813" w:rsidRDefault="000E5813">
      <w:pPr>
        <w:rPr>
          <w:szCs w:val="24"/>
          <w:lang w:val="en-US"/>
        </w:rPr>
      </w:pPr>
    </w:p>
    <w:p w:rsidR="000E5813" w:rsidRPr="00A04217" w:rsidRDefault="000E5813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</w:t>
      </w:r>
      <w:r w:rsidRPr="00A04217">
        <w:rPr>
          <w:b/>
          <w:szCs w:val="24"/>
          <w:lang w:val="en-US"/>
        </w:rPr>
        <w:t>:</w:t>
      </w:r>
    </w:p>
    <w:p w:rsidR="000E5813" w:rsidRDefault="000E5813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 xml:space="preserve">Incomplete Gamma-function </w:t>
      </w:r>
      <w:proofErr w:type="gramStart"/>
      <w:r>
        <w:rPr>
          <w:i/>
          <w:szCs w:val="24"/>
          <w:lang w:val="en-US"/>
        </w:rPr>
        <w:t>P</w:t>
      </w:r>
      <w:r>
        <w:rPr>
          <w:szCs w:val="24"/>
          <w:lang w:val="en-US"/>
        </w:rPr>
        <w:t>(</w:t>
      </w:r>
      <w:proofErr w:type="spellStart"/>
      <w:proofErr w:type="gramEnd"/>
      <w:r>
        <w:rPr>
          <w:i/>
          <w:szCs w:val="24"/>
          <w:lang w:val="en-US"/>
        </w:rPr>
        <w:t>a</w:t>
      </w:r>
      <w:r>
        <w:rPr>
          <w:szCs w:val="24"/>
          <w:lang w:val="en-US"/>
        </w:rPr>
        <w:t>,</w:t>
      </w:r>
      <w:r>
        <w:rPr>
          <w:i/>
          <w:szCs w:val="24"/>
          <w:lang w:val="en-US"/>
        </w:rPr>
        <w:t>x</w:t>
      </w:r>
      <w:proofErr w:type="spellEnd"/>
      <w:r>
        <w:rPr>
          <w:szCs w:val="24"/>
          <w:lang w:val="en-US"/>
        </w:rPr>
        <w:t>) is set by the relation:</w:t>
      </w:r>
    </w:p>
    <w:p w:rsidR="002D2338" w:rsidRPr="00A04217" w:rsidRDefault="002D2338" w:rsidP="002D2338">
      <w:pPr>
        <w:spacing w:line="360" w:lineRule="auto"/>
        <w:rPr>
          <w:szCs w:val="24"/>
          <w:lang w:val="en-US"/>
        </w:rPr>
      </w:pPr>
      <m:oMath>
        <m:r>
          <w:rPr>
            <w:rFonts w:ascii="Cambria Math" w:hAnsi="Cambria Math"/>
            <w:szCs w:val="24"/>
          </w:rPr>
          <m:t>y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a,x</m:t>
            </m: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e>
        </m:d>
        <m:r>
          <w:rPr>
            <w:rFonts w:ascii="Cambria Math" w:hAnsi="Cambria Math"/>
            <w:szCs w:val="24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  <w:highlight w:val="cyan"/>
                <w:lang w:val="en-US"/>
              </w:rPr>
            </m:ctrlPr>
          </m:fPr>
          <m:num>
            <m:r>
              <w:rPr>
                <w:rFonts w:ascii="Cambria Math" w:hAnsi="Cambria Math"/>
                <w:szCs w:val="24"/>
                <w:highlight w:val="cyan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Cs w:val="24"/>
                <w:highlight w:val="cyan"/>
              </w:rPr>
              <m:t>Г</m:t>
            </m:r>
            <m:r>
              <w:rPr>
                <w:rFonts w:ascii="Cambria Math" w:hAnsi="Cambria Math"/>
                <w:szCs w:val="24"/>
                <w:highlight w:val="cyan"/>
                <w:lang w:val="en-US"/>
              </w:rPr>
              <m:t>(a)</m:t>
            </m:r>
          </m:den>
        </m:f>
        <m:r>
          <w:rPr>
            <w:rFonts w:ascii="Cambria Math" w:hAnsi="Cambria Math"/>
            <w:szCs w:val="24"/>
            <w:lang w:val="en-US"/>
          </w:rPr>
          <m:t xml:space="preserve"> </m:t>
        </m:r>
        <m:nary>
          <m:naryPr>
            <m:limLoc m:val="subSup"/>
            <m:ctrlPr>
              <w:rPr>
                <w:rFonts w:ascii="Cambria Math" w:hAnsi="Cambria Math"/>
                <w:i/>
                <w:szCs w:val="24"/>
              </w:rPr>
            </m:ctrlPr>
          </m:naryPr>
          <m:sub>
            <m:r>
              <w:rPr>
                <w:rFonts w:ascii="Cambria Math" w:hAnsi="Cambria Math"/>
                <w:szCs w:val="24"/>
                <w:lang w:val="en-US"/>
              </w:rPr>
              <m:t>0</m:t>
            </m:r>
          </m:sub>
          <m:sup>
            <m:r>
              <w:rPr>
                <w:rFonts w:ascii="Cambria Math" w:hAnsi="Cambria Math"/>
                <w:szCs w:val="24"/>
              </w:rPr>
              <m:t>x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szCs w:val="24"/>
                    <w:lang w:val="en-US"/>
                  </w:rPr>
                  <m:t>-</m:t>
                </m:r>
                <m:r>
                  <w:rPr>
                    <w:rFonts w:ascii="Cambria Math" w:hAnsi="Cambria Math"/>
                    <w:szCs w:val="24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t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a</m:t>
                </m:r>
                <m:r>
                  <w:rPr>
                    <w:rFonts w:ascii="Cambria Math" w:hAnsi="Cambria Math"/>
                    <w:szCs w:val="24"/>
                    <w:lang w:val="en-US"/>
                  </w:rPr>
                  <m:t>-1</m:t>
                </m:r>
              </m:sup>
            </m:sSup>
            <m:box>
              <m:boxPr>
                <m:diff m:val="on"/>
                <m:ctrlPr>
                  <w:rPr>
                    <w:rFonts w:ascii="Cambria Math" w:hAnsi="Cambria Math"/>
                    <w:i/>
                    <w:szCs w:val="24"/>
                  </w:rPr>
                </m:ctrlPr>
              </m:boxPr>
              <m:e>
                <m:r>
                  <w:rPr>
                    <w:rFonts w:ascii="Cambria Math" w:hAnsi="Cambria Math"/>
                    <w:szCs w:val="24"/>
                  </w:rPr>
                  <m:t>dt</m:t>
                </m:r>
              </m:e>
            </m:box>
          </m:e>
        </m:nary>
      </m:oMath>
      <w:r w:rsidRPr="00A04217">
        <w:rPr>
          <w:szCs w:val="24"/>
          <w:lang w:val="en-US"/>
        </w:rPr>
        <w:t xml:space="preserve">, </w:t>
      </w:r>
    </w:p>
    <w:p w:rsidR="000E5813" w:rsidRPr="00A04217" w:rsidRDefault="000E5813">
      <w:pPr>
        <w:spacing w:line="360" w:lineRule="auto"/>
        <w:rPr>
          <w:szCs w:val="24"/>
          <w:lang w:val="en-US"/>
        </w:rPr>
      </w:pPr>
      <w:proofErr w:type="gramStart"/>
      <w:r w:rsidRPr="00520794">
        <w:rPr>
          <w:szCs w:val="24"/>
          <w:lang w:val="en-US"/>
        </w:rPr>
        <w:t>where</w:t>
      </w:r>
      <w:proofErr w:type="gramEnd"/>
      <w:r w:rsidRPr="00520794">
        <w:rPr>
          <w:szCs w:val="24"/>
          <w:lang w:val="en-US"/>
        </w:rPr>
        <w:t xml:space="preserve"> </w:t>
      </w:r>
      <w:r w:rsidRPr="00520794">
        <w:rPr>
          <w:i/>
          <w:szCs w:val="24"/>
        </w:rPr>
        <w:t>Г</w:t>
      </w:r>
      <w:r w:rsidRPr="00520794">
        <w:rPr>
          <w:szCs w:val="24"/>
          <w:lang w:val="en-US"/>
        </w:rPr>
        <w:t>(</w:t>
      </w:r>
      <w:r w:rsidRPr="00520794">
        <w:rPr>
          <w:i/>
          <w:szCs w:val="24"/>
          <w:lang w:val="en-US"/>
        </w:rPr>
        <w:t>a</w:t>
      </w:r>
      <w:r w:rsidRPr="00520794">
        <w:rPr>
          <w:szCs w:val="24"/>
          <w:lang w:val="en-US"/>
        </w:rPr>
        <w:t>) is Comp</w:t>
      </w:r>
      <w:r w:rsidR="00A04217" w:rsidRPr="00520794">
        <w:rPr>
          <w:szCs w:val="24"/>
          <w:lang w:val="en-US"/>
        </w:rPr>
        <w:t>l</w:t>
      </w:r>
      <w:r w:rsidRPr="00520794">
        <w:rPr>
          <w:szCs w:val="24"/>
          <w:lang w:val="en-US"/>
        </w:rPr>
        <w:t>ete Gamma-function</w:t>
      </w:r>
      <w:r w:rsidRPr="00A04217">
        <w:rPr>
          <w:szCs w:val="24"/>
          <w:lang w:val="en-US"/>
        </w:rPr>
        <w:t>,</w:t>
      </w:r>
    </w:p>
    <w:p w:rsidR="000E5813" w:rsidRDefault="000E5813">
      <w:pPr>
        <w:spacing w:line="360" w:lineRule="auto"/>
        <w:rPr>
          <w:szCs w:val="24"/>
        </w:rPr>
      </w:pPr>
      <w:proofErr w:type="gramStart"/>
      <w:r>
        <w:rPr>
          <w:szCs w:val="24"/>
          <w:lang w:val="en-US"/>
        </w:rPr>
        <w:t>or</w:t>
      </w:r>
      <w:proofErr w:type="gramEnd"/>
      <w:r>
        <w:rPr>
          <w:szCs w:val="24"/>
          <w:lang w:val="en-US"/>
        </w:rPr>
        <w:t xml:space="preserve"> </w:t>
      </w:r>
    </w:p>
    <w:p w:rsidR="002D2338" w:rsidRPr="0005181D" w:rsidRDefault="002D2338" w:rsidP="002D2338">
      <w:pPr>
        <w:spacing w:line="360" w:lineRule="auto"/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a,x</m:t>
              </m: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e>
          </m:d>
          <m:r>
            <w:rPr>
              <w:rFonts w:ascii="Cambria Math" w:hAnsi="Cambria Math"/>
              <w:szCs w:val="24"/>
              <w:lang w:val="en-US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x</m:t>
              </m:r>
            </m:sub>
            <m:sup>
              <m:r>
                <w:rPr>
                  <w:rFonts w:ascii="Cambria Math" w:hAnsi="Cambria Math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a-1</m:t>
                  </m:r>
                </m:sup>
              </m:sSup>
              <m:box>
                <m:boxPr>
                  <m:diff m:val="on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boxPr>
                <m:e>
                  <m:r>
                    <w:rPr>
                      <w:rFonts w:ascii="Cambria Math" w:hAnsi="Cambria Math"/>
                      <w:szCs w:val="24"/>
                    </w:rPr>
                    <m:t>dt</m:t>
                  </m:r>
                </m:e>
              </m:box>
            </m:e>
          </m:nary>
        </m:oMath>
      </m:oMathPara>
    </w:p>
    <w:p w:rsidR="000E5813" w:rsidRDefault="000E5813">
      <w:pPr>
        <w:spacing w:line="360" w:lineRule="auto"/>
        <w:rPr>
          <w:szCs w:val="24"/>
          <w:lang w:val="en-US"/>
        </w:rPr>
      </w:pPr>
    </w:p>
    <w:p w:rsidR="000E5813" w:rsidRDefault="000E5813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 xml:space="preserve">Function calculates the incomplete Gamma-function from arguments </w:t>
      </w:r>
      <w:proofErr w:type="gramStart"/>
      <w:r>
        <w:rPr>
          <w:i/>
          <w:szCs w:val="24"/>
          <w:lang w:val="en-US"/>
        </w:rPr>
        <w:t>a</w:t>
      </w:r>
      <w:r>
        <w:rPr>
          <w:szCs w:val="24"/>
          <w:lang w:val="en-US"/>
        </w:rPr>
        <w:t xml:space="preserve"> and</w:t>
      </w:r>
      <w:proofErr w:type="gramEnd"/>
      <w:r>
        <w:rPr>
          <w:szCs w:val="24"/>
          <w:lang w:val="en-US"/>
        </w:rPr>
        <w:t xml:space="preserve"> </w:t>
      </w:r>
      <w:r>
        <w:rPr>
          <w:i/>
          <w:szCs w:val="24"/>
          <w:lang w:val="en-US"/>
        </w:rPr>
        <w:t>x</w:t>
      </w:r>
      <w:r>
        <w:rPr>
          <w:szCs w:val="24"/>
          <w:lang w:val="en-US"/>
        </w:rPr>
        <w:t xml:space="preserve">. Matrixes and vectors can be arguments; their dimension shall be the same. </w:t>
      </w:r>
    </w:p>
    <w:p w:rsidR="000E5813" w:rsidRDefault="000E5813">
      <w:pPr>
        <w:pStyle w:val="ad"/>
        <w:ind w:left="720"/>
        <w:rPr>
          <w:rFonts w:ascii="Courier New" w:hAnsi="Courier New"/>
          <w:i/>
          <w:szCs w:val="24"/>
          <w:lang w:val="en-US"/>
        </w:rPr>
      </w:pPr>
    </w:p>
    <w:p w:rsidR="000E5813" w:rsidRPr="00A04217" w:rsidRDefault="000E5813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Result</w:t>
      </w:r>
      <w:r w:rsidRPr="00A04217">
        <w:rPr>
          <w:b/>
          <w:szCs w:val="24"/>
          <w:lang w:val="en-US"/>
        </w:rPr>
        <w:t>:</w:t>
      </w:r>
    </w:p>
    <w:p w:rsidR="000E5813" w:rsidRDefault="000E5813">
      <w:pPr>
        <w:rPr>
          <w:rFonts w:ascii="Courier New" w:hAnsi="Courier New"/>
          <w:i/>
          <w:szCs w:val="24"/>
          <w:lang w:val="en-US"/>
        </w:rPr>
      </w:pPr>
      <w:r>
        <w:rPr>
          <w:i/>
          <w:szCs w:val="24"/>
          <w:lang w:val="en-US"/>
        </w:rPr>
        <w:t xml:space="preserve">y </w:t>
      </w:r>
      <w:r>
        <w:rPr>
          <w:szCs w:val="24"/>
          <w:lang w:val="en-US"/>
        </w:rPr>
        <w:t xml:space="preserve">– </w:t>
      </w:r>
      <w:proofErr w:type="gramStart"/>
      <w:r>
        <w:rPr>
          <w:szCs w:val="24"/>
          <w:lang w:val="en-US"/>
        </w:rPr>
        <w:t>value</w:t>
      </w:r>
      <w:proofErr w:type="gramEnd"/>
      <w:r>
        <w:rPr>
          <w:szCs w:val="24"/>
          <w:lang w:val="en-US"/>
        </w:rPr>
        <w:t xml:space="preserve"> of the incomplete Gamma-function from argument</w:t>
      </w:r>
      <w:r w:rsidR="00AC49E7">
        <w:rPr>
          <w:szCs w:val="24"/>
          <w:lang w:val="en-US"/>
        </w:rPr>
        <w:t>s</w:t>
      </w:r>
      <w:r>
        <w:rPr>
          <w:szCs w:val="24"/>
          <w:lang w:val="en-US"/>
        </w:rPr>
        <w:t xml:space="preserve"> </w:t>
      </w:r>
      <w:r w:rsidRPr="00A04217">
        <w:rPr>
          <w:i/>
          <w:szCs w:val="24"/>
          <w:lang w:val="en-US"/>
        </w:rPr>
        <w:t>a</w:t>
      </w:r>
      <w:r>
        <w:rPr>
          <w:szCs w:val="24"/>
          <w:lang w:val="en-US"/>
        </w:rPr>
        <w:t xml:space="preserve"> and </w:t>
      </w:r>
      <w:r w:rsidRPr="00A04217">
        <w:rPr>
          <w:i/>
          <w:szCs w:val="24"/>
          <w:lang w:val="en-US"/>
        </w:rPr>
        <w:t>x</w:t>
      </w:r>
      <w:r>
        <w:rPr>
          <w:szCs w:val="24"/>
          <w:lang w:val="en-US"/>
        </w:rPr>
        <w:t>.</w:t>
      </w:r>
    </w:p>
    <w:p w:rsidR="000E5813" w:rsidRDefault="000E5813">
      <w:pPr>
        <w:rPr>
          <w:szCs w:val="24"/>
          <w:lang w:val="en-US"/>
        </w:rPr>
      </w:pPr>
    </w:p>
    <w:p w:rsidR="000E5813" w:rsidRDefault="000E5813">
      <w:pPr>
        <w:rPr>
          <w:szCs w:val="24"/>
          <w:lang w:val="en-US"/>
        </w:rPr>
      </w:pPr>
    </w:p>
    <w:sectPr w:rsidR="000E5813" w:rsidSect="009618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defaultTabStop w:val="708"/>
  <w:doNotHyphenateCaps/>
  <w:characterSpacingControl w:val="doNotCompress"/>
  <w:doNotValidateAgainstSchema/>
  <w:doNotDemarcateInvalidXml/>
  <w:compat/>
  <w:rsids>
    <w:rsidRoot w:val="00715D09"/>
    <w:rsid w:val="000041BB"/>
    <w:rsid w:val="000203B8"/>
    <w:rsid w:val="000410F9"/>
    <w:rsid w:val="00043807"/>
    <w:rsid w:val="0005181D"/>
    <w:rsid w:val="00083EB3"/>
    <w:rsid w:val="000B13C1"/>
    <w:rsid w:val="000B1F04"/>
    <w:rsid w:val="000B63F8"/>
    <w:rsid w:val="000E5813"/>
    <w:rsid w:val="000E6158"/>
    <w:rsid w:val="000F3713"/>
    <w:rsid w:val="000F3E43"/>
    <w:rsid w:val="000F68CA"/>
    <w:rsid w:val="00114987"/>
    <w:rsid w:val="001241D6"/>
    <w:rsid w:val="001567F8"/>
    <w:rsid w:val="00163669"/>
    <w:rsid w:val="00164A5C"/>
    <w:rsid w:val="001716FB"/>
    <w:rsid w:val="001A5555"/>
    <w:rsid w:val="001B33A0"/>
    <w:rsid w:val="001D3C7E"/>
    <w:rsid w:val="0020324E"/>
    <w:rsid w:val="0020455E"/>
    <w:rsid w:val="0021027D"/>
    <w:rsid w:val="00222427"/>
    <w:rsid w:val="00232DD2"/>
    <w:rsid w:val="00241506"/>
    <w:rsid w:val="002514AC"/>
    <w:rsid w:val="00260DAC"/>
    <w:rsid w:val="00267DC8"/>
    <w:rsid w:val="002A00CF"/>
    <w:rsid w:val="002A719D"/>
    <w:rsid w:val="002D2338"/>
    <w:rsid w:val="002E05D3"/>
    <w:rsid w:val="002E76D9"/>
    <w:rsid w:val="002F1032"/>
    <w:rsid w:val="002F5225"/>
    <w:rsid w:val="00326DD9"/>
    <w:rsid w:val="003666CF"/>
    <w:rsid w:val="00367A18"/>
    <w:rsid w:val="00385A03"/>
    <w:rsid w:val="00387DC6"/>
    <w:rsid w:val="003B0F92"/>
    <w:rsid w:val="00450C42"/>
    <w:rsid w:val="00474CDE"/>
    <w:rsid w:val="00475BD7"/>
    <w:rsid w:val="00485185"/>
    <w:rsid w:val="004A387C"/>
    <w:rsid w:val="004B006B"/>
    <w:rsid w:val="004B1EA8"/>
    <w:rsid w:val="004F3B1B"/>
    <w:rsid w:val="0051326A"/>
    <w:rsid w:val="00520794"/>
    <w:rsid w:val="00532C5E"/>
    <w:rsid w:val="00555CB5"/>
    <w:rsid w:val="005804AD"/>
    <w:rsid w:val="005855B8"/>
    <w:rsid w:val="005A2615"/>
    <w:rsid w:val="005B089F"/>
    <w:rsid w:val="005B5913"/>
    <w:rsid w:val="005F1572"/>
    <w:rsid w:val="0060099C"/>
    <w:rsid w:val="0060360A"/>
    <w:rsid w:val="0060497A"/>
    <w:rsid w:val="0060606E"/>
    <w:rsid w:val="00646579"/>
    <w:rsid w:val="006528F2"/>
    <w:rsid w:val="0066205A"/>
    <w:rsid w:val="00663907"/>
    <w:rsid w:val="00674ED9"/>
    <w:rsid w:val="0067704D"/>
    <w:rsid w:val="00680D8D"/>
    <w:rsid w:val="00681E8F"/>
    <w:rsid w:val="00685782"/>
    <w:rsid w:val="0069020F"/>
    <w:rsid w:val="00697136"/>
    <w:rsid w:val="006B056B"/>
    <w:rsid w:val="006D3963"/>
    <w:rsid w:val="006F3F7D"/>
    <w:rsid w:val="00703835"/>
    <w:rsid w:val="00715D09"/>
    <w:rsid w:val="00737C72"/>
    <w:rsid w:val="0074690F"/>
    <w:rsid w:val="0075796F"/>
    <w:rsid w:val="00764206"/>
    <w:rsid w:val="007867D3"/>
    <w:rsid w:val="00787938"/>
    <w:rsid w:val="007A01A1"/>
    <w:rsid w:val="007A516A"/>
    <w:rsid w:val="007B2D1B"/>
    <w:rsid w:val="007B5CC6"/>
    <w:rsid w:val="007C23FB"/>
    <w:rsid w:val="00807DCD"/>
    <w:rsid w:val="008233C9"/>
    <w:rsid w:val="00826D1C"/>
    <w:rsid w:val="0084171E"/>
    <w:rsid w:val="0084324F"/>
    <w:rsid w:val="00847137"/>
    <w:rsid w:val="00847F56"/>
    <w:rsid w:val="008551BF"/>
    <w:rsid w:val="00860EC6"/>
    <w:rsid w:val="008802F0"/>
    <w:rsid w:val="00880E5F"/>
    <w:rsid w:val="008A2FA4"/>
    <w:rsid w:val="008B1504"/>
    <w:rsid w:val="008E0EB6"/>
    <w:rsid w:val="008E2E54"/>
    <w:rsid w:val="008F40A5"/>
    <w:rsid w:val="008F5D3B"/>
    <w:rsid w:val="0090231A"/>
    <w:rsid w:val="009274EC"/>
    <w:rsid w:val="00944259"/>
    <w:rsid w:val="00950778"/>
    <w:rsid w:val="00961843"/>
    <w:rsid w:val="00964D20"/>
    <w:rsid w:val="0097102C"/>
    <w:rsid w:val="00977297"/>
    <w:rsid w:val="00995A70"/>
    <w:rsid w:val="00996416"/>
    <w:rsid w:val="009A5D7F"/>
    <w:rsid w:val="009C37E9"/>
    <w:rsid w:val="009C705D"/>
    <w:rsid w:val="009C7FB7"/>
    <w:rsid w:val="009E5735"/>
    <w:rsid w:val="00A04217"/>
    <w:rsid w:val="00A048CA"/>
    <w:rsid w:val="00A147C9"/>
    <w:rsid w:val="00A35887"/>
    <w:rsid w:val="00A53E26"/>
    <w:rsid w:val="00A561AA"/>
    <w:rsid w:val="00A7072A"/>
    <w:rsid w:val="00A76D0C"/>
    <w:rsid w:val="00A9328A"/>
    <w:rsid w:val="00AA632C"/>
    <w:rsid w:val="00AC49E7"/>
    <w:rsid w:val="00AC7262"/>
    <w:rsid w:val="00AE41B9"/>
    <w:rsid w:val="00B3708F"/>
    <w:rsid w:val="00B46CD8"/>
    <w:rsid w:val="00B52845"/>
    <w:rsid w:val="00B550F1"/>
    <w:rsid w:val="00B83178"/>
    <w:rsid w:val="00B87900"/>
    <w:rsid w:val="00BB0BFE"/>
    <w:rsid w:val="00BB3141"/>
    <w:rsid w:val="00BD3FDC"/>
    <w:rsid w:val="00BD6D5B"/>
    <w:rsid w:val="00C02094"/>
    <w:rsid w:val="00C05891"/>
    <w:rsid w:val="00C05B90"/>
    <w:rsid w:val="00C24F89"/>
    <w:rsid w:val="00C30B47"/>
    <w:rsid w:val="00C865A1"/>
    <w:rsid w:val="00CB2121"/>
    <w:rsid w:val="00D02935"/>
    <w:rsid w:val="00D04C7E"/>
    <w:rsid w:val="00D10031"/>
    <w:rsid w:val="00D1650B"/>
    <w:rsid w:val="00D27DBA"/>
    <w:rsid w:val="00D320C5"/>
    <w:rsid w:val="00D354C9"/>
    <w:rsid w:val="00D8226B"/>
    <w:rsid w:val="00D96DAF"/>
    <w:rsid w:val="00DB479B"/>
    <w:rsid w:val="00DD50BC"/>
    <w:rsid w:val="00DE74D7"/>
    <w:rsid w:val="00DF1839"/>
    <w:rsid w:val="00E34084"/>
    <w:rsid w:val="00E445E6"/>
    <w:rsid w:val="00E93C6C"/>
    <w:rsid w:val="00EC3306"/>
    <w:rsid w:val="00ED2022"/>
    <w:rsid w:val="00EF4CEC"/>
    <w:rsid w:val="00F1169F"/>
    <w:rsid w:val="00F11EEC"/>
    <w:rsid w:val="00F21936"/>
    <w:rsid w:val="00F31BD5"/>
    <w:rsid w:val="00F6677F"/>
    <w:rsid w:val="00F91B66"/>
    <w:rsid w:val="00F91D65"/>
    <w:rsid w:val="00F94A73"/>
    <w:rsid w:val="00F959C9"/>
    <w:rsid w:val="00FD290C"/>
    <w:rsid w:val="00FE42C5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961843"/>
    <w:rPr>
      <w:snapToGrid w:val="0"/>
      <w:sz w:val="24"/>
    </w:rPr>
  </w:style>
  <w:style w:type="paragraph" w:styleId="1">
    <w:name w:val="heading 1"/>
    <w:aliases w:val="раздел"/>
    <w:basedOn w:val="a"/>
    <w:next w:val="a"/>
    <w:link w:val="11"/>
    <w:uiPriority w:val="99"/>
    <w:qFormat/>
    <w:rsid w:val="00961843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961843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1"/>
    <w:uiPriority w:val="99"/>
    <w:qFormat/>
    <w:rsid w:val="00961843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96184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1"/>
    <w:uiPriority w:val="99"/>
    <w:qFormat/>
    <w:rsid w:val="00961843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b/>
      <w:bCs/>
      <w:color w:val="7F7F7F"/>
      <w:sz w:val="22"/>
      <w:szCs w:val="22"/>
      <w:lang w:val="en-US"/>
    </w:rPr>
  </w:style>
  <w:style w:type="paragraph" w:styleId="6">
    <w:name w:val="heading 6"/>
    <w:basedOn w:val="a"/>
    <w:next w:val="a"/>
    <w:link w:val="60"/>
    <w:uiPriority w:val="99"/>
    <w:qFormat/>
    <w:rsid w:val="00961843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b/>
      <w:bCs/>
      <w:i/>
      <w:iCs/>
      <w:color w:val="7F7F7F"/>
      <w:sz w:val="22"/>
      <w:szCs w:val="22"/>
      <w:lang w:val="en-US"/>
    </w:rPr>
  </w:style>
  <w:style w:type="paragraph" w:styleId="7">
    <w:name w:val="heading 7"/>
    <w:basedOn w:val="a"/>
    <w:next w:val="a"/>
    <w:link w:val="a0"/>
    <w:uiPriority w:val="99"/>
    <w:qFormat/>
    <w:rsid w:val="00961843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i/>
      <w:iCs/>
      <w:sz w:val="22"/>
      <w:szCs w:val="22"/>
      <w:lang w:val="en-US"/>
    </w:rPr>
  </w:style>
  <w:style w:type="paragraph" w:styleId="8">
    <w:name w:val="heading 8"/>
    <w:basedOn w:val="a"/>
    <w:next w:val="a"/>
    <w:link w:val="a1"/>
    <w:uiPriority w:val="99"/>
    <w:qFormat/>
    <w:rsid w:val="00961843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961843"/>
    <w:pPr>
      <w:keepNext/>
      <w:widowControl w:val="0"/>
      <w:outlineLvl w:val="8"/>
    </w:pPr>
    <w:rPr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2"/>
    <w:link w:val="1"/>
    <w:uiPriority w:val="99"/>
    <w:locked/>
    <w:rsid w:val="00961843"/>
    <w:rPr>
      <w:rFonts w:cs="Times New Roman"/>
      <w:b/>
      <w:bCs/>
      <w:sz w:val="28"/>
    </w:rPr>
  </w:style>
  <w:style w:type="paragraph" w:styleId="a5">
    <w:name w:val="Balloon Text"/>
    <w:basedOn w:val="a"/>
    <w:link w:val="a6"/>
    <w:uiPriority w:val="99"/>
    <w:semiHidden/>
    <w:rsid w:val="00961843"/>
    <w:rPr>
      <w:sz w:val="18"/>
      <w:szCs w:val="18"/>
    </w:rPr>
  </w:style>
  <w:style w:type="character" w:customStyle="1" w:styleId="30">
    <w:name w:val="Заголовок 3 Знак"/>
    <w:aliases w:val="пункт Знак"/>
    <w:basedOn w:val="a2"/>
    <w:link w:val="3"/>
    <w:uiPriority w:val="99"/>
    <w:locked/>
    <w:rsid w:val="00961843"/>
    <w:rPr>
      <w:rFonts w:cs="Times New Roman"/>
      <w:b/>
      <w:bCs/>
      <w:sz w:val="24"/>
      <w:szCs w:val="24"/>
    </w:rPr>
  </w:style>
  <w:style w:type="paragraph" w:styleId="a7">
    <w:name w:val="Normal (Web)"/>
    <w:basedOn w:val="a"/>
    <w:uiPriority w:val="99"/>
    <w:rsid w:val="00961843"/>
    <w:pPr>
      <w:spacing w:before="100" w:beforeAutospacing="1" w:after="100" w:afterAutospacing="1"/>
    </w:pPr>
    <w:rPr>
      <w:szCs w:val="24"/>
    </w:rPr>
  </w:style>
  <w:style w:type="character" w:customStyle="1" w:styleId="50">
    <w:name w:val="Заголовок 5 Знак"/>
    <w:basedOn w:val="a2"/>
    <w:link w:val="5"/>
    <w:uiPriority w:val="99"/>
    <w:locked/>
    <w:rsid w:val="00961843"/>
    <w:rPr>
      <w:rFonts w:ascii="Times New Roman" w:hAnsi="Times New Roman" w:cs="Times New Roman"/>
      <w:b/>
      <w:bCs/>
      <w:color w:val="7F7F7F"/>
      <w:sz w:val="22"/>
      <w:szCs w:val="22"/>
      <w:lang w:val="en-US"/>
    </w:rPr>
  </w:style>
  <w:style w:type="character" w:customStyle="1" w:styleId="11">
    <w:name w:val="Заголовок 1 Знак1"/>
    <w:aliases w:val="раздел Знак1"/>
    <w:basedOn w:val="a2"/>
    <w:link w:val="1"/>
    <w:uiPriority w:val="99"/>
    <w:locked/>
    <w:rsid w:val="00961843"/>
    <w:rPr>
      <w:rFonts w:ascii="Times New Roman" w:hAnsi="Times New Roman" w:cs="Times New Roman"/>
      <w:b/>
      <w:bCs/>
      <w:i/>
      <w:iCs/>
      <w:color w:val="7F7F7F"/>
      <w:sz w:val="22"/>
      <w:szCs w:val="22"/>
      <w:lang w:val="en-US"/>
    </w:rPr>
  </w:style>
  <w:style w:type="character" w:customStyle="1" w:styleId="20">
    <w:name w:val="Заголовок 2 Знак"/>
    <w:aliases w:val="подразд Знак"/>
    <w:basedOn w:val="a2"/>
    <w:link w:val="2"/>
    <w:uiPriority w:val="99"/>
    <w:locked/>
    <w:rsid w:val="00961843"/>
    <w:rPr>
      <w:rFonts w:ascii="Times New Roman" w:hAnsi="Times New Roman" w:cs="Times New Roman"/>
      <w:i/>
      <w:iCs/>
      <w:sz w:val="22"/>
      <w:szCs w:val="22"/>
      <w:lang w:val="en-US"/>
    </w:rPr>
  </w:style>
  <w:style w:type="character" w:customStyle="1" w:styleId="31">
    <w:name w:val="Заголовок 3 Знак1"/>
    <w:aliases w:val="пункт Знак1"/>
    <w:basedOn w:val="a2"/>
    <w:link w:val="3"/>
    <w:uiPriority w:val="99"/>
    <w:locked/>
    <w:rsid w:val="00961843"/>
    <w:rPr>
      <w:rFonts w:ascii="Times New Roman" w:hAnsi="Times New Roman" w:cs="Times New Roman"/>
      <w:i/>
      <w:iCs/>
      <w:sz w:val="24"/>
      <w:szCs w:val="24"/>
    </w:rPr>
  </w:style>
  <w:style w:type="character" w:customStyle="1" w:styleId="40">
    <w:name w:val="Заголовок 4 Знак"/>
    <w:aliases w:val="прилож. Знак"/>
    <w:basedOn w:val="a2"/>
    <w:link w:val="4"/>
    <w:uiPriority w:val="99"/>
    <w:locked/>
    <w:rsid w:val="00961843"/>
    <w:rPr>
      <w:rFonts w:cs="Times New Roman"/>
      <w:b/>
      <w:sz w:val="24"/>
    </w:rPr>
  </w:style>
  <w:style w:type="paragraph" w:styleId="a8">
    <w:name w:val="Title"/>
    <w:basedOn w:val="a"/>
    <w:link w:val="a9"/>
    <w:uiPriority w:val="99"/>
    <w:qFormat/>
    <w:rsid w:val="00961843"/>
    <w:pPr>
      <w:keepNext/>
      <w:spacing w:before="360" w:after="160"/>
      <w:jc w:val="center"/>
    </w:pPr>
    <w:rPr>
      <w:b/>
      <w:sz w:val="36"/>
      <w:szCs w:val="24"/>
      <w:lang w:val="en-US"/>
    </w:rPr>
  </w:style>
  <w:style w:type="character" w:customStyle="1" w:styleId="51">
    <w:name w:val="Заголовок 5 Знак1"/>
    <w:basedOn w:val="a2"/>
    <w:link w:val="5"/>
    <w:uiPriority w:val="99"/>
    <w:locked/>
    <w:rsid w:val="00961843"/>
    <w:rPr>
      <w:rFonts w:ascii="Times New Roman" w:hAnsi="Times New Roman" w:cs="Times New Roman"/>
      <w:b/>
      <w:sz w:val="24"/>
      <w:szCs w:val="24"/>
      <w:lang w:val="en-US"/>
    </w:rPr>
  </w:style>
  <w:style w:type="paragraph" w:styleId="aa">
    <w:name w:val="Subtitle"/>
    <w:basedOn w:val="a"/>
    <w:next w:val="a"/>
    <w:link w:val="ab"/>
    <w:uiPriority w:val="99"/>
    <w:qFormat/>
    <w:rsid w:val="00961843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/>
    </w:rPr>
  </w:style>
  <w:style w:type="character" w:customStyle="1" w:styleId="60">
    <w:name w:val="Заголовок 6 Знак"/>
    <w:basedOn w:val="a2"/>
    <w:link w:val="6"/>
    <w:uiPriority w:val="99"/>
    <w:locked/>
    <w:rsid w:val="00961843"/>
    <w:rPr>
      <w:rFonts w:eastAsia="Times New Roman" w:cs="Times New Roman"/>
      <w:iCs/>
      <w:spacing w:val="13"/>
      <w:sz w:val="24"/>
      <w:szCs w:val="24"/>
      <w:lang w:val="en-US"/>
    </w:rPr>
  </w:style>
  <w:style w:type="character" w:styleId="a0">
    <w:name w:val="Strong"/>
    <w:aliases w:val="Заголовок 7 Знак"/>
    <w:basedOn w:val="a2"/>
    <w:link w:val="7"/>
    <w:uiPriority w:val="99"/>
    <w:qFormat/>
    <w:rsid w:val="00961843"/>
    <w:rPr>
      <w:rFonts w:cs="Times New Roman"/>
      <w:b/>
    </w:rPr>
  </w:style>
  <w:style w:type="character" w:styleId="a1">
    <w:name w:val="Emphasis"/>
    <w:aliases w:val="Заголовок 8 Знак"/>
    <w:basedOn w:val="a2"/>
    <w:link w:val="8"/>
    <w:uiPriority w:val="99"/>
    <w:qFormat/>
    <w:rsid w:val="00961843"/>
    <w:rPr>
      <w:rFonts w:cs="Times New Roman"/>
      <w:b/>
      <w:i/>
      <w:spacing w:val="10"/>
      <w:shd w:val="clear" w:color="auto" w:fill="auto"/>
    </w:rPr>
  </w:style>
  <w:style w:type="paragraph" w:styleId="ac">
    <w:name w:val="No Spacing"/>
    <w:basedOn w:val="a"/>
    <w:uiPriority w:val="99"/>
    <w:qFormat/>
    <w:rsid w:val="00961843"/>
    <w:pPr>
      <w:overflowPunct w:val="0"/>
      <w:autoSpaceDE w:val="0"/>
      <w:autoSpaceDN w:val="0"/>
      <w:adjustRightInd w:val="0"/>
      <w:spacing w:line="360" w:lineRule="auto"/>
      <w:textAlignment w:val="baseline"/>
    </w:pPr>
    <w:rPr>
      <w:sz w:val="22"/>
      <w:szCs w:val="22"/>
      <w:lang w:val="en-US"/>
    </w:rPr>
  </w:style>
  <w:style w:type="paragraph" w:styleId="ad">
    <w:name w:val="List Paragraph"/>
    <w:basedOn w:val="a"/>
    <w:uiPriority w:val="99"/>
    <w:qFormat/>
    <w:rsid w:val="00961843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961843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i/>
      <w:iCs/>
      <w:sz w:val="22"/>
      <w:szCs w:val="22"/>
      <w:lang w:val="en-US"/>
    </w:rPr>
  </w:style>
  <w:style w:type="character" w:customStyle="1" w:styleId="90">
    <w:name w:val="Заголовок 9 Знак"/>
    <w:basedOn w:val="a2"/>
    <w:link w:val="9"/>
    <w:uiPriority w:val="99"/>
    <w:locked/>
    <w:rsid w:val="00961843"/>
    <w:rPr>
      <w:rFonts w:ascii="Times New Roman" w:hAnsi="Times New Roman" w:cs="Times New Roman"/>
      <w:i/>
      <w:iCs/>
      <w:sz w:val="22"/>
      <w:szCs w:val="22"/>
      <w:lang w:val="en-US"/>
    </w:rPr>
  </w:style>
  <w:style w:type="paragraph" w:styleId="ae">
    <w:name w:val="Intense Quote"/>
    <w:basedOn w:val="a"/>
    <w:next w:val="a"/>
    <w:link w:val="af"/>
    <w:uiPriority w:val="99"/>
    <w:qFormat/>
    <w:rsid w:val="00961843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b/>
      <w:bCs/>
      <w:i/>
      <w:iCs/>
      <w:sz w:val="22"/>
      <w:szCs w:val="22"/>
      <w:lang w:val="en-US"/>
    </w:rPr>
  </w:style>
  <w:style w:type="character" w:customStyle="1" w:styleId="af">
    <w:name w:val="Выделенная цитата Знак"/>
    <w:basedOn w:val="a2"/>
    <w:link w:val="ae"/>
    <w:uiPriority w:val="99"/>
    <w:locked/>
    <w:rsid w:val="00961843"/>
    <w:rPr>
      <w:rFonts w:ascii="Times New Roman" w:hAnsi="Times New Roman" w:cs="Times New Roman"/>
      <w:b/>
      <w:bCs/>
      <w:i/>
      <w:iCs/>
      <w:sz w:val="22"/>
      <w:szCs w:val="22"/>
      <w:lang w:val="en-US"/>
    </w:rPr>
  </w:style>
  <w:style w:type="character" w:styleId="a9">
    <w:name w:val="Subtle Emphasis"/>
    <w:aliases w:val="Название Знак"/>
    <w:basedOn w:val="a2"/>
    <w:link w:val="a8"/>
    <w:uiPriority w:val="99"/>
    <w:qFormat/>
    <w:rsid w:val="00961843"/>
    <w:rPr>
      <w:rFonts w:cs="Times New Roman"/>
      <w:i/>
    </w:rPr>
  </w:style>
  <w:style w:type="character" w:styleId="af0">
    <w:name w:val="Intense Emphasis"/>
    <w:basedOn w:val="a2"/>
    <w:uiPriority w:val="99"/>
    <w:qFormat/>
    <w:rsid w:val="00961843"/>
    <w:rPr>
      <w:rFonts w:cs="Times New Roman"/>
      <w:b/>
    </w:rPr>
  </w:style>
  <w:style w:type="character" w:styleId="ab">
    <w:name w:val="Subtle Reference"/>
    <w:aliases w:val="Подзаголовок Знак"/>
    <w:basedOn w:val="a2"/>
    <w:link w:val="aa"/>
    <w:uiPriority w:val="99"/>
    <w:qFormat/>
    <w:rsid w:val="00961843"/>
    <w:rPr>
      <w:rFonts w:cs="Times New Roman"/>
      <w:smallCaps/>
    </w:rPr>
  </w:style>
  <w:style w:type="character" w:styleId="af1">
    <w:name w:val="Intense Reference"/>
    <w:basedOn w:val="a2"/>
    <w:uiPriority w:val="99"/>
    <w:qFormat/>
    <w:rsid w:val="00961843"/>
    <w:rPr>
      <w:rFonts w:cs="Times New Roman"/>
      <w:smallCaps/>
      <w:spacing w:val="5"/>
      <w:u w:val="single"/>
    </w:rPr>
  </w:style>
  <w:style w:type="character" w:styleId="af2">
    <w:name w:val="Book Title"/>
    <w:basedOn w:val="a2"/>
    <w:uiPriority w:val="99"/>
    <w:qFormat/>
    <w:rsid w:val="00961843"/>
    <w:rPr>
      <w:rFonts w:cs="Times New Roman"/>
      <w:i/>
      <w:smallCaps/>
      <w:spacing w:val="5"/>
    </w:rPr>
  </w:style>
  <w:style w:type="paragraph" w:customStyle="1" w:styleId="af3">
    <w:name w:val="Обычный текст"/>
    <w:basedOn w:val="a"/>
    <w:uiPriority w:val="99"/>
    <w:rsid w:val="00961843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</w:rPr>
  </w:style>
  <w:style w:type="character" w:customStyle="1" w:styleId="af4">
    <w:name w:val="Обычный текст Знак"/>
    <w:basedOn w:val="a2"/>
    <w:uiPriority w:val="99"/>
    <w:locked/>
    <w:rsid w:val="00961843"/>
    <w:rPr>
      <w:rFonts w:eastAsia="Times New Roman" w:cs="Times New Roman"/>
      <w:sz w:val="22"/>
      <w:szCs w:val="22"/>
    </w:rPr>
  </w:style>
  <w:style w:type="paragraph" w:styleId="af5">
    <w:name w:val="TOC Heading"/>
    <w:basedOn w:val="1"/>
    <w:next w:val="a"/>
    <w:uiPriority w:val="99"/>
    <w:qFormat/>
    <w:rsid w:val="00961843"/>
    <w:pPr>
      <w:keepLines/>
      <w:spacing w:before="480" w:line="276" w:lineRule="auto"/>
      <w:outlineLvl w:val="9"/>
    </w:pPr>
    <w:rPr>
      <w:color w:val="365F91"/>
      <w:szCs w:val="28"/>
    </w:rPr>
  </w:style>
  <w:style w:type="paragraph" w:customStyle="1" w:styleId="af6">
    <w:name w:val="МойСписок"/>
    <w:uiPriority w:val="99"/>
    <w:rsid w:val="00961843"/>
    <w:pPr>
      <w:spacing w:line="360" w:lineRule="auto"/>
      <w:jc w:val="both"/>
    </w:pPr>
    <w:rPr>
      <w:bCs/>
      <w:snapToGrid w:val="0"/>
      <w:color w:val="000000"/>
      <w:sz w:val="28"/>
      <w:szCs w:val="24"/>
    </w:rPr>
  </w:style>
  <w:style w:type="character" w:styleId="af7">
    <w:name w:val="annotation reference"/>
    <w:basedOn w:val="a2"/>
    <w:uiPriority w:val="99"/>
    <w:semiHidden/>
    <w:rsid w:val="00961843"/>
    <w:rPr>
      <w:rFonts w:cs="Times New Roman"/>
      <w:sz w:val="16"/>
      <w:szCs w:val="16"/>
    </w:rPr>
  </w:style>
  <w:style w:type="paragraph" w:styleId="af8">
    <w:name w:val="annotation text"/>
    <w:basedOn w:val="a"/>
    <w:link w:val="af9"/>
    <w:uiPriority w:val="99"/>
    <w:semiHidden/>
    <w:rsid w:val="00961843"/>
    <w:rPr>
      <w:sz w:val="20"/>
    </w:rPr>
  </w:style>
  <w:style w:type="character" w:customStyle="1" w:styleId="af9">
    <w:name w:val="Текст примечания Знак"/>
    <w:basedOn w:val="a2"/>
    <w:link w:val="af8"/>
    <w:uiPriority w:val="99"/>
    <w:semiHidden/>
    <w:locked/>
    <w:rsid w:val="00961843"/>
    <w:rPr>
      <w:rFonts w:cs="Times New Roman"/>
    </w:rPr>
  </w:style>
  <w:style w:type="paragraph" w:styleId="afa">
    <w:name w:val="annotation subject"/>
    <w:basedOn w:val="af8"/>
    <w:next w:val="af8"/>
    <w:link w:val="22"/>
    <w:uiPriority w:val="99"/>
    <w:semiHidden/>
    <w:rsid w:val="00961843"/>
    <w:rPr>
      <w:b/>
      <w:bCs/>
    </w:rPr>
  </w:style>
  <w:style w:type="character" w:customStyle="1" w:styleId="22">
    <w:name w:val="Цитата 2 Знак"/>
    <w:basedOn w:val="af9"/>
    <w:link w:val="afa"/>
    <w:uiPriority w:val="99"/>
    <w:semiHidden/>
    <w:locked/>
    <w:rsid w:val="00961843"/>
    <w:rPr>
      <w:b/>
      <w:bCs/>
    </w:rPr>
  </w:style>
  <w:style w:type="character" w:customStyle="1" w:styleId="a6">
    <w:name w:val="Текст выноски Знак"/>
    <w:basedOn w:val="a2"/>
    <w:link w:val="a5"/>
    <w:uiPriority w:val="99"/>
    <w:semiHidden/>
    <w:locked/>
    <w:rsid w:val="00961843"/>
    <w:rPr>
      <w:rFonts w:ascii="Times New Roman" w:hAnsi="Times New Roman" w:cs="Times New Roman"/>
      <w:sz w:val="18"/>
      <w:szCs w:val="18"/>
    </w:rPr>
  </w:style>
  <w:style w:type="table" w:styleId="afb">
    <w:name w:val="Table Grid"/>
    <w:basedOn w:val="a3"/>
    <w:uiPriority w:val="99"/>
    <w:rsid w:val="00961843"/>
    <w:rPr>
      <w:snapToGrid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c">
    <w:name w:val="Placeholder Text"/>
    <w:basedOn w:val="a2"/>
    <w:uiPriority w:val="99"/>
    <w:semiHidden/>
    <w:rsid w:val="00961843"/>
    <w:rPr>
      <w:rFonts w:cs="Times New Roman"/>
      <w:color w:val="808080"/>
    </w:rPr>
  </w:style>
  <w:style w:type="character" w:customStyle="1" w:styleId="tw4winMark">
    <w:name w:val="tw4winMark"/>
    <w:uiPriority w:val="99"/>
    <w:rsid w:val="00961843"/>
    <w:rPr>
      <w:rFonts w:ascii="Courier New" w:hAnsi="Courier New"/>
      <w:vanish/>
      <w:color w:val="800080"/>
      <w:sz w:val="24"/>
      <w:vertAlign w:val="subscript"/>
    </w:rPr>
  </w:style>
  <w:style w:type="character" w:customStyle="1" w:styleId="tw4winError">
    <w:name w:val="tw4winError"/>
    <w:uiPriority w:val="99"/>
    <w:rsid w:val="00961843"/>
    <w:rPr>
      <w:rFonts w:ascii="Courier New" w:hAnsi="Courier New"/>
      <w:color w:val="00FF00"/>
      <w:sz w:val="40"/>
    </w:rPr>
  </w:style>
  <w:style w:type="character" w:customStyle="1" w:styleId="tw4winTerm">
    <w:name w:val="tw4winTerm"/>
    <w:uiPriority w:val="99"/>
    <w:rsid w:val="00961843"/>
    <w:rPr>
      <w:color w:val="0000FF"/>
    </w:rPr>
  </w:style>
  <w:style w:type="character" w:customStyle="1" w:styleId="tw4winPopup">
    <w:name w:val="tw4winPopup"/>
    <w:uiPriority w:val="99"/>
    <w:rsid w:val="00961843"/>
    <w:rPr>
      <w:rFonts w:ascii="Courier New" w:hAnsi="Courier New"/>
      <w:noProof/>
      <w:color w:val="008000"/>
    </w:rPr>
  </w:style>
  <w:style w:type="character" w:customStyle="1" w:styleId="tw4winJump">
    <w:name w:val="tw4winJump"/>
    <w:uiPriority w:val="99"/>
    <w:rsid w:val="00961843"/>
    <w:rPr>
      <w:rFonts w:ascii="Courier New" w:hAnsi="Courier New"/>
      <w:noProof/>
      <w:color w:val="008080"/>
    </w:rPr>
  </w:style>
  <w:style w:type="character" w:customStyle="1" w:styleId="tw4winExternal">
    <w:name w:val="tw4winExternal"/>
    <w:uiPriority w:val="99"/>
    <w:rsid w:val="00961843"/>
    <w:rPr>
      <w:rFonts w:ascii="Courier New" w:hAnsi="Courier New"/>
      <w:noProof/>
      <w:color w:val="808080"/>
    </w:rPr>
  </w:style>
  <w:style w:type="character" w:customStyle="1" w:styleId="tw4winInternal">
    <w:name w:val="tw4winInternal"/>
    <w:uiPriority w:val="99"/>
    <w:rsid w:val="00961843"/>
    <w:rPr>
      <w:rFonts w:ascii="Courier New" w:hAnsi="Courier New"/>
      <w:noProof/>
      <w:color w:val="FF0000"/>
    </w:rPr>
  </w:style>
  <w:style w:type="character" w:customStyle="1" w:styleId="DONOTTRANSLATE">
    <w:name w:val="DO_NOT_TRANSLATE"/>
    <w:uiPriority w:val="99"/>
    <w:rsid w:val="00961843"/>
    <w:rPr>
      <w:rFonts w:ascii="Courier New" w:hAnsi="Courier New"/>
      <w:noProof/>
      <w:color w:val="8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6337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37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37351">
          <w:marLeft w:val="0"/>
          <w:marRight w:val="0"/>
          <w:marTop w:val="288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37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37354">
          <w:marLeft w:val="0"/>
          <w:marRight w:val="0"/>
          <w:marTop w:val="288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37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3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37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3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37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37341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37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3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37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3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37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7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37357">
          <w:marLeft w:val="0"/>
          <w:marRight w:val="0"/>
          <w:marTop w:val="312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37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37349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70</Words>
  <Characters>485</Characters>
  <Application>Microsoft Office Word</Application>
  <DocSecurity>0</DocSecurity>
  <Lines>25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Виктория</cp:lastModifiedBy>
  <cp:revision>7</cp:revision>
  <dcterms:created xsi:type="dcterms:W3CDTF">2014-10-21T06:32:00Z</dcterms:created>
  <dcterms:modified xsi:type="dcterms:W3CDTF">2014-10-27T06:59:00Z</dcterms:modified>
</cp:coreProperties>
</file>