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43229" w:rsidRPr="00C71018" w:rsidTr="00377508">
        <w:tc>
          <w:tcPr>
            <w:tcW w:w="9356" w:type="dxa"/>
            <w:tcBorders>
              <w:bottom w:val="single" w:sz="4" w:space="0" w:color="auto"/>
            </w:tcBorders>
          </w:tcPr>
          <w:p w:rsidR="00143229" w:rsidRPr="00CE00C1" w:rsidRDefault="00CE00C1" w:rsidP="003E3DF5">
            <w:pPr>
              <w:pStyle w:val="1"/>
              <w:outlineLvl w:val="0"/>
              <w:rPr>
                <w:rFonts w:eastAsia="Arial Unicode MS" w:cs="Times New Roman"/>
                <w:szCs w:val="36"/>
                <w:lang w:val="en-US"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val="en-US" w:eastAsia="zh-CN" w:bidi="hi-IN"/>
              </w:rPr>
              <w:t>“Blurring degree…” command</w:t>
            </w:r>
          </w:p>
        </w:tc>
      </w:tr>
      <w:tr w:rsidR="00143229" w:rsidRPr="00D9027A" w:rsidTr="00377508">
        <w:trPr>
          <w:trHeight w:val="933"/>
        </w:trPr>
        <w:tc>
          <w:tcPr>
            <w:tcW w:w="9356" w:type="dxa"/>
            <w:tcBorders>
              <w:top w:val="single" w:sz="4" w:space="0" w:color="auto"/>
            </w:tcBorders>
          </w:tcPr>
          <w:p w:rsidR="00143229" w:rsidRPr="000F7B45" w:rsidRDefault="00CE00C1" w:rsidP="00065D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Purpose</w:t>
            </w:r>
          </w:p>
          <w:p w:rsidR="00143229" w:rsidRPr="000F7B45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143229" w:rsidRPr="000F7B45" w:rsidRDefault="00CE00C1" w:rsidP="00B37F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“Blurring degree…”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intended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37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sharpness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Diagram </w:t>
            </w:r>
            <w:r w:rsidR="00B37FE3"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</w:t>
            </w:r>
            <w:r w:rsidR="00B37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items. </w:t>
            </w:r>
          </w:p>
        </w:tc>
      </w:tr>
      <w:tr w:rsidR="00143229" w:rsidRPr="00D9027A" w:rsidTr="00377508">
        <w:trPr>
          <w:trHeight w:val="558"/>
        </w:trPr>
        <w:tc>
          <w:tcPr>
            <w:tcW w:w="9356" w:type="dxa"/>
          </w:tcPr>
          <w:p w:rsidR="00143229" w:rsidRPr="00D9027A" w:rsidRDefault="00CE00C1" w:rsidP="00D902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“Blurring degree…”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“View”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 item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0F7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813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Pr="002714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B37F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window </w:t>
            </w:r>
            <w:r w:rsidRPr="002714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activate the command.</w:t>
            </w:r>
          </w:p>
          <w:p w:rsidR="00222070" w:rsidRPr="00D9027A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43229" w:rsidRPr="00CE00C1" w:rsidRDefault="00CE00C1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activation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“Blurring degree…”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dialog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blurring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window</w:t>
            </w:r>
            <w:r w:rsidR="00222070"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222070" w:rsidRPr="00CE00C1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3303" w:rsidRDefault="00D9027A" w:rsidP="00A31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98951E" wp14:editId="2FB34C16">
                  <wp:extent cx="3676650" cy="1162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4C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Pr="000F7B45" w:rsidRDefault="00CE00C1" w:rsidP="00364C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blurring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dialog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0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“OK”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E0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key.</w:t>
            </w:r>
          </w:p>
          <w:p w:rsidR="00172C35" w:rsidRPr="000F7B45" w:rsidRDefault="00377508" w:rsidP="001241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burring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13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Pr="0037750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Window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blurring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 outlines. When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increased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13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lose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its distinct 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contour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and become more blurred.</w:t>
            </w:r>
          </w:p>
          <w:p w:rsidR="00422720" w:rsidRPr="00377508" w:rsidRDefault="00377508" w:rsidP="00366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blurring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considerably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disappear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completely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blurred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="00D90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  <w:r w:rsidRPr="0037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:rsidR="007B692E" w:rsidRPr="00377508" w:rsidRDefault="007B692E" w:rsidP="00366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B692E" w:rsidRPr="00D9027A" w:rsidRDefault="007B692E" w:rsidP="00366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2070" w:rsidRPr="00D9027A" w:rsidRDefault="00222070" w:rsidP="00366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22720" w:rsidRPr="00D9027A" w:rsidRDefault="00422720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22720" w:rsidRPr="00D9027A" w:rsidRDefault="00422720" w:rsidP="00366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44FD2" w:rsidRPr="00D9027A" w:rsidRDefault="00D9027A">
      <w:pPr>
        <w:rPr>
          <w:lang w:val="en-US"/>
        </w:rPr>
      </w:pPr>
    </w:p>
    <w:sectPr w:rsidR="00D44FD2" w:rsidRPr="00D9027A" w:rsidSect="00857C0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4F52"/>
    <w:rsid w:val="000812CA"/>
    <w:rsid w:val="00096142"/>
    <w:rsid w:val="000F7B45"/>
    <w:rsid w:val="00123611"/>
    <w:rsid w:val="0012413D"/>
    <w:rsid w:val="00133104"/>
    <w:rsid w:val="00143229"/>
    <w:rsid w:val="00172C35"/>
    <w:rsid w:val="001C0B2D"/>
    <w:rsid w:val="00222070"/>
    <w:rsid w:val="00222DB3"/>
    <w:rsid w:val="00257500"/>
    <w:rsid w:val="002B3C7D"/>
    <w:rsid w:val="00322BEE"/>
    <w:rsid w:val="00335E78"/>
    <w:rsid w:val="003375D2"/>
    <w:rsid w:val="00364CAB"/>
    <w:rsid w:val="003664C6"/>
    <w:rsid w:val="00371BB1"/>
    <w:rsid w:val="00377508"/>
    <w:rsid w:val="00391E49"/>
    <w:rsid w:val="003C13A7"/>
    <w:rsid w:val="003E3DF5"/>
    <w:rsid w:val="00422720"/>
    <w:rsid w:val="00445206"/>
    <w:rsid w:val="004D6EF0"/>
    <w:rsid w:val="005C665D"/>
    <w:rsid w:val="005E3156"/>
    <w:rsid w:val="005E54D3"/>
    <w:rsid w:val="0063342E"/>
    <w:rsid w:val="006E2EB5"/>
    <w:rsid w:val="00733303"/>
    <w:rsid w:val="00740A86"/>
    <w:rsid w:val="007B692E"/>
    <w:rsid w:val="007F4CC8"/>
    <w:rsid w:val="00813552"/>
    <w:rsid w:val="00857C05"/>
    <w:rsid w:val="00884EA2"/>
    <w:rsid w:val="008D68AC"/>
    <w:rsid w:val="00940EE9"/>
    <w:rsid w:val="0097793A"/>
    <w:rsid w:val="009854AC"/>
    <w:rsid w:val="00A31CFB"/>
    <w:rsid w:val="00AB46C1"/>
    <w:rsid w:val="00AD397C"/>
    <w:rsid w:val="00AF4F8B"/>
    <w:rsid w:val="00B37FE3"/>
    <w:rsid w:val="00B665E7"/>
    <w:rsid w:val="00B94F52"/>
    <w:rsid w:val="00BB45E1"/>
    <w:rsid w:val="00C069FB"/>
    <w:rsid w:val="00C760A5"/>
    <w:rsid w:val="00CE00C1"/>
    <w:rsid w:val="00D47542"/>
    <w:rsid w:val="00D9027A"/>
    <w:rsid w:val="00D94FB1"/>
    <w:rsid w:val="00E16648"/>
    <w:rsid w:val="00E529EB"/>
    <w:rsid w:val="00F32AFE"/>
    <w:rsid w:val="00F504FB"/>
    <w:rsid w:val="00F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E65BE-84F2-4755-8205-B8D3717B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5E54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E5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54</cp:revision>
  <dcterms:created xsi:type="dcterms:W3CDTF">2013-07-13T16:28:00Z</dcterms:created>
  <dcterms:modified xsi:type="dcterms:W3CDTF">2014-02-19T10:55:00Z</dcterms:modified>
</cp:coreProperties>
</file>