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C12C3" w:rsidRPr="00C71018" w:rsidTr="00D4554C">
        <w:tc>
          <w:tcPr>
            <w:tcW w:w="9498" w:type="dxa"/>
            <w:tcBorders>
              <w:bottom w:val="single" w:sz="4" w:space="0" w:color="auto"/>
            </w:tcBorders>
          </w:tcPr>
          <w:p w:rsidR="001C12C3" w:rsidRPr="0091739B" w:rsidRDefault="0091739B" w:rsidP="0091739B">
            <w:pPr>
              <w:pStyle w:val="1"/>
              <w:keepLines w:val="0"/>
              <w:widowControl w:val="0"/>
              <w:suppressAutoHyphens/>
              <w:autoSpaceDN w:val="0"/>
              <w:spacing w:before="0"/>
              <w:jc w:val="both"/>
              <w:textAlignment w:val="baseline"/>
              <w:outlineLvl w:val="0"/>
              <w:rPr>
                <w:bCs w:val="0"/>
                <w:szCs w:val="24"/>
              </w:rPr>
            </w:pPr>
            <w:r>
              <w:rPr>
                <w:rFonts w:asciiTheme="minorBidi" w:hAnsiTheme="minorBidi"/>
                <w:bCs w:val="0"/>
                <w:color w:val="0000FF"/>
                <w:kern w:val="3"/>
                <w:sz w:val="36"/>
                <w:szCs w:val="24"/>
                <w:lang w:val="en-US"/>
              </w:rPr>
              <w:t>Pop</w:t>
            </w:r>
            <w:r w:rsidRPr="0091739B">
              <w:rPr>
                <w:rFonts w:asciiTheme="minorBidi" w:hAnsiTheme="minorBidi"/>
                <w:bCs w:val="0"/>
                <w:color w:val="0000FF"/>
                <w:kern w:val="3"/>
                <w:sz w:val="36"/>
                <w:szCs w:val="24"/>
              </w:rPr>
              <w:t>-</w:t>
            </w:r>
            <w:r>
              <w:rPr>
                <w:rFonts w:asciiTheme="minorBidi" w:hAnsiTheme="minorBidi"/>
                <w:bCs w:val="0"/>
                <w:color w:val="0000FF"/>
                <w:kern w:val="3"/>
                <w:sz w:val="36"/>
                <w:szCs w:val="24"/>
                <w:lang w:val="en-US"/>
              </w:rPr>
              <w:t>up</w:t>
            </w:r>
            <w:r w:rsidRPr="0091739B">
              <w:rPr>
                <w:rFonts w:asciiTheme="minorBidi" w:hAnsiTheme="minorBidi"/>
                <w:bCs w:val="0"/>
                <w:color w:val="0000FF"/>
                <w:kern w:val="3"/>
                <w:sz w:val="36"/>
                <w:szCs w:val="24"/>
              </w:rPr>
              <w:t xml:space="preserve"> </w:t>
            </w:r>
            <w:r>
              <w:rPr>
                <w:rFonts w:asciiTheme="minorBidi" w:hAnsiTheme="minorBidi"/>
                <w:bCs w:val="0"/>
                <w:color w:val="0000FF"/>
                <w:kern w:val="3"/>
                <w:sz w:val="36"/>
                <w:szCs w:val="24"/>
                <w:lang w:val="en-US"/>
              </w:rPr>
              <w:t>helps</w:t>
            </w:r>
            <w:r w:rsidRPr="0091739B">
              <w:rPr>
                <w:rFonts w:asciiTheme="minorBidi" w:hAnsiTheme="minorBidi"/>
                <w:bCs w:val="0"/>
                <w:color w:val="0000FF"/>
                <w:kern w:val="3"/>
                <w:sz w:val="36"/>
                <w:szCs w:val="24"/>
              </w:rPr>
              <w:t>…</w:t>
            </w:r>
          </w:p>
        </w:tc>
      </w:tr>
      <w:tr w:rsidR="001C12C3" w:rsidRPr="00EA4021" w:rsidTr="00D4554C">
        <w:trPr>
          <w:trHeight w:val="1128"/>
        </w:trPr>
        <w:tc>
          <w:tcPr>
            <w:tcW w:w="9498" w:type="dxa"/>
            <w:tcBorders>
              <w:top w:val="single" w:sz="4" w:space="0" w:color="auto"/>
            </w:tcBorders>
          </w:tcPr>
          <w:p w:rsidR="0091739B" w:rsidRPr="00F558D3" w:rsidRDefault="0091739B" w:rsidP="0091739B">
            <w:pPr>
              <w:rPr>
                <w:rFonts w:asciiTheme="minorBidi" w:hAnsiTheme="minorBidi"/>
                <w:b/>
                <w:sz w:val="28"/>
                <w:szCs w:val="24"/>
                <w:lang w:val="en-US"/>
              </w:rPr>
            </w:pP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Purpose</w:t>
            </w:r>
          </w:p>
          <w:p w:rsidR="001C12C3" w:rsidRPr="00F558D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4021" w:rsidRDefault="0091739B" w:rsidP="00D4554C">
            <w:pPr>
              <w:tabs>
                <w:tab w:val="left" w:pos="3119"/>
                <w:tab w:val="left" w:pos="6026"/>
                <w:tab w:val="left" w:pos="6746"/>
                <w:tab w:val="left" w:pos="8306"/>
                <w:tab w:val="left" w:pos="9248"/>
                <w:tab w:val="left" w:pos="9390"/>
                <w:tab w:val="left" w:pos="9420"/>
              </w:tabs>
              <w:ind w:right="30"/>
              <w:jc w:val="both"/>
              <w:rPr>
                <w:rFonts w:asciiTheme="minorBidi" w:hAnsiTheme="minorBidi"/>
                <w:sz w:val="28"/>
                <w:szCs w:val="24"/>
                <w:lang w:val="en-US"/>
              </w:rPr>
            </w:pP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Pop</w:t>
            </w:r>
            <w:r w:rsidRPr="00CE7B8E">
              <w:rPr>
                <w:rFonts w:asciiTheme="minorBidi" w:hAnsiTheme="minorBidi"/>
                <w:b/>
                <w:sz w:val="28"/>
                <w:szCs w:val="24"/>
                <w:lang w:val="en-US"/>
              </w:rPr>
              <w:t>-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up</w:t>
            </w:r>
            <w:r w:rsidRPr="00CE7B8E">
              <w:rPr>
                <w:rFonts w:asciiTheme="minorBidi" w:hAnsiTheme="minorBidi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helps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allows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proofErr w:type="gramStart"/>
            <w:r w:rsidR="00D4554C">
              <w:rPr>
                <w:rFonts w:asciiTheme="minorBidi" w:hAnsiTheme="minorBidi"/>
                <w:sz w:val="28"/>
                <w:szCs w:val="24"/>
                <w:lang w:val="en-US"/>
              </w:rPr>
              <w:t xml:space="preserve">to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present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 w:rsidR="00D4554C">
              <w:rPr>
                <w:rFonts w:asciiTheme="minorBidi" w:hAnsiTheme="minorBidi"/>
                <w:sz w:val="28"/>
                <w:szCs w:val="24"/>
                <w:lang w:val="en-US"/>
              </w:rPr>
              <w:t>visually</w:t>
            </w:r>
            <w:r w:rsidR="00D4554C"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the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object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name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and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object</w:t>
            </w:r>
            <w:proofErr w:type="gramEnd"/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component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type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in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the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 w:rsidR="00B93C20">
              <w:rPr>
                <w:rFonts w:asciiTheme="minorBidi" w:hAnsiTheme="minorBidi"/>
                <w:sz w:val="28"/>
                <w:szCs w:val="24"/>
                <w:lang w:val="en-US"/>
              </w:rPr>
              <w:t>project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Diagram</w:t>
            </w:r>
            <w:r w:rsidRPr="00CE7B8E">
              <w:rPr>
                <w:rFonts w:asciiTheme="minorBidi" w:hAnsiTheme="minorBidi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Window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.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It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is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very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convenient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to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use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this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function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for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large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>-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scale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 w:rsidR="00B93C20">
              <w:rPr>
                <w:rFonts w:asciiTheme="minorBidi" w:hAnsiTheme="minorBidi"/>
                <w:sz w:val="28"/>
                <w:szCs w:val="24"/>
                <w:lang w:val="en-US"/>
              </w:rPr>
              <w:t>project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s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with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a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large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number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of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units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to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ensure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comfortable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search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and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description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of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a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needed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 w:rsidR="00B93C20">
              <w:rPr>
                <w:rFonts w:asciiTheme="minorBidi" w:hAnsiTheme="minorBidi"/>
                <w:sz w:val="28"/>
                <w:szCs w:val="24"/>
                <w:lang w:val="en-US"/>
              </w:rPr>
              <w:t>project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component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EA4021" w:rsidRDefault="00EA4021" w:rsidP="00D4554C">
            <w:pPr>
              <w:tabs>
                <w:tab w:val="left" w:pos="3119"/>
                <w:tab w:val="left" w:pos="6026"/>
                <w:tab w:val="left" w:pos="6746"/>
                <w:tab w:val="left" w:pos="8306"/>
                <w:tab w:val="left" w:pos="9248"/>
                <w:tab w:val="left" w:pos="9390"/>
                <w:tab w:val="left" w:pos="9420"/>
              </w:tabs>
              <w:ind w:right="30"/>
              <w:jc w:val="both"/>
              <w:rPr>
                <w:rFonts w:asciiTheme="minorBidi" w:hAnsiTheme="minorBidi"/>
                <w:sz w:val="28"/>
                <w:szCs w:val="24"/>
                <w:lang w:val="en-US"/>
              </w:rPr>
            </w:pPr>
          </w:p>
          <w:p w:rsidR="00EA4021" w:rsidRPr="00CE7B8E" w:rsidRDefault="00EA4021" w:rsidP="00D4554C">
            <w:pPr>
              <w:tabs>
                <w:tab w:val="left" w:pos="3119"/>
                <w:tab w:val="left" w:pos="6026"/>
                <w:tab w:val="left" w:pos="6746"/>
                <w:tab w:val="left" w:pos="8306"/>
                <w:tab w:val="left" w:pos="9248"/>
                <w:tab w:val="left" w:pos="9390"/>
                <w:tab w:val="left" w:pos="9420"/>
              </w:tabs>
              <w:ind w:right="30"/>
              <w:jc w:val="both"/>
              <w:rPr>
                <w:szCs w:val="24"/>
                <w:lang w:val="en-US"/>
              </w:rPr>
            </w:pPr>
          </w:p>
        </w:tc>
      </w:tr>
      <w:tr w:rsidR="001C12C3" w:rsidRPr="00C71018" w:rsidTr="00D4554C">
        <w:trPr>
          <w:trHeight w:val="558"/>
        </w:trPr>
        <w:tc>
          <w:tcPr>
            <w:tcW w:w="9498" w:type="dxa"/>
          </w:tcPr>
          <w:p w:rsidR="006D085E" w:rsidRPr="0091739B" w:rsidRDefault="00CE7B8E" w:rsidP="00CB27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4"/>
                <w:lang w:val="en-US"/>
              </w:rPr>
              <w:t xml:space="preserve">Select “Pop-up </w:t>
            </w:r>
            <w:r w:rsidR="00D4554C">
              <w:rPr>
                <w:rFonts w:asciiTheme="minorBidi" w:hAnsiTheme="minorBidi"/>
                <w:sz w:val="28"/>
                <w:szCs w:val="24"/>
                <w:lang w:val="en-US"/>
              </w:rPr>
              <w:t>helps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 xml:space="preserve">” switch in 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“View”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 xml:space="preserve"> menu item of the </w:t>
            </w:r>
            <w:r w:rsidR="00B93C20">
              <w:rPr>
                <w:rFonts w:asciiTheme="minorBidi" w:hAnsiTheme="minorBidi"/>
                <w:sz w:val="28"/>
                <w:szCs w:val="24"/>
                <w:lang w:val="en-US"/>
              </w:rPr>
              <w:t>project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Diagram Window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 xml:space="preserve"> to activate the command.</w:t>
            </w:r>
          </w:p>
          <w:p w:rsidR="001C12C3" w:rsidRPr="00EA4021" w:rsidRDefault="001C12C3" w:rsidP="00B338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6D085E" w:rsidRPr="00EA4021" w:rsidRDefault="006D085E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7B8E" w:rsidRPr="00CE7B8E" w:rsidRDefault="00CE7B8E" w:rsidP="00CE7B8E">
            <w:pPr>
              <w:jc w:val="both"/>
              <w:rPr>
                <w:rFonts w:asciiTheme="minorBidi" w:hAnsiTheme="minorBidi"/>
                <w:sz w:val="28"/>
                <w:szCs w:val="24"/>
                <w:lang w:val="en-US"/>
              </w:rPr>
            </w:pPr>
            <w:r>
              <w:rPr>
                <w:rFonts w:asciiTheme="minorBidi" w:hAnsiTheme="minorBidi"/>
                <w:sz w:val="28"/>
                <w:szCs w:val="24"/>
                <w:lang w:val="en-US"/>
              </w:rPr>
              <w:t>For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example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when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the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cursor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4"/>
                <w:lang w:val="en-US"/>
              </w:rPr>
              <w:t>is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navigated</w:t>
            </w:r>
            <w:proofErr w:type="gramEnd"/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against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a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unit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simulating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 w:rsidR="00D4554C">
              <w:rPr>
                <w:rFonts w:asciiTheme="minorBidi" w:hAnsiTheme="minorBidi"/>
                <w:i/>
                <w:sz w:val="28"/>
                <w:szCs w:val="24"/>
                <w:lang w:val="en-US"/>
              </w:rPr>
              <w:t>CP</w:t>
            </w:r>
            <w:r>
              <w:rPr>
                <w:rFonts w:asciiTheme="minorBidi" w:hAnsiTheme="minorBidi"/>
                <w:i/>
                <w:sz w:val="28"/>
                <w:szCs w:val="24"/>
                <w:lang w:val="en-US"/>
              </w:rPr>
              <w:t>S</w:t>
            </w:r>
            <w:r w:rsidRPr="00CE7B8E">
              <w:rPr>
                <w:rFonts w:asciiTheme="minorBidi" w:hAnsiTheme="minorBidi"/>
                <w:i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i/>
                <w:sz w:val="28"/>
                <w:szCs w:val="24"/>
                <w:lang w:val="en-US"/>
              </w:rPr>
              <w:t>drive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the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following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pop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>-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up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help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will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be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shown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: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object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name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IntegrAperiodika</w:t>
            </w:r>
            <w:r w:rsidRPr="00CE7B8E">
              <w:rPr>
                <w:rFonts w:asciiTheme="minorBidi" w:hAnsiTheme="minorBidi"/>
                <w:b/>
                <w:sz w:val="28"/>
                <w:szCs w:val="24"/>
                <w:lang w:val="en-US"/>
              </w:rPr>
              <w:t xml:space="preserve">1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and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component</w:t>
            </w:r>
            <w:r w:rsidRPr="00CE7B8E">
              <w:rPr>
                <w:rFonts w:asciiTheme="minorBidi" w:hAnsiTheme="minorBidi"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sz w:val="28"/>
                <w:szCs w:val="24"/>
                <w:lang w:val="en-US"/>
              </w:rPr>
              <w:t>type</w:t>
            </w:r>
            <w:r w:rsidRPr="00CE7B8E">
              <w:rPr>
                <w:rFonts w:asciiTheme="minorBidi" w:hAnsiTheme="minorBidi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Inertia</w:t>
            </w:r>
            <w:r w:rsidRPr="00CE7B8E">
              <w:rPr>
                <w:rFonts w:asciiTheme="minorBidi" w:hAnsiTheme="minorBidi"/>
                <w:b/>
                <w:sz w:val="28"/>
                <w:szCs w:val="24"/>
                <w:lang w:val="en-US"/>
              </w:rPr>
              <w:t>-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integrating</w:t>
            </w:r>
            <w:r w:rsidRPr="00CE7B8E">
              <w:rPr>
                <w:rFonts w:asciiTheme="minorBidi" w:hAnsiTheme="minorBidi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Theme="minorBidi" w:hAnsiTheme="minorBidi"/>
                <w:b/>
                <w:sz w:val="28"/>
                <w:szCs w:val="24"/>
                <w:lang w:val="en-US"/>
              </w:rPr>
              <w:t>element</w:t>
            </w:r>
            <w:r w:rsidRPr="00CE7B8E">
              <w:rPr>
                <w:rFonts w:asciiTheme="minorBidi" w:hAnsiTheme="minorBidi"/>
                <w:b/>
                <w:sz w:val="28"/>
                <w:szCs w:val="24"/>
                <w:lang w:val="en-US"/>
              </w:rPr>
              <w:t>.</w:t>
            </w:r>
          </w:p>
          <w:p w:rsidR="001C12C3" w:rsidRPr="00172C35" w:rsidRDefault="001C12C3" w:rsidP="00B3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EA4021" w:rsidP="007928F3"/>
    <w:sectPr w:rsidR="00D44FD2" w:rsidSect="007C5B1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749E7"/>
    <w:rsid w:val="000628D0"/>
    <w:rsid w:val="000A52ED"/>
    <w:rsid w:val="00101CA0"/>
    <w:rsid w:val="001118B0"/>
    <w:rsid w:val="00123611"/>
    <w:rsid w:val="00133104"/>
    <w:rsid w:val="00150315"/>
    <w:rsid w:val="001C12C3"/>
    <w:rsid w:val="002C51F2"/>
    <w:rsid w:val="002F2B8F"/>
    <w:rsid w:val="003B3786"/>
    <w:rsid w:val="004015A2"/>
    <w:rsid w:val="004D2F33"/>
    <w:rsid w:val="00654A37"/>
    <w:rsid w:val="006552DF"/>
    <w:rsid w:val="00682C0B"/>
    <w:rsid w:val="006D085E"/>
    <w:rsid w:val="007928F3"/>
    <w:rsid w:val="007C5B13"/>
    <w:rsid w:val="007F4CC8"/>
    <w:rsid w:val="008123B3"/>
    <w:rsid w:val="00876AE8"/>
    <w:rsid w:val="0091739B"/>
    <w:rsid w:val="00955907"/>
    <w:rsid w:val="00971CD9"/>
    <w:rsid w:val="00AE62FC"/>
    <w:rsid w:val="00B33819"/>
    <w:rsid w:val="00B93C20"/>
    <w:rsid w:val="00BB45E1"/>
    <w:rsid w:val="00C52B17"/>
    <w:rsid w:val="00CE7B8E"/>
    <w:rsid w:val="00D4554C"/>
    <w:rsid w:val="00E070B3"/>
    <w:rsid w:val="00E749E7"/>
    <w:rsid w:val="00EA4021"/>
    <w:rsid w:val="00EF2415"/>
    <w:rsid w:val="00EF744A"/>
    <w:rsid w:val="00F558D3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BA938-1705-4FB4-A556-FBA0DC5F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2C3"/>
  </w:style>
  <w:style w:type="paragraph" w:styleId="1">
    <w:name w:val="heading 1"/>
    <w:basedOn w:val="a"/>
    <w:next w:val="a"/>
    <w:link w:val="10"/>
    <w:uiPriority w:val="9"/>
    <w:qFormat/>
    <w:rsid w:val="00AE6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6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w4winMark">
    <w:name w:val="tw4winMark"/>
    <w:uiPriority w:val="99"/>
    <w:rsid w:val="0091739B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Александр Щекатуров</cp:lastModifiedBy>
  <cp:revision>28</cp:revision>
  <dcterms:created xsi:type="dcterms:W3CDTF">2013-07-14T17:07:00Z</dcterms:created>
  <dcterms:modified xsi:type="dcterms:W3CDTF">2014-02-19T10:56:00Z</dcterms:modified>
</cp:coreProperties>
</file>