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85E" w:rsidRPr="00AE3A74" w:rsidRDefault="00997D03" w:rsidP="00997D03">
      <w:pPr>
        <w:pStyle w:val="a8"/>
        <w:jc w:val="center"/>
        <w:rPr>
          <w:b/>
        </w:rPr>
      </w:pPr>
      <w:bookmarkStart w:id="0" w:name="_GoBack"/>
      <w:bookmarkEnd w:id="0"/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r w:rsidRPr="00AE3A74">
        <w:t>ЛАБОРАТОРНАЯ РАБОТА №1</w:t>
      </w:r>
    </w:p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1" w:name="intro"/>
      <w:bookmarkStart w:id="2" w:name="_Toc416290765"/>
      <w:bookmarkEnd w:id="1"/>
      <w:r w:rsidRPr="00AE3A74">
        <w:lastRenderedPageBreak/>
        <w:t>ВВЕДЕНИЕ</w:t>
      </w:r>
      <w:bookmarkEnd w:id="2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</w:t>
      </w:r>
      <w:proofErr w:type="spellStart"/>
      <w:r w:rsidR="005C5664" w:rsidRPr="00AE3A74">
        <w:t>A</w:t>
      </w:r>
      <w:r w:rsidR="00B77D11" w:rsidRPr="00AE3A74">
        <w:t>uto</w:t>
      </w:r>
      <w:r w:rsidR="005C5664" w:rsidRPr="00AE3A74">
        <w:t>CAD</w:t>
      </w:r>
      <w:proofErr w:type="spellEnd"/>
      <w:r w:rsidR="005C5664" w:rsidRPr="00AE3A74">
        <w:t>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К разряду "интеллектуальных" САПР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</w:t>
      </w:r>
      <w:proofErr w:type="spellStart"/>
      <w:r w:rsidRPr="00AE3A74">
        <w:rPr>
          <w:szCs w:val="28"/>
        </w:rPr>
        <w:t>on-line</w:t>
      </w:r>
      <w:proofErr w:type="spellEnd"/>
      <w:r w:rsidRPr="00AE3A74">
        <w:rPr>
          <w:szCs w:val="28"/>
        </w:rPr>
        <w:t>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proofErr w:type="spellStart"/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proofErr w:type="spellEnd"/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VisSim</w:t>
      </w:r>
      <w:proofErr w:type="spellEnd"/>
      <w:r w:rsidRPr="00AE3A74">
        <w:rPr>
          <w:szCs w:val="28"/>
        </w:rPr>
        <w:t xml:space="preserve">, </w:t>
      </w:r>
      <w:proofErr w:type="spellStart"/>
      <w:proofErr w:type="gramStart"/>
      <w:r w:rsidRPr="00AE3A74">
        <w:rPr>
          <w:szCs w:val="28"/>
        </w:rPr>
        <w:t>MATRIXx</w:t>
      </w:r>
      <w:proofErr w:type="spellEnd"/>
      <w:r w:rsidRPr="00AE3A74">
        <w:rPr>
          <w:szCs w:val="28"/>
        </w:rPr>
        <w:t xml:space="preserve"> ,</w:t>
      </w:r>
      <w:proofErr w:type="gramEnd"/>
      <w:r w:rsidRPr="00AE3A74">
        <w:rPr>
          <w:szCs w:val="28"/>
        </w:rPr>
        <w:t xml:space="preserve">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proofErr w:type="spellStart"/>
      <w:r w:rsidR="007A4480" w:rsidRPr="00AE3A74">
        <w:rPr>
          <w:szCs w:val="28"/>
        </w:rPr>
        <w:t>Росатома</w:t>
      </w:r>
      <w:proofErr w:type="spellEnd"/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3" w:name="_Toc416290766"/>
      <w:r w:rsidRPr="00AE3A74">
        <w:rPr>
          <w:szCs w:val="28"/>
        </w:rPr>
        <w:t>ЦЕЛЬ РАБОТЫ</w:t>
      </w:r>
      <w:bookmarkEnd w:id="3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4" w:name="main1"/>
      <w:bookmarkStart w:id="5" w:name="_Toc416290767"/>
      <w:bookmarkEnd w:id="4"/>
      <w:r w:rsidRPr="00AE3A74">
        <w:rPr>
          <w:szCs w:val="28"/>
        </w:rPr>
        <w:t xml:space="preserve">1 ОБЩИЕ СВЕДЕНИЯ О </w:t>
      </w:r>
      <w:r w:rsidR="00CC4629" w:rsidRPr="00AE3A74">
        <w:rPr>
          <w:szCs w:val="28"/>
        </w:rPr>
        <w:t>SIMINTECH</w:t>
      </w:r>
      <w:bookmarkEnd w:id="5"/>
    </w:p>
    <w:p w:rsidR="007E6FE9" w:rsidRPr="00AE3A74" w:rsidRDefault="005C5664" w:rsidP="001B276D">
      <w:pPr>
        <w:pStyle w:val="2"/>
      </w:pPr>
      <w:bookmarkStart w:id="6" w:name="prop11"/>
      <w:bookmarkStart w:id="7" w:name="_Toc416290768"/>
      <w:bookmarkEnd w:id="6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7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</w:t>
      </w:r>
      <w:proofErr w:type="spellStart"/>
      <w:r w:rsidR="00F60A39" w:rsidRPr="00AE3A74">
        <w:rPr>
          <w:szCs w:val="28"/>
        </w:rPr>
        <w:t>др</w:t>
      </w:r>
      <w:proofErr w:type="spellEnd"/>
      <w:r w:rsidR="00F60A39" w:rsidRPr="00AE3A74">
        <w:rPr>
          <w:szCs w:val="28"/>
        </w:rPr>
        <w:t xml:space="preserve">). </w:t>
      </w:r>
      <w:r w:rsidRPr="00AE3A74">
        <w:rPr>
          <w:szCs w:val="28"/>
        </w:rPr>
        <w:t xml:space="preserve">Может функционировать в </w:t>
      </w:r>
      <w:proofErr w:type="spellStart"/>
      <w:r w:rsidRPr="00AE3A74">
        <w:rPr>
          <w:szCs w:val="28"/>
        </w:rPr>
        <w:t>многокомпьютерных</w:t>
      </w:r>
      <w:proofErr w:type="spellEnd"/>
      <w:r w:rsidRPr="00AE3A74">
        <w:rPr>
          <w:szCs w:val="28"/>
        </w:rPr>
        <w:t xml:space="preserve">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lastRenderedPageBreak/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</w:t>
      </w:r>
      <w:proofErr w:type="spellStart"/>
      <w:r w:rsidR="00F60A39" w:rsidRPr="00AE3A74">
        <w:rPr>
          <w:szCs w:val="28"/>
        </w:rPr>
        <w:t>on-line</w:t>
      </w:r>
      <w:proofErr w:type="spellEnd"/>
      <w:r w:rsidR="00F60A39" w:rsidRPr="00AE3A74">
        <w:rPr>
          <w:szCs w:val="28"/>
        </w:rPr>
        <w:t>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proofErr w:type="spellStart"/>
      <w:r w:rsidRPr="00AE3A74">
        <w:rPr>
          <w:szCs w:val="28"/>
        </w:rPr>
        <w:t>cинтеза</w:t>
      </w:r>
      <w:proofErr w:type="spellEnd"/>
      <w:r w:rsidRPr="00AE3A74">
        <w:rPr>
          <w:szCs w:val="28"/>
        </w:rPr>
        <w:t xml:space="preserve">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</w:t>
      </w:r>
      <w:proofErr w:type="spellStart"/>
      <w:r w:rsidRPr="00AE3A74">
        <w:rPr>
          <w:szCs w:val="28"/>
        </w:rPr>
        <w:t>т.ч</w:t>
      </w:r>
      <w:proofErr w:type="spellEnd"/>
      <w:r w:rsidRPr="00AE3A74">
        <w:rPr>
          <w:szCs w:val="28"/>
        </w:rPr>
        <w:t>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proofErr w:type="spellStart"/>
      <w:r w:rsidR="00726D22" w:rsidRPr="00AE3A74">
        <w:rPr>
          <w:szCs w:val="28"/>
        </w:rPr>
        <w:t>Windows</w:t>
      </w:r>
      <w:proofErr w:type="spellEnd"/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8" w:name="start12"/>
      <w:bookmarkStart w:id="9" w:name="_Toc416290769"/>
      <w:bookmarkEnd w:id="8"/>
      <w:r w:rsidRPr="00AE3A74">
        <w:t xml:space="preserve">1.2 Запуск </w:t>
      </w:r>
      <w:r w:rsidR="00BF6983" w:rsidRPr="00AE3A74">
        <w:t>SimInTech</w:t>
      </w:r>
      <w:bookmarkEnd w:id="9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proofErr w:type="gramStart"/>
      <w:r w:rsidR="00BF6983" w:rsidRPr="00AE3A74">
        <w:rPr>
          <w:b/>
          <w:bCs/>
          <w:szCs w:val="28"/>
        </w:rPr>
        <w:t>Выполнить</w:t>
      </w:r>
      <w:proofErr w:type="gramEnd"/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lastRenderedPageBreak/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10" w:name="struct"/>
      <w:bookmarkStart w:id="11" w:name="_Toc416290770"/>
      <w:bookmarkEnd w:id="10"/>
      <w:r w:rsidRPr="00AE3A74">
        <w:t xml:space="preserve">1.3 Структура и состав </w:t>
      </w:r>
      <w:r w:rsidR="005A766D" w:rsidRPr="00AE3A74">
        <w:t>SimInTech</w:t>
      </w:r>
      <w:bookmarkEnd w:id="11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proofErr w:type="spellStart"/>
      <w:r w:rsidR="002E09C6" w:rsidRPr="00AE3A74">
        <w:rPr>
          <w:b/>
          <w:bCs/>
          <w:szCs w:val="28"/>
        </w:rPr>
        <w:t>bin</w:t>
      </w:r>
      <w:proofErr w:type="spellEnd"/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proofErr w:type="spellStart"/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proofErr w:type="spellEnd"/>
      <w:r w:rsidRPr="00AE3A74">
        <w:rPr>
          <w:szCs w:val="28"/>
        </w:rPr>
        <w:t xml:space="preserve"> размещено несколько подкаталогов с набором демонстрационных примеров из различных разделов техники. Подкаталог </w:t>
      </w:r>
      <w:proofErr w:type="spellStart"/>
      <w:r w:rsidR="002E09C6" w:rsidRPr="00AE3A74">
        <w:rPr>
          <w:b/>
          <w:bCs/>
          <w:szCs w:val="28"/>
        </w:rPr>
        <w:t>doc</w:t>
      </w:r>
      <w:proofErr w:type="spellEnd"/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proofErr w:type="spellStart"/>
      <w:r w:rsidR="002E09C6" w:rsidRPr="00AE3A74">
        <w:rPr>
          <w:b/>
          <w:bCs/>
          <w:szCs w:val="28"/>
        </w:rPr>
        <w:t>bin</w:t>
      </w:r>
      <w:proofErr w:type="spellEnd"/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</w:t>
      </w:r>
      <w:proofErr w:type="spellStart"/>
      <w:r w:rsidRPr="00AE3A74">
        <w:rPr>
          <w:b/>
          <w:bCs/>
          <w:szCs w:val="28"/>
        </w:rPr>
        <w:t>dll</w:t>
      </w:r>
      <w:proofErr w:type="spellEnd"/>
      <w:r w:rsidRPr="00AE3A74">
        <w:rPr>
          <w:szCs w:val="28"/>
        </w:rPr>
        <w:t xml:space="preserve"> </w:t>
      </w:r>
      <w:proofErr w:type="gramStart"/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</w:t>
      </w:r>
      <w:proofErr w:type="spellStart"/>
      <w:r w:rsidR="00DC217F" w:rsidRPr="00AE3A74">
        <w:rPr>
          <w:b/>
          <w:szCs w:val="28"/>
        </w:rPr>
        <w:t>csl</w:t>
      </w:r>
      <w:proofErr w:type="spellEnd"/>
      <w:proofErr w:type="gramEnd"/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</w:t>
      </w:r>
      <w:proofErr w:type="spellStart"/>
      <w:r w:rsidRPr="00AE3A74">
        <w:rPr>
          <w:szCs w:val="28"/>
        </w:rPr>
        <w:t>bin</w:t>
      </w:r>
      <w:proofErr w:type="spellEnd"/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2" w:name="mainwin14"/>
      <w:bookmarkStart w:id="13" w:name="panel15"/>
      <w:bookmarkStart w:id="14" w:name="scrol17"/>
      <w:bookmarkStart w:id="15" w:name="_Toc416290771"/>
      <w:bookmarkEnd w:id="12"/>
      <w:bookmarkEnd w:id="13"/>
      <w:bookmarkEnd w:id="14"/>
      <w:r w:rsidRPr="00AE3A74"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5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</w:t>
      </w:r>
      <w:proofErr w:type="gramStart"/>
      <w:r w:rsidRPr="00AE3A74">
        <w:rPr>
          <w:szCs w:val="28"/>
        </w:rPr>
        <w:t>левой клавишей "мыши"</w:t>
      </w:r>
      <w:proofErr w:type="gramEnd"/>
      <w:r w:rsidRPr="00AE3A74">
        <w:rPr>
          <w:szCs w:val="28"/>
        </w:rPr>
        <w:t xml:space="preserve">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lastRenderedPageBreak/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  <w:r w:rsidR="00424F84">
        <w:rPr>
          <w:szCs w:val="28"/>
          <w:lang w:val="en-US"/>
        </w:rPr>
        <w:t xml:space="preserve"> </w:t>
      </w: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 xml:space="preserve">е субмоделей (с </w:t>
      </w:r>
      <w:proofErr w:type="gramStart"/>
      <w:r w:rsidR="00D4168E" w:rsidRPr="00AE3A74">
        <w:rPr>
          <w:szCs w:val="28"/>
        </w:rPr>
        <w:t>расширением .</w:t>
      </w:r>
      <w:proofErr w:type="spellStart"/>
      <w:r w:rsidR="00D4168E" w:rsidRPr="00AE3A74">
        <w:rPr>
          <w:szCs w:val="28"/>
        </w:rPr>
        <w:t>prt</w:t>
      </w:r>
      <w:proofErr w:type="spellEnd"/>
      <w:proofErr w:type="gramEnd"/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273"/>
        <w:gridCol w:w="7287"/>
      </w:tblGrid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Источники</w:t>
            </w:r>
            <w:r w:rsidRPr="004526C3">
              <w:rPr>
                <w:sz w:val="20"/>
                <w:szCs w:val="20"/>
              </w:rPr>
              <w:t xml:space="preserve"> входных сигналов"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Шаг интегрирования (текущий шаг интегрирования)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Часы (модельное время)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Константа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Линейный источник (линейное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Ступенька (ступенчатое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Парабола (квадратичное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Полином n-ой степени (</w:t>
            </w:r>
            <w:proofErr w:type="spellStart"/>
            <w:r w:rsidRPr="004526C3">
              <w:rPr>
                <w:sz w:val="20"/>
                <w:szCs w:val="20"/>
              </w:rPr>
              <w:t>полиномное</w:t>
            </w:r>
            <w:proofErr w:type="spellEnd"/>
            <w:r w:rsidRPr="004526C3">
              <w:rPr>
                <w:sz w:val="20"/>
                <w:szCs w:val="20"/>
              </w:rPr>
              <w:t xml:space="preserve">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Синусоида (синусоидальное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Экспонента (экспоненциальное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Гипербола (гиперболическое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Нормальный шум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Равномерный шум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Пила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Обратная пила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Кусочно-линейная (кусочно-линейное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Кусочно-постоянная (кусочно-постоянное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Треугольный сигнал (треугольное воздействие)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Меандр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Динамические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Язык программирования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(идеальное интегрирующее звено)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Инерционное (апериодическое) звено 1-го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Переменные состояния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Колебательное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Идеальное запаздывающее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Динамическое звено общего вида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Инерционно-дифференцирующее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Производная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Инерционно-форсирующее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Инерционно-интегрирующее звено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Функционаял</w:t>
            </w:r>
            <w:proofErr w:type="spellEnd"/>
            <w:r w:rsidRPr="004526C3">
              <w:rPr>
                <w:sz w:val="20"/>
                <w:szCs w:val="20"/>
              </w:rPr>
              <w:t xml:space="preserve"> квадратичный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с насыщением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с изменяемыми начальными условиями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Переменное транспортное запаздывание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Апериодическое звено 1-го порядка (аналитическое)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Апериодическое звено 1-го порядка (дискретное)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Интегратор на усилителях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ДИФ-производная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Фильтрация сигнала</w:t>
            </w: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Операторы</w:t>
            </w:r>
            <w:r w:rsidRPr="004526C3">
              <w:rPr>
                <w:sz w:val="20"/>
                <w:szCs w:val="20"/>
              </w:rPr>
              <w:t xml:space="preserve"> математические"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Сумматор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Сравнивающее устройство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Сложение вектора с числом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Векторный сумматор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Перемножитель</w:t>
            </w:r>
            <w:proofErr w:type="spellEnd"/>
            <w:r w:rsidRPr="004526C3">
              <w:rPr>
                <w:sz w:val="20"/>
                <w:szCs w:val="20"/>
              </w:rPr>
              <w:t xml:space="preserve"> (умножение)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Перемножение элементов вектора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Умножение вектора на число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Делитель (скалярный/векторный)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Деление скаляра на вектор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Усилитель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Векторный усилитель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Абсолютное значение (модуль)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Размножитель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Знак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Динамическая выборка (оператор "</w:t>
            </w:r>
            <w:proofErr w:type="spellStart"/>
            <w:r w:rsidRPr="004526C3">
              <w:rPr>
                <w:sz w:val="20"/>
                <w:szCs w:val="20"/>
              </w:rPr>
              <w:t>Case</w:t>
            </w:r>
            <w:proofErr w:type="spellEnd"/>
            <w:r w:rsidRPr="004526C3">
              <w:rPr>
                <w:sz w:val="20"/>
                <w:szCs w:val="20"/>
              </w:rPr>
              <w:t>" числовой)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Интеграл от табличной функции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Компенсация начального значения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Нелинейное уравнение y = F(y)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- Нелинейное уравнения F(y) = 0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Стоп-расчет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Линейный преобразователь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Выборка по активному элементу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Целая часть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Дробная часть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Округление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Библиотека "</w:t>
            </w:r>
            <w:r w:rsidRPr="004526C3">
              <w:rPr>
                <w:b/>
                <w:sz w:val="20"/>
                <w:szCs w:val="20"/>
              </w:rPr>
              <w:t>Нелинейные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Квадратичный функционал качества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насыщением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Линейное с насыщением и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Релейное неоднозначное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Релейная неоднозначная с зоной нечувствительности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Зазор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Люфт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Излом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Произвольная однозначная нелинейность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минимума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максимума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макс./мин. из 2-х скалярных сигналов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Запоминание макс./мин. из N векторных сигналов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Переменное транспортное запаздывание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Дифференцирование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Ограничение скорости изменения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"Дельта" –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- Запоминание сигнала/время (2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lastRenderedPageBreak/>
              <w:t>Библиотека "</w:t>
            </w:r>
            <w:r w:rsidRPr="004526C3">
              <w:rPr>
                <w:b/>
                <w:sz w:val="20"/>
                <w:szCs w:val="20"/>
              </w:rPr>
              <w:t>Векторные</w:t>
            </w:r>
            <w:r w:rsidRPr="004526C3">
              <w:rPr>
                <w:sz w:val="20"/>
                <w:szCs w:val="20"/>
              </w:rPr>
              <w:t xml:space="preserve"> операции"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Мультиплексор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Демультиплексор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Распаковка матрицы входного сигнала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Запаковка матрицы выходного сигнала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Выборка из вектора входа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Решение системы ЛАУ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Перемножение матрицы на вектор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Транспонирование матрицы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Интерполяция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Логические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Универсальный блок булевой логики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"И", "ИЛИ", "НЕ"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"Равно", "Неравно"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"Больше", "Больше-равно"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Логическое "Меньше", "Меньше-равно"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Xor</w:t>
            </w:r>
            <w:proofErr w:type="spellEnd"/>
            <w:r w:rsidRPr="004526C3">
              <w:rPr>
                <w:sz w:val="20"/>
                <w:szCs w:val="20"/>
              </w:rPr>
              <w:t xml:space="preserve">, </w:t>
            </w:r>
            <w:proofErr w:type="spellStart"/>
            <w:r w:rsidRPr="004526C3">
              <w:rPr>
                <w:sz w:val="20"/>
                <w:szCs w:val="20"/>
              </w:rPr>
              <w:t>nxor</w:t>
            </w:r>
            <w:proofErr w:type="spellEnd"/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Временное подтверждение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М из N (событийная логика)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Триггер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Субструктуры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Субмодель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Порт входа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Порт выхода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 память ("Передатчик")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Из памяти ("Приемник")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Данные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Временной график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Фазовый портрет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График Y от X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Запись в файл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Считывание из файла (3 блока)</w:t>
            </w:r>
          </w:p>
          <w:p w:rsidR="00206A31" w:rsidRPr="004526C3" w:rsidRDefault="00206A31" w:rsidP="00424F84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Считывание из таблицы</w:t>
            </w:r>
          </w:p>
        </w:tc>
      </w:tr>
      <w:tr w:rsidR="00206A31" w:rsidRPr="004526C3" w:rsidTr="00154EAF">
        <w:trPr>
          <w:jc w:val="center"/>
        </w:trPr>
        <w:tc>
          <w:tcPr>
            <w:tcW w:w="7649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Функции</w:t>
            </w:r>
            <w:r w:rsidRPr="004526C3">
              <w:rPr>
                <w:sz w:val="20"/>
                <w:szCs w:val="20"/>
              </w:rPr>
              <w:t xml:space="preserve"> математические"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Линейная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Параболическая (квадратичная)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Полиномная</w:t>
            </w:r>
            <w:proofErr w:type="spellEnd"/>
            <w:r w:rsidRPr="004526C3">
              <w:rPr>
                <w:sz w:val="20"/>
                <w:szCs w:val="20"/>
              </w:rPr>
              <w:t xml:space="preserve">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Синус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Экспонента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Гиперболическая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Обратные тригонометрические функции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Гиперболические функции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Степенная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Показательная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 xml:space="preserve">- </w:t>
            </w:r>
            <w:proofErr w:type="spellStart"/>
            <w:r w:rsidRPr="004526C3">
              <w:rPr>
                <w:sz w:val="20"/>
                <w:szCs w:val="20"/>
              </w:rPr>
              <w:t>Показательнo</w:t>
            </w:r>
            <w:proofErr w:type="spellEnd"/>
            <w:r w:rsidRPr="004526C3">
              <w:rPr>
                <w:sz w:val="20"/>
                <w:szCs w:val="20"/>
              </w:rPr>
              <w:t>-степенная функция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Показательная функция с переменной амплитудой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Логарифм натуральный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Логарифм десятичный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Ключи</w:t>
            </w:r>
            <w:r w:rsidRPr="004526C3">
              <w:rPr>
                <w:sz w:val="20"/>
                <w:szCs w:val="20"/>
              </w:rPr>
              <w:t>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Управляемый ключ (в режиме "</w:t>
            </w:r>
            <w:proofErr w:type="spellStart"/>
            <w:r w:rsidRPr="004526C3">
              <w:rPr>
                <w:sz w:val="20"/>
                <w:szCs w:val="20"/>
              </w:rPr>
              <w:t>on-line</w:t>
            </w:r>
            <w:proofErr w:type="spellEnd"/>
            <w:r w:rsidRPr="004526C3">
              <w:rPr>
                <w:sz w:val="20"/>
                <w:szCs w:val="20"/>
              </w:rPr>
              <w:t>")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Ключи амплитудные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Ключи временные (4 блока)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Ключ интегратора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Библиотека "</w:t>
            </w:r>
            <w:r w:rsidRPr="004526C3">
              <w:rPr>
                <w:b/>
                <w:sz w:val="20"/>
                <w:szCs w:val="20"/>
              </w:rPr>
              <w:t>Дискретные</w:t>
            </w:r>
            <w:r w:rsidRPr="004526C3">
              <w:rPr>
                <w:sz w:val="20"/>
                <w:szCs w:val="20"/>
              </w:rPr>
              <w:t xml:space="preserve"> звенья"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Задержка на шаг интегрирования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Экстраполятор нулевого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Запаздывание дискретное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Дифференцирование дискретное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Разность нулевого порядка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Передаточная функция общего вида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Передаточная функция от обратного аргумента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Переменные состояния</w:t>
            </w:r>
          </w:p>
          <w:p w:rsidR="00206A31" w:rsidRPr="004526C3" w:rsidRDefault="00206A31" w:rsidP="00206A31">
            <w:pPr>
              <w:pStyle w:val="a8"/>
              <w:rPr>
                <w:sz w:val="20"/>
                <w:szCs w:val="20"/>
              </w:rPr>
            </w:pPr>
            <w:r w:rsidRPr="004526C3">
              <w:rPr>
                <w:sz w:val="20"/>
                <w:szCs w:val="20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6" w:name="_Toc416290772"/>
      <w:r w:rsidRPr="00AE3A74">
        <w:t xml:space="preserve">2 КРАТКОЕ ОПИСАНИЕ ПРОЦЕДУР РАБОТЫ В </w:t>
      </w:r>
      <w:r w:rsidR="00D4168E" w:rsidRPr="00AE3A74">
        <w:t>SIMINTECH</w:t>
      </w:r>
      <w:bookmarkEnd w:id="16"/>
    </w:p>
    <w:p w:rsidR="007E6FE9" w:rsidRPr="00AE3A74" w:rsidRDefault="00A27782" w:rsidP="002D246D">
      <w:pPr>
        <w:pStyle w:val="2"/>
      </w:pPr>
      <w:bookmarkStart w:id="17" w:name="ch21"/>
      <w:bookmarkStart w:id="18" w:name="_Toc416290773"/>
      <w:bookmarkEnd w:id="17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8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сохраните набранную схему (проект) под оригинальным именем на жесткий диск (например, task_1 или, например, </w:t>
      </w:r>
      <w:proofErr w:type="spellStart"/>
      <w:r w:rsidRPr="00AE3A74">
        <w:rPr>
          <w:szCs w:val="28"/>
        </w:rPr>
        <w:t>proba</w:t>
      </w:r>
      <w:proofErr w:type="spellEnd"/>
      <w:r w:rsidRPr="00AE3A74">
        <w:rPr>
          <w:szCs w:val="28"/>
        </w:rPr>
        <w:t>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9" w:name="ch22"/>
      <w:bookmarkStart w:id="20" w:name="_Toc416290774"/>
      <w:bookmarkEnd w:id="19"/>
      <w:r w:rsidRPr="00AE3A74">
        <w:t>2.2 Демонстрационный пример по динамике САР ядерного реактора</w:t>
      </w:r>
      <w:bookmarkEnd w:id="20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proofErr w:type="spellStart"/>
      <w:r w:rsidR="00726D22" w:rsidRPr="00AE3A74">
        <w:rPr>
          <w:szCs w:val="28"/>
        </w:rPr>
        <w:t>Windows</w:t>
      </w:r>
      <w:proofErr w:type="spellEnd"/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proofErr w:type="gramStart"/>
      <w:r w:rsidR="005C5664" w:rsidRPr="00AE3A74">
        <w:rPr>
          <w:b/>
          <w:szCs w:val="28"/>
        </w:rPr>
        <w:t>Открыть</w:t>
      </w:r>
      <w:proofErr w:type="gramEnd"/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proofErr w:type="spellStart"/>
      <w:r w:rsidR="00726D22" w:rsidRPr="00AE3A74">
        <w:rPr>
          <w:szCs w:val="28"/>
        </w:rPr>
        <w:t>Windows</w:t>
      </w:r>
      <w:proofErr w:type="spellEnd"/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 xml:space="preserve">, имеющих </w:t>
      </w:r>
      <w:proofErr w:type="gramStart"/>
      <w:r w:rsidR="005C5664" w:rsidRPr="00AE3A74">
        <w:rPr>
          <w:szCs w:val="28"/>
        </w:rPr>
        <w:t>расширение .</w:t>
      </w:r>
      <w:proofErr w:type="spellStart"/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proofErr w:type="spellEnd"/>
      <w:proofErr w:type="gramEnd"/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</w:t>
      </w:r>
      <w:proofErr w:type="spellStart"/>
      <w:r w:rsidR="0019656E" w:rsidRPr="00AE3A74">
        <w:rPr>
          <w:b/>
          <w:szCs w:val="28"/>
        </w:rPr>
        <w:t>Demo</w:t>
      </w:r>
      <w:proofErr w:type="spellEnd"/>
      <w:r w:rsidR="0019656E" w:rsidRPr="00AE3A74">
        <w:rPr>
          <w:b/>
          <w:szCs w:val="28"/>
        </w:rPr>
        <w:t>\</w:t>
      </w:r>
      <w:proofErr w:type="spellStart"/>
      <w:r w:rsidR="0019656E" w:rsidRPr="00AE3A74">
        <w:rPr>
          <w:b/>
          <w:szCs w:val="28"/>
        </w:rPr>
        <w:t>Automatic</w:t>
      </w:r>
      <w:proofErr w:type="spellEnd"/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 xml:space="preserve">еактор с релейным </w:t>
      </w:r>
      <w:proofErr w:type="spellStart"/>
      <w:r w:rsidR="0019656E" w:rsidRPr="00AE3A74">
        <w:rPr>
          <w:b/>
          <w:szCs w:val="28"/>
        </w:rPr>
        <w:t>регулятором.prt</w:t>
      </w:r>
      <w:proofErr w:type="spellEnd"/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</w:t>
      </w:r>
      <w:proofErr w:type="spellStart"/>
      <w:r w:rsidRPr="00AE3A74">
        <w:rPr>
          <w:szCs w:val="28"/>
        </w:rPr>
        <w:t>эфф</w:t>
      </w:r>
      <w:proofErr w:type="spellEnd"/>
      <w:r w:rsidRPr="00AE3A74">
        <w:rPr>
          <w:szCs w:val="28"/>
        </w:rPr>
        <w:t xml:space="preserve">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proofErr w:type="spellStart"/>
      <w:r w:rsidRPr="00AE3A74">
        <w:rPr>
          <w:b/>
          <w:szCs w:val="28"/>
        </w:rPr>
        <w:t>Задатчика</w:t>
      </w:r>
      <w:proofErr w:type="spellEnd"/>
      <w:r w:rsidRPr="00AE3A74">
        <w:rPr>
          <w:b/>
          <w:szCs w:val="28"/>
        </w:rPr>
        <w:t xml:space="preserve">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proofErr w:type="spellStart"/>
      <w:r w:rsidRPr="00AE3A74">
        <w:rPr>
          <w:szCs w:val="28"/>
          <w:vertAlign w:val="subscript"/>
        </w:rPr>
        <w:t>эфф</w:t>
      </w:r>
      <w:proofErr w:type="spellEnd"/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424F84" w:rsidRPr="00AE3A74" w:rsidRDefault="00424F84" w:rsidP="00424F84">
      <w:pPr>
        <w:rPr>
          <w:szCs w:val="28"/>
        </w:rPr>
      </w:pPr>
      <w:r w:rsidRPr="00AE3A74">
        <w:rPr>
          <w:szCs w:val="28"/>
        </w:rPr>
        <w:t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</w:t>
      </w:r>
      <w:proofErr w:type="spellStart"/>
      <w:r w:rsidRPr="00AE3A74">
        <w:rPr>
          <w:szCs w:val="28"/>
        </w:rPr>
        <w:t>уставку</w:t>
      </w:r>
      <w:proofErr w:type="spellEnd"/>
      <w:r w:rsidRPr="00AE3A74">
        <w:rPr>
          <w:szCs w:val="28"/>
        </w:rPr>
        <w:t xml:space="preserve">" по зоне нечувствительности в </w:t>
      </w:r>
      <w:r w:rsidRPr="00AE3A74">
        <w:rPr>
          <w:b/>
          <w:szCs w:val="28"/>
        </w:rPr>
        <w:t>Управляющем реле</w:t>
      </w:r>
      <w:r w:rsidRPr="00AE3A74">
        <w:rPr>
          <w:szCs w:val="28"/>
        </w:rPr>
        <w:t xml:space="preserve"> (1%).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424F84" w:rsidRDefault="00424F84" w:rsidP="00424F84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Pr="00AE3A74">
        <w:rPr>
          <w:b/>
          <w:szCs w:val="28"/>
        </w:rPr>
        <w:t>Пуск</w:t>
      </w:r>
      <w:r w:rsidRPr="00AE3A74">
        <w:rPr>
          <w:szCs w:val="28"/>
        </w:rPr>
        <w:t>), а в один, выполнив однократный щелчок сразу по кнопке</w:t>
      </w:r>
      <w:r w:rsidRPr="00AE3A74">
        <w:rPr>
          <w:b/>
          <w:bCs/>
          <w:szCs w:val="28"/>
        </w:rPr>
        <w:t xml:space="preserve"> </w:t>
      </w:r>
      <w:r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424F84" w:rsidRDefault="00424F84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свойств этого блока (релейное неоднозначное с зоной нечувствительности). При помощи первых 6-ти диалоговых строк (</w:t>
      </w:r>
      <w:r w:rsidRPr="00AE3A74">
        <w:rPr>
          <w:b/>
          <w:bCs/>
          <w:szCs w:val="28"/>
        </w:rPr>
        <w:t>a1, a, b, b1, Y1, Y2</w:t>
      </w:r>
      <w:r w:rsidRPr="00AE3A74">
        <w:rPr>
          <w:szCs w:val="28"/>
        </w:rPr>
        <w:t xml:space="preserve">) измените свойства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(соответственно по 1 числу на каждую строку, см. рисунок 2.3), что соответствует зоне нечувствительности по относительному отклонению нейтронной мощности 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 xml:space="preserve">и значению "скачка" при срабатывании реле </w:t>
      </w:r>
      <w:r w:rsidRPr="00AE3A74">
        <w:rPr>
          <w:b/>
          <w:bCs/>
          <w:szCs w:val="28"/>
        </w:rPr>
        <w:t>±1.0</w:t>
      </w:r>
      <w:r w:rsidRPr="00AE3A74">
        <w:rPr>
          <w:szCs w:val="28"/>
        </w:rPr>
        <w:t xml:space="preserve">. В седьмой строке задаётся начальное состояние реле при t = 0: </w:t>
      </w:r>
      <w:proofErr w:type="gramStart"/>
      <w:r w:rsidRPr="00AE3A74">
        <w:rPr>
          <w:b/>
          <w:bCs/>
          <w:szCs w:val="28"/>
        </w:rPr>
        <w:t>Y(</w:t>
      </w:r>
      <w:proofErr w:type="gramEnd"/>
      <w:r w:rsidRPr="00AE3A74">
        <w:rPr>
          <w:b/>
          <w:bCs/>
          <w:szCs w:val="28"/>
        </w:rPr>
        <w:t>0) = 0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</w:t>
      </w:r>
      <w:proofErr w:type="spellStart"/>
      <w:r w:rsidRPr="00AE3A74">
        <w:rPr>
          <w:szCs w:val="28"/>
        </w:rPr>
        <w:t>перемасштабировать</w:t>
      </w:r>
      <w:proofErr w:type="spellEnd"/>
      <w:r w:rsidRPr="00AE3A74">
        <w:rPr>
          <w:szCs w:val="28"/>
        </w:rPr>
        <w:t xml:space="preserve"> график). Характер поведения графиков свидетельствует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 xml:space="preserve">что высокочастотных автоколебаний нет </w:t>
      </w:r>
      <w:proofErr w:type="gramStart"/>
      <w:r w:rsidRPr="00AE3A74">
        <w:rPr>
          <w:b/>
          <w:bCs/>
          <w:szCs w:val="28"/>
        </w:rPr>
        <w:t>( !!!</w:t>
      </w:r>
      <w:proofErr w:type="gramEnd"/>
      <w:r w:rsidRPr="00AE3A74">
        <w:rPr>
          <w:b/>
          <w:bCs/>
          <w:szCs w:val="28"/>
        </w:rPr>
        <w:t xml:space="preserve">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4526C3" w:rsidRDefault="004526C3" w:rsidP="004526C3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свойств в строках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 типовым линейным динамическим звеном,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526C3" w:rsidRPr="00AE3A74" w:rsidRDefault="004526C3" w:rsidP="00182923">
      <w:pPr>
        <w:rPr>
          <w:szCs w:val="28"/>
        </w:rPr>
      </w:pP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424F84" w:rsidRPr="00AE3A74" w:rsidRDefault="00424F84" w:rsidP="00424F84">
      <w:r w:rsidRPr="00AE3A74">
        <w:rPr>
          <w:szCs w:val="28"/>
        </w:rPr>
        <w:t xml:space="preserve">Закройте диалоговое окно и запустите задачу на расчет. По окончании расчета </w:t>
      </w:r>
      <w:proofErr w:type="spellStart"/>
      <w:r w:rsidRPr="00AE3A74">
        <w:rPr>
          <w:szCs w:val="28"/>
        </w:rPr>
        <w:t>перемасштабируйте</w:t>
      </w:r>
      <w:proofErr w:type="spellEnd"/>
      <w:r w:rsidRPr="00AE3A74">
        <w:rPr>
          <w:szCs w:val="28"/>
        </w:rPr>
        <w:t xml:space="preserve">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794C8808" wp14:editId="080BA65A">
            <wp:extent cx="6516000" cy="2854800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41F97F85" wp14:editId="1B9DED55">
            <wp:extent cx="6516000" cy="28548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lastRenderedPageBreak/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</w:t>
      </w:r>
      <w:proofErr w:type="gramStart"/>
      <w:r w:rsidRPr="00AE3A74">
        <w:rPr>
          <w:szCs w:val="28"/>
        </w:rPr>
        <w:t>t &gt;</w:t>
      </w:r>
      <w:proofErr w:type="gramEnd"/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proofErr w:type="spellStart"/>
      <w:r w:rsidRPr="00AE3A74">
        <w:rPr>
          <w:i/>
          <w:iCs/>
          <w:szCs w:val="28"/>
        </w:rPr>
        <w:t>Задатчик</w:t>
      </w:r>
      <w:proofErr w:type="spellEnd"/>
      <w:r w:rsidRPr="00AE3A74">
        <w:rPr>
          <w:i/>
          <w:iCs/>
          <w:szCs w:val="28"/>
        </w:rPr>
        <w:t xml:space="preserve">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 xml:space="preserve">нулевой, а при </w:t>
      </w:r>
      <w:proofErr w:type="gramStart"/>
      <w:r w:rsidR="00F239F5" w:rsidRPr="00AE3A74">
        <w:rPr>
          <w:szCs w:val="28"/>
        </w:rPr>
        <w:t>t &gt;</w:t>
      </w:r>
      <w:proofErr w:type="gramEnd"/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</w:t>
      </w:r>
      <w:proofErr w:type="spellStart"/>
      <w:r w:rsidR="005C5664" w:rsidRPr="00AE3A74">
        <w:rPr>
          <w:szCs w:val="28"/>
        </w:rPr>
        <w:t>перемасштабируйте</w:t>
      </w:r>
      <w:proofErr w:type="spellEnd"/>
      <w:r w:rsidR="005C5664" w:rsidRPr="00AE3A74">
        <w:rPr>
          <w:szCs w:val="28"/>
        </w:rPr>
        <w:t xml:space="preserve">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proofErr w:type="spellStart"/>
      <w:r w:rsidR="00BF0515" w:rsidRPr="00AE3A74">
        <w:rPr>
          <w:i/>
          <w:szCs w:val="28"/>
          <w:vertAlign w:val="subscript"/>
        </w:rPr>
        <w:t>эфф</w:t>
      </w:r>
      <w:proofErr w:type="spellEnd"/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proofErr w:type="spellStart"/>
      <w:r w:rsidRPr="00AE3A74">
        <w:rPr>
          <w:i/>
          <w:iCs/>
          <w:szCs w:val="28"/>
          <w:vertAlign w:val="subscript"/>
        </w:rPr>
        <w:t>эфф</w:t>
      </w:r>
      <w:proofErr w:type="spellEnd"/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векторно</w:t>
      </w:r>
      <w:proofErr w:type="spellEnd"/>
      <w:r w:rsidRPr="00AE3A74">
        <w:rPr>
          <w:szCs w:val="28"/>
        </w:rPr>
        <w:t xml:space="preserve">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proofErr w:type="spellStart"/>
      <w:r w:rsidRPr="00AE3A74">
        <w:rPr>
          <w:i/>
          <w:iCs/>
          <w:szCs w:val="28"/>
          <w:vertAlign w:val="subscript"/>
        </w:rPr>
        <w:t>эфф</w:t>
      </w:r>
      <w:proofErr w:type="spellEnd"/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1" w:name="ch23"/>
      <w:bookmarkStart w:id="22" w:name="_Toc416290775"/>
      <w:bookmarkEnd w:id="21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2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3" w:name="ch231"/>
      <w:bookmarkStart w:id="24" w:name="_Toc416290776"/>
      <w:bookmarkEnd w:id="23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4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5" w:name="pic24"/>
      <w:bookmarkEnd w:id="25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</w:t>
      </w:r>
      <w:proofErr w:type="gramStart"/>
      <w:r w:rsidRPr="00AE3A74">
        <w:rPr>
          <w:i/>
          <w:iCs/>
          <w:szCs w:val="28"/>
        </w:rPr>
        <w:t>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)</w:t>
      </w:r>
      <w:proofErr w:type="gramEnd"/>
      <w:r w:rsidRPr="00AE3A74">
        <w:rPr>
          <w:szCs w:val="28"/>
        </w:rPr>
        <w:t xml:space="preserve">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proofErr w:type="spellStart"/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proofErr w:type="spellEnd"/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6" w:name="ch232"/>
      <w:bookmarkStart w:id="27" w:name="_Toc416290777"/>
      <w:bookmarkEnd w:id="26"/>
      <w:r w:rsidRPr="00AE3A74">
        <w:rPr>
          <w:sz w:val="28"/>
          <w:szCs w:val="28"/>
        </w:rPr>
        <w:t>2.3.2 Ввод структурной схемы и исходных данных</w:t>
      </w:r>
      <w:bookmarkEnd w:id="27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proofErr w:type="gramStart"/>
      <w:r w:rsidRPr="00AE3A74">
        <w:rPr>
          <w:b/>
          <w:bCs/>
          <w:szCs w:val="28"/>
        </w:rPr>
        <w:t>Вырезать</w:t>
      </w:r>
      <w:proofErr w:type="gramEnd"/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</w:t>
      </w:r>
      <w:proofErr w:type="spellStart"/>
      <w:r w:rsidR="00DD1EE7" w:rsidRPr="00AE3A74">
        <w:rPr>
          <w:szCs w:val="28"/>
        </w:rPr>
        <w:t>Delete</w:t>
      </w:r>
      <w:proofErr w:type="spellEnd"/>
      <w:r w:rsidR="00DD1EE7" w:rsidRPr="00AE3A74">
        <w:rPr>
          <w:szCs w:val="28"/>
        </w:rPr>
        <w:t xml:space="preserve">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proofErr w:type="gramStart"/>
      <w:r w:rsidRPr="00AE3A74">
        <w:rPr>
          <w:b/>
          <w:bCs/>
          <w:szCs w:val="28"/>
        </w:rPr>
        <w:t>Сохранить</w:t>
      </w:r>
      <w:proofErr w:type="gramEnd"/>
      <w:r w:rsidRPr="00AE3A74">
        <w:rPr>
          <w:b/>
          <w:bCs/>
          <w:szCs w:val="28"/>
        </w:rPr>
        <w:t xml:space="preserve">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5C566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9"/>
        <w:gridCol w:w="7139"/>
      </w:tblGrid>
      <w:tr w:rsidR="004526C3" w:rsidTr="004526C3">
        <w:tc>
          <w:tcPr>
            <w:tcW w:w="7139" w:type="dxa"/>
          </w:tcPr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noProof/>
                <w:szCs w:val="28"/>
              </w:rPr>
              <w:drawing>
                <wp:inline distT="0" distB="0" distL="0" distR="0" wp14:anchorId="32443C33" wp14:editId="7EC6468B">
                  <wp:extent cx="4017600" cy="1886400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600" cy="18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2.6 – Свойства блока типа Ступенька</w:t>
            </w:r>
          </w:p>
          <w:p w:rsidR="00EF167C" w:rsidRDefault="00EF167C" w:rsidP="00EF167C">
            <w:r w:rsidRPr="00AE3A74">
              <w:rPr>
                <w:szCs w:val="28"/>
              </w:rPr>
              <w:t xml:space="preserve">Если набранная структурная схема не "вписалась" в размеры Схемного Окна, переместите курсор на кнопку </w:t>
            </w:r>
            <w:r w:rsidRPr="00AE3A74">
              <w:rPr>
                <w:b/>
                <w:bCs/>
                <w:szCs w:val="28"/>
              </w:rPr>
              <w:t>Показать все</w:t>
            </w:r>
            <w:r w:rsidRPr="00AE3A74">
              <w:rPr>
                <w:szCs w:val="28"/>
              </w:rPr>
              <w:t xml:space="preserve"> в </w:t>
            </w:r>
            <w:r w:rsidRPr="00AE3A74">
              <w:rPr>
                <w:i/>
                <w:iCs/>
                <w:szCs w:val="28"/>
              </w:rPr>
              <w:t>Дополнительной панели инструментов</w:t>
            </w:r>
            <w:r w:rsidRPr="00AE3A74">
              <w:rPr>
                <w:szCs w:val="28"/>
              </w:rPr>
              <w:t xml:space="preserve"> и сделайте однократный щелчок </w:t>
            </w:r>
            <w:r w:rsidRPr="00AE3A74">
              <w:rPr>
                <w:i/>
                <w:iCs/>
                <w:szCs w:val="28"/>
              </w:rPr>
              <w:t>левой</w:t>
            </w:r>
            <w:r w:rsidRPr="00AE3A74">
              <w:rPr>
                <w:szCs w:val="28"/>
              </w:rPr>
              <w:t xml:space="preserve"> клавишей "мыши": произойдет перемасштабирование структурной схемы и она станет наблюдаемой в Схемном Окне полностью.</w:t>
            </w:r>
          </w:p>
        </w:tc>
        <w:tc>
          <w:tcPr>
            <w:tcW w:w="7139" w:type="dxa"/>
          </w:tcPr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drawing>
                <wp:inline distT="0" distB="0" distL="0" distR="0" wp14:anchorId="63C15E05" wp14:editId="0C40C341">
                  <wp:extent cx="4019550" cy="4752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6C3" w:rsidRDefault="004526C3" w:rsidP="004526C3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2.7 – Вкладка редактирования портов блока</w:t>
            </w:r>
          </w:p>
        </w:tc>
      </w:tr>
    </w:tbl>
    <w:p w:rsidR="004526C3" w:rsidRPr="00AE3A74" w:rsidRDefault="004526C3" w:rsidP="004526C3">
      <w:pPr>
        <w:rPr>
          <w:szCs w:val="28"/>
        </w:rPr>
      </w:pPr>
      <w:r w:rsidRPr="00AE3A74">
        <w:rPr>
          <w:szCs w:val="28"/>
        </w:rPr>
        <w:lastRenderedPageBreak/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4526C3" w:rsidRPr="00AE3A74" w:rsidRDefault="004526C3" w:rsidP="004526C3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 свойств и параметров структурной схемы.</w:t>
      </w:r>
    </w:p>
    <w:p w:rsidR="007E6FE9" w:rsidRPr="00AE3A74" w:rsidRDefault="007E6FE9" w:rsidP="004526C3">
      <w:pPr>
        <w:rPr>
          <w:szCs w:val="28"/>
        </w:rPr>
      </w:pPr>
    </w:p>
    <w:tbl>
      <w:tblPr>
        <w:tblStyle w:val="a9"/>
        <w:tblW w:w="143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154EAF">
        <w:trPr>
          <w:jc w:val="center"/>
        </w:trPr>
        <w:tc>
          <w:tcPr>
            <w:tcW w:w="6699" w:type="dxa"/>
          </w:tcPr>
          <w:p w:rsidR="00EF167C" w:rsidRDefault="00436567" w:rsidP="00436567">
            <w:pPr>
              <w:pStyle w:val="a5"/>
            </w:pPr>
            <w:r>
              <w:rPr>
                <w:noProof/>
                <w:szCs w:val="28"/>
              </w:rPr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567" w:rsidRDefault="00EF167C" w:rsidP="00436567">
            <w:pPr>
              <w:pStyle w:val="a5"/>
              <w:rPr>
                <w:szCs w:val="28"/>
              </w:rPr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EF167C" w:rsidRPr="00AE3A74" w:rsidRDefault="00EF167C" w:rsidP="00EF167C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на блок </w:t>
            </w:r>
            <w:r w:rsidRPr="00AE3A74">
              <w:rPr>
                <w:i/>
                <w:iCs/>
                <w:szCs w:val="28"/>
              </w:rPr>
              <w:t>Управляющее воздействие</w:t>
            </w:r>
            <w:r w:rsidRPr="00AE3A74">
              <w:rPr>
                <w:szCs w:val="28"/>
              </w:rPr>
              <w:t xml:space="preserve"> и сделайте </w:t>
            </w:r>
            <w:r w:rsidRPr="00AE3A74">
              <w:rPr>
                <w:i/>
                <w:iCs/>
                <w:szCs w:val="28"/>
              </w:rPr>
              <w:t>2-х кратный</w:t>
            </w:r>
            <w:r w:rsidRPr="00AE3A74">
              <w:rPr>
                <w:szCs w:val="28"/>
              </w:rPr>
              <w:t xml:space="preserve"> щелчок </w:t>
            </w:r>
            <w:r w:rsidRPr="00AE3A74">
              <w:rPr>
                <w:i/>
                <w:iCs/>
                <w:szCs w:val="28"/>
              </w:rPr>
              <w:t>левой</w:t>
            </w:r>
            <w:r w:rsidRPr="00AE3A74">
              <w:rPr>
                <w:szCs w:val="28"/>
              </w:rPr>
              <w:t xml:space="preserve"> клавишей "мыши": откроется диалоговое окно этого блока с активной "вкладкой" </w:t>
            </w:r>
            <w:r w:rsidRPr="00AE3A74">
              <w:rPr>
                <w:b/>
                <w:bCs/>
                <w:szCs w:val="28"/>
              </w:rPr>
              <w:t xml:space="preserve">Свойства </w:t>
            </w:r>
            <w:r w:rsidRPr="00AE3A74">
              <w:rPr>
                <w:szCs w:val="28"/>
              </w:rPr>
              <w:t>(см. рис. 2.6</w:t>
            </w:r>
            <w:proofErr w:type="gramStart"/>
            <w:r w:rsidRPr="00AE3A74">
              <w:rPr>
                <w:szCs w:val="28"/>
              </w:rPr>
              <w:t>).Инициализируя</w:t>
            </w:r>
            <w:proofErr w:type="gramEnd"/>
            <w:r w:rsidRPr="00AE3A74">
              <w:rPr>
                <w:szCs w:val="28"/>
              </w:rPr>
              <w:t xml:space="preserve"> диалоговые строки, введите значения </w:t>
            </w:r>
            <w:r w:rsidRPr="00AE3A74">
              <w:rPr>
                <w:b/>
                <w:bCs/>
                <w:szCs w:val="28"/>
              </w:rPr>
              <w:t>0; 0; 0.8</w:t>
            </w:r>
            <w:r w:rsidRPr="00AE3A74">
              <w:rPr>
                <w:szCs w:val="28"/>
              </w:rPr>
              <w:t xml:space="preserve"> (3 числа, по одному на каждую строку) и нажмите на кнопку </w:t>
            </w:r>
            <w:r w:rsidRPr="00AE3A74">
              <w:rPr>
                <w:b/>
                <w:bCs/>
                <w:szCs w:val="28"/>
              </w:rPr>
              <w:t>Ок</w:t>
            </w:r>
            <w:r w:rsidRPr="00AE3A74">
              <w:rPr>
                <w:szCs w:val="28"/>
              </w:rPr>
              <w:t xml:space="preserve">. Повторите аналогичные процедуры для блоков с </w:t>
            </w:r>
            <w:r w:rsidRPr="00AE3A74">
              <w:rPr>
                <w:b/>
                <w:bCs/>
                <w:i/>
                <w:iCs/>
                <w:szCs w:val="28"/>
              </w:rPr>
              <w:t>W₂(s)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b/>
                <w:i/>
                <w:iCs/>
                <w:szCs w:val="28"/>
              </w:rPr>
              <w:t>W₃(s)</w:t>
            </w:r>
            <w:r w:rsidRPr="00AE3A74">
              <w:rPr>
                <w:szCs w:val="28"/>
              </w:rPr>
              <w:t xml:space="preserve"> и введите соответствующие значения коэффициентов усиления, постоянных времени и начальных условий.</w:t>
            </w:r>
          </w:p>
          <w:p w:rsidR="00EF167C" w:rsidRDefault="00EF167C" w:rsidP="00EF167C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"Вкладка" </w:t>
            </w:r>
            <w:r w:rsidRPr="00AE3A74">
              <w:rPr>
                <w:b/>
                <w:bCs/>
                <w:szCs w:val="28"/>
              </w:rPr>
              <w:t>Порты</w:t>
            </w:r>
            <w:r w:rsidRPr="00AE3A74">
              <w:rPr>
                <w:szCs w:val="28"/>
              </w:rPr>
              <w:t xml:space="preserve"> позволяет изменять расположение входных и выходных портов (см. рис. 2.7).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Default="00436567" w:rsidP="00EF167C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>-</w:t>
      </w:r>
      <w:r w:rsidRPr="00AE3A74">
        <w:rPr>
          <w:b/>
          <w:bCs/>
          <w:szCs w:val="28"/>
        </w:rPr>
        <w:lastRenderedPageBreak/>
        <w:t xml:space="preserve">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</w:t>
      </w:r>
      <w:proofErr w:type="gramStart"/>
      <w:r w:rsidR="005C5664" w:rsidRPr="00AE3A74">
        <w:rPr>
          <w:szCs w:val="28"/>
        </w:rPr>
        <w:t xml:space="preserve">расширением </w:t>
      </w:r>
      <w:r w:rsidR="005C5664" w:rsidRPr="00AE3A74">
        <w:rPr>
          <w:b/>
          <w:bCs/>
          <w:szCs w:val="28"/>
        </w:rPr>
        <w:t>.</w:t>
      </w:r>
      <w:proofErr w:type="spellStart"/>
      <w:r w:rsidR="005C5664" w:rsidRPr="00AE3A74">
        <w:rPr>
          <w:b/>
          <w:bCs/>
          <w:szCs w:val="28"/>
        </w:rPr>
        <w:t>rst</w:t>
      </w:r>
      <w:proofErr w:type="spellEnd"/>
      <w:proofErr w:type="gramEnd"/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proofErr w:type="gramStart"/>
      <w:r w:rsidRPr="00AE3A74">
        <w:rPr>
          <w:b/>
          <w:bCs/>
          <w:szCs w:val="28"/>
        </w:rPr>
        <w:t>Сохранить</w:t>
      </w:r>
      <w:proofErr w:type="gramEnd"/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 xml:space="preserve">Управляющее </w:t>
      </w:r>
      <w:proofErr w:type="gramStart"/>
      <w:r w:rsidRPr="00AE3A74">
        <w:rPr>
          <w:i/>
          <w:iCs/>
          <w:szCs w:val="28"/>
        </w:rPr>
        <w:t>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>,</w:t>
      </w:r>
      <w:proofErr w:type="gramEnd"/>
      <w:r w:rsidR="00F42B20" w:rsidRPr="00AE3A74">
        <w:rPr>
          <w:szCs w:val="28"/>
        </w:rPr>
        <w:t xml:space="preserve">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</w:t>
      </w:r>
      <w:proofErr w:type="spellStart"/>
      <w:r w:rsidRPr="00AE3A74">
        <w:rPr>
          <w:szCs w:val="28"/>
        </w:rPr>
        <w:t>Backspace</w:t>
      </w:r>
      <w:proofErr w:type="spellEnd"/>
      <w:r w:rsidRPr="00AE3A74">
        <w:rPr>
          <w:szCs w:val="28"/>
        </w:rPr>
        <w:t xml:space="preserve">, </w:t>
      </w:r>
      <w:proofErr w:type="spellStart"/>
      <w:r w:rsidRPr="00AE3A74">
        <w:rPr>
          <w:szCs w:val="28"/>
        </w:rPr>
        <w:t>Del</w:t>
      </w:r>
      <w:proofErr w:type="spellEnd"/>
      <w:r w:rsidRPr="00AE3A74">
        <w:rPr>
          <w:szCs w:val="28"/>
        </w:rPr>
        <w:t xml:space="preserve">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 xml:space="preserve">, в котором Вы можете установить желаемые параметры подписи, </w:t>
      </w:r>
      <w:proofErr w:type="gramStart"/>
      <w:r w:rsidRPr="00AE3A74">
        <w:rPr>
          <w:szCs w:val="28"/>
        </w:rPr>
        <w:t>например</w:t>
      </w:r>
      <w:proofErr w:type="gramEnd"/>
      <w:r w:rsidRPr="00AE3A74">
        <w:rPr>
          <w:szCs w:val="28"/>
        </w:rPr>
        <w:t>: шрифт</w:t>
      </w:r>
      <w:r w:rsidR="00B86C87" w:rsidRPr="00AE3A74">
        <w:rPr>
          <w:szCs w:val="28"/>
        </w:rPr>
        <w:t xml:space="preserve"> – </w:t>
      </w:r>
      <w:proofErr w:type="spellStart"/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proofErr w:type="spellEnd"/>
      <w:r w:rsidRPr="00AE3A74">
        <w:rPr>
          <w:b/>
          <w:bCs/>
          <w:szCs w:val="28"/>
        </w:rPr>
        <w:t xml:space="preserve"> </w:t>
      </w:r>
      <w:proofErr w:type="spellStart"/>
      <w:r w:rsidRPr="00AE3A74">
        <w:rPr>
          <w:b/>
          <w:bCs/>
          <w:szCs w:val="28"/>
        </w:rPr>
        <w:t>Sans</w:t>
      </w:r>
      <w:proofErr w:type="spellEnd"/>
      <w:r w:rsidRPr="00AE3A74">
        <w:rPr>
          <w:b/>
          <w:bCs/>
          <w:szCs w:val="28"/>
        </w:rPr>
        <w:t xml:space="preserve"> </w:t>
      </w:r>
      <w:proofErr w:type="spellStart"/>
      <w:r w:rsidRPr="00AE3A74">
        <w:rPr>
          <w:b/>
          <w:bCs/>
          <w:szCs w:val="28"/>
        </w:rPr>
        <w:t>Serif</w:t>
      </w:r>
      <w:proofErr w:type="spellEnd"/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</w:t>
      </w:r>
      <w:proofErr w:type="gramStart"/>
      <w:r w:rsidRPr="00AE3A74">
        <w:rPr>
          <w:szCs w:val="28"/>
        </w:rPr>
        <w:t>Да</w:t>
      </w:r>
      <w:proofErr w:type="gramEnd"/>
      <w:r w:rsidRPr="00AE3A74">
        <w:rPr>
          <w:szCs w:val="28"/>
        </w:rPr>
        <w:t xml:space="preserve">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</w:t>
      </w:r>
      <w:proofErr w:type="gramStart"/>
      <w:r w:rsidRPr="00AE3A74">
        <w:rPr>
          <w:b/>
          <w:bCs/>
          <w:i/>
          <w:iCs/>
          <w:szCs w:val="28"/>
        </w:rPr>
        <w:t>процессов..</w:t>
      </w:r>
      <w:proofErr w:type="gramEnd"/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8" w:name="ch233"/>
      <w:bookmarkStart w:id="29" w:name="_Toc416290778"/>
      <w:bookmarkEnd w:id="28"/>
      <w:r w:rsidRPr="00AE3A74">
        <w:rPr>
          <w:sz w:val="28"/>
          <w:szCs w:val="28"/>
        </w:rPr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9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proofErr w:type="spellStart"/>
      <w:r w:rsidRPr="00AE3A74">
        <w:rPr>
          <w:szCs w:val="28"/>
        </w:rPr>
        <w:t>Перемасштабируйте</w:t>
      </w:r>
      <w:proofErr w:type="spellEnd"/>
      <w:r w:rsidRPr="00AE3A74">
        <w:rPr>
          <w:szCs w:val="28"/>
        </w:rPr>
        <w:t xml:space="preserve">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lastRenderedPageBreak/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1B53A6" w:rsidRDefault="001B53A6" w:rsidP="001B53A6">
      <w:pPr>
        <w:rPr>
          <w:szCs w:val="28"/>
        </w:rPr>
      </w:pPr>
      <w:r w:rsidRPr="00AE3A74">
        <w:rPr>
          <w:szCs w:val="28"/>
        </w:rPr>
        <w:t xml:space="preserve">Ряд пунктов контекстного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proofErr w:type="spellStart"/>
      <w:r w:rsidRPr="00AE3A74">
        <w:rPr>
          <w:i/>
          <w:iCs/>
          <w:szCs w:val="28"/>
        </w:rPr>
        <w:t>Автомасштаб</w:t>
      </w:r>
      <w:proofErr w:type="spellEnd"/>
      <w:r w:rsidRPr="00AE3A74">
        <w:rPr>
          <w:i/>
          <w:iCs/>
          <w:szCs w:val="28"/>
        </w:rPr>
        <w:t xml:space="preserve">, Курсор, </w:t>
      </w:r>
      <w:proofErr w:type="gramStart"/>
      <w:r w:rsidRPr="00AE3A74">
        <w:rPr>
          <w:i/>
          <w:iCs/>
          <w:szCs w:val="28"/>
        </w:rPr>
        <w:t>Всегда</w:t>
      </w:r>
      <w:proofErr w:type="gramEnd"/>
      <w:r w:rsidRPr="00AE3A74">
        <w:rPr>
          <w:i/>
          <w:iCs/>
          <w:szCs w:val="28"/>
        </w:rPr>
        <w:t xml:space="preserve"> впереди</w:t>
      </w:r>
      <w:r w:rsidRPr="00AE3A74">
        <w:rPr>
          <w:szCs w:val="28"/>
        </w:rPr>
        <w:t>).</w:t>
      </w:r>
    </w:p>
    <w:p w:rsidR="001B53A6" w:rsidRDefault="001B53A6" w:rsidP="001B53A6">
      <w:r w:rsidRPr="00AE3A74">
        <w:t xml:space="preserve">Пункт </w:t>
      </w:r>
      <w:proofErr w:type="gramStart"/>
      <w:r w:rsidRPr="00AE3A74">
        <w:rPr>
          <w:i/>
          <w:iCs/>
        </w:rPr>
        <w:t>Копировать</w:t>
      </w:r>
      <w:proofErr w:type="gramEnd"/>
      <w:r w:rsidRPr="00AE3A74">
        <w:rPr>
          <w:i/>
          <w:iCs/>
        </w:rPr>
        <w:t xml:space="preserve"> в буфер</w:t>
      </w:r>
      <w:r w:rsidRPr="00AE3A74">
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</w:t>
      </w:r>
      <w:proofErr w:type="spellStart"/>
      <w:r w:rsidRPr="00AE3A74">
        <w:t>Word</w:t>
      </w:r>
      <w:proofErr w:type="spellEnd"/>
      <w:r w:rsidRPr="00AE3A74">
        <w:t xml:space="preserve">... Щелкните </w:t>
      </w:r>
      <w:r w:rsidRPr="00AE3A74">
        <w:rPr>
          <w:i/>
          <w:iCs/>
        </w:rPr>
        <w:t>левой</w:t>
      </w:r>
      <w:r w:rsidRPr="00AE3A74">
        <w:t xml:space="preserve"> клавишей "мыши" по строке </w:t>
      </w:r>
      <w:r w:rsidRPr="00AE3A74">
        <w:rPr>
          <w:i/>
          <w:iCs/>
        </w:rPr>
        <w:t>Свойства</w:t>
      </w:r>
      <w:r w:rsidRPr="00AE3A74">
        <w:t xml:space="preserve">: откроется специальное диалоговое окно, имеющее заголовок </w:t>
      </w:r>
      <w:r w:rsidRPr="00AE3A74">
        <w:rPr>
          <w:b/>
          <w:bCs/>
          <w:i/>
          <w:iCs/>
        </w:rPr>
        <w:t>Свойства графика</w:t>
      </w:r>
      <w:r w:rsidRPr="00AE3A74">
        <w:t xml:space="preserve"> (см. рис. 2.12).</w:t>
      </w:r>
    </w:p>
    <w:p w:rsidR="001B53A6" w:rsidRPr="00AE3A74" w:rsidRDefault="001B53A6" w:rsidP="001B53A6">
      <w:pPr>
        <w:rPr>
          <w:szCs w:val="28"/>
        </w:rPr>
      </w:pPr>
      <w:r w:rsidRPr="00AE3A74">
        <w:rPr>
          <w:szCs w:val="28"/>
        </w:rPr>
        <w:t xml:space="preserve">Переместите курсор в диалоговое поле </w:t>
      </w:r>
      <w:r w:rsidRPr="00AE3A74">
        <w:rPr>
          <w:b/>
          <w:bCs/>
          <w:i/>
          <w:iCs/>
          <w:szCs w:val="28"/>
        </w:rPr>
        <w:t>Заголовок</w:t>
      </w:r>
      <w:r w:rsidRPr="00AE3A74">
        <w:rPr>
          <w:szCs w:val="28"/>
        </w:rPr>
        <w:t xml:space="preserve"> и введите новое название </w:t>
      </w:r>
      <w:r w:rsidRPr="00AE3A74">
        <w:rPr>
          <w:b/>
          <w:bCs/>
          <w:szCs w:val="28"/>
        </w:rPr>
        <w:t>График переходного процесса при К=1.</w:t>
      </w:r>
      <w:r w:rsidRPr="00AE3A74">
        <w:rPr>
          <w:szCs w:val="28"/>
        </w:rPr>
        <w:t xml:space="preserve"> Первые 3 кнопки в строке </w:t>
      </w:r>
      <w:r w:rsidRPr="00AE3A74">
        <w:rPr>
          <w:b/>
          <w:bCs/>
          <w:i/>
          <w:iCs/>
          <w:szCs w:val="28"/>
        </w:rPr>
        <w:t>Заголовок</w:t>
      </w:r>
      <w:r w:rsidRPr="00AE3A74">
        <w:rPr>
          <w:szCs w:val="28"/>
        </w:rPr>
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</w:r>
    </w:p>
    <w:p w:rsidR="001B53A6" w:rsidRPr="00AE3A74" w:rsidRDefault="001B53A6" w:rsidP="001B53A6">
      <w:pPr>
        <w:rPr>
          <w:szCs w:val="28"/>
        </w:rPr>
      </w:pPr>
    </w:p>
    <w:p w:rsidR="001B53A6" w:rsidRPr="00AE3A74" w:rsidRDefault="001B53A6" w:rsidP="00D62D4C">
      <w:pPr>
        <w:rPr>
          <w:szCs w:val="28"/>
        </w:rPr>
      </w:pP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754"/>
      </w:tblGrid>
      <w:tr w:rsidR="00436567" w:rsidTr="00154EAF">
        <w:trPr>
          <w:jc w:val="center"/>
        </w:trPr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rPr>
                <w:noProof/>
              </w:rPr>
              <w:lastRenderedPageBreak/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  <w:p w:rsidR="001B53A6" w:rsidRPr="00AE3A74" w:rsidRDefault="001B53A6" w:rsidP="001B53A6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Закончив процедуры редактирования свойств графика, переместите курсор на кнопку </w:t>
            </w:r>
            <w:r w:rsidRPr="00AE3A74">
              <w:rPr>
                <w:b/>
                <w:bCs/>
                <w:szCs w:val="28"/>
              </w:rPr>
              <w:t>Ок</w:t>
            </w:r>
            <w:r w:rsidRPr="00AE3A74">
              <w:rPr>
                <w:szCs w:val="28"/>
              </w:rPr>
              <w:t xml:space="preserve"> и закройте данное диалоговое окно. График будет иметь вид, подобный рис. 2.13.</w:t>
            </w:r>
          </w:p>
          <w:p w:rsidR="001B53A6" w:rsidRDefault="001B53A6" w:rsidP="001B53A6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Измените значение </w:t>
            </w:r>
            <w:r w:rsidRPr="00AE3A74">
              <w:rPr>
                <w:b/>
                <w:bCs/>
                <w:i/>
                <w:iCs/>
                <w:szCs w:val="28"/>
              </w:rPr>
              <w:t>k</w:t>
            </w:r>
            <w:r w:rsidRPr="00AE3A74">
              <w:rPr>
                <w:b/>
                <w:i/>
                <w:szCs w:val="28"/>
              </w:rPr>
              <w:t>₁</w:t>
            </w:r>
            <w:r w:rsidRPr="00AE3A74">
              <w:rPr>
                <w:szCs w:val="28"/>
              </w:rPr>
              <w:t xml:space="preserve"> на новое: </w:t>
            </w:r>
            <w:r w:rsidRPr="00AE3A74">
              <w:rPr>
                <w:b/>
                <w:bCs/>
                <w:szCs w:val="28"/>
              </w:rPr>
              <w:t>0.2</w:t>
            </w:r>
            <w:r w:rsidRPr="00AE3A74">
              <w:rPr>
                <w:szCs w:val="28"/>
              </w:rPr>
              <w:t xml:space="preserve">. Повторите процесс моделирования, </w:t>
            </w:r>
            <w:proofErr w:type="spellStart"/>
            <w:r w:rsidRPr="00AE3A74">
              <w:rPr>
                <w:szCs w:val="28"/>
              </w:rPr>
              <w:t>перемасштабируйте</w:t>
            </w:r>
            <w:proofErr w:type="spellEnd"/>
            <w:r w:rsidRPr="00AE3A74">
              <w:rPr>
                <w:szCs w:val="28"/>
              </w:rPr>
              <w:t xml:space="preserve"> окно графиков по окончании расчета. Данные свидетельствуют, </w:t>
            </w:r>
            <w:proofErr w:type="gramStart"/>
            <w:r w:rsidRPr="00AE3A74">
              <w:rPr>
                <w:szCs w:val="28"/>
              </w:rPr>
              <w:t>что</w:t>
            </w:r>
            <w:proofErr w:type="gramEnd"/>
            <w:r w:rsidRPr="00AE3A74">
              <w:rPr>
                <w:szCs w:val="28"/>
              </w:rPr>
              <w:t xml:space="preserve"> хотя перерегулирование и отсутствует, но время переходного процесса значительно превышает 20 секунд. Если Вы измените в диалоговом окне графика значение К в названии, то график с результатами расчета будет иметь вид, подобный рис. 2.13.</w:t>
            </w:r>
          </w:p>
        </w:tc>
      </w:tr>
      <w:tr w:rsidR="00436567" w:rsidTr="00154EAF">
        <w:trPr>
          <w:jc w:val="center"/>
        </w:trPr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436567" w:rsidRPr="00AE3A74" w:rsidRDefault="00436567" w:rsidP="00F42B20">
      <w:pPr>
        <w:rPr>
          <w:szCs w:val="28"/>
        </w:rPr>
      </w:pPr>
      <w:r w:rsidRPr="00AE3A74">
        <w:rPr>
          <w:szCs w:val="28"/>
        </w:rPr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30" w:name="_Toc416290779"/>
      <w:r w:rsidRPr="00AE3A74">
        <w:rPr>
          <w:szCs w:val="28"/>
        </w:rPr>
        <w:t>3 САМОСТОЯТЕЛЬНОЕ ИССЛЕДОВАНИЕ САР ЯДЕРНОГО РЕАКТОРА ПРЯМЫМ МОДЕЛИРОВАНИЕМ ПЕРЕХОДНЫХ ПРОЦЕССОВ</w:t>
      </w:r>
      <w:bookmarkEnd w:id="30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1F49A2" w:rsidRPr="00DC6539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</w:t>
      </w:r>
      <w:r w:rsidRPr="00AE3A74">
        <w:rPr>
          <w:szCs w:val="28"/>
        </w:rPr>
        <w:lastRenderedPageBreak/>
        <w:t>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</w:t>
      </w:r>
      <w:r w:rsidR="001F49A2" w:rsidRPr="00DC6539">
        <w:rPr>
          <w:szCs w:val="28"/>
        </w:rPr>
        <w:t xml:space="preserve"> (</w:t>
      </w:r>
      <w:r w:rsidR="001F49A2">
        <w:rPr>
          <w:szCs w:val="28"/>
        </w:rPr>
        <w:t>см. рис. 3.1), где</w:t>
      </w:r>
      <w:r w:rsidRPr="00AE3A74">
        <w:rPr>
          <w:szCs w:val="28"/>
        </w:rPr>
        <w:t>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1758D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управляющего напряжения в обмотке возбуждения электродвигателя;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1758D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плотности нейтронов (мощности или нейтронного потока);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1758D" w:rsidP="0033335B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рассогласование (ошибка).</w:t>
            </w:r>
          </w:p>
        </w:tc>
      </w:tr>
    </w:tbl>
    <w:p w:rsidR="001F49A2" w:rsidRDefault="001F49A2" w:rsidP="0049560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типовое звено использовать.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6"/>
        <w:gridCol w:w="4484"/>
      </w:tblGrid>
      <w:tr w:rsidR="00625289" w:rsidTr="00154EAF">
        <w:trPr>
          <w:jc w:val="center"/>
        </w:trPr>
        <w:tc>
          <w:tcPr>
            <w:tcW w:w="0" w:type="auto"/>
          </w:tcPr>
          <w:p w:rsidR="00625289" w:rsidRDefault="00625289" w:rsidP="00625289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drawing>
                <wp:inline distT="0" distB="0" distL="0" distR="0" wp14:anchorId="557F1C0B" wp14:editId="0863C218">
                  <wp:extent cx="6267450" cy="44767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Для изображения на рис. 3.1 блока </w:t>
            </w:r>
            <w:r w:rsidRPr="00AE3A74">
              <w:rPr>
                <w:i/>
                <w:iCs/>
                <w:szCs w:val="28"/>
              </w:rPr>
              <w:t>Кинетика нейтронов</w:t>
            </w:r>
            <w:r w:rsidRPr="00AE3A74">
              <w:rPr>
                <w:szCs w:val="28"/>
              </w:rPr>
              <w:t xml:space="preserve"> использована пиктограмма типового блока W(s) общего вида (из библиотеки </w:t>
            </w:r>
            <w:r w:rsidRPr="00AE3A74">
              <w:rPr>
                <w:b/>
                <w:bCs/>
                <w:i/>
                <w:iCs/>
                <w:szCs w:val="28"/>
              </w:rPr>
              <w:t xml:space="preserve">Динамические </w:t>
            </w:r>
            <w:r w:rsidRPr="00AE3A74">
              <w:rPr>
                <w:i/>
                <w:iCs/>
                <w:szCs w:val="28"/>
              </w:rPr>
              <w:t>звенья</w:t>
            </w:r>
            <w:r w:rsidRPr="00AE3A74">
              <w:rPr>
                <w:szCs w:val="28"/>
              </w:rPr>
              <w:t>), что можно рассматривать как "подсказку" о том, какой типовой блок из библиотек SimInTech необходимо использовать для описания кинетики нейтронов в этой задаче.</w:t>
            </w:r>
          </w:p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      </w:r>
            <w:r w:rsidRPr="00AE3A74">
              <w:rPr>
                <w:b/>
                <w:bCs/>
                <w:szCs w:val="28"/>
              </w:rPr>
              <w:t xml:space="preserve">Данные, Операции, Функции </w:t>
            </w:r>
            <w:r w:rsidRPr="00AE3A74">
              <w:rPr>
                <w:szCs w:val="28"/>
              </w:rPr>
              <w:t>не хватает – определите самостоятельно.</w:t>
            </w:r>
          </w:p>
        </w:tc>
      </w:tr>
      <w:tr w:rsidR="00625289" w:rsidTr="00154EAF">
        <w:trPr>
          <w:jc w:val="center"/>
        </w:trPr>
        <w:tc>
          <w:tcPr>
            <w:tcW w:w="0" w:type="auto"/>
          </w:tcPr>
          <w:p w:rsidR="00625289" w:rsidRPr="00625289" w:rsidRDefault="00625289" w:rsidP="00625289">
            <w:pPr>
              <w:pStyle w:val="a5"/>
            </w:pPr>
            <w:r w:rsidRPr="00AE3A74">
              <w:t>Рис. 3.1</w:t>
            </w:r>
          </w:p>
        </w:tc>
        <w:tc>
          <w:tcPr>
            <w:tcW w:w="0" w:type="auto"/>
          </w:tcPr>
          <w:p w:rsidR="00625289" w:rsidRDefault="00625289" w:rsidP="00495603">
            <w:pPr>
              <w:ind w:firstLine="0"/>
              <w:rPr>
                <w:szCs w:val="28"/>
              </w:rPr>
            </w:pPr>
          </w:p>
        </w:tc>
      </w:tr>
    </w:tbl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11758D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11758D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625289" w:rsidP="006D6F17">
      <w:pPr>
        <w:rPr>
          <w:szCs w:val="28"/>
        </w:rPr>
      </w:pPr>
      <w:r>
        <w:rPr>
          <w:szCs w:val="28"/>
        </w:rPr>
        <w:lastRenderedPageBreak/>
        <w:t>г</w:t>
      </w:r>
      <w:r w:rsidR="00622E2D" w:rsidRPr="00AE3A74">
        <w:rPr>
          <w:szCs w:val="28"/>
        </w:rPr>
        <w:t>де</w:t>
      </w:r>
      <w:r>
        <w:rPr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="006D6F17"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11758D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11758D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11758D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1F49A2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"пробное" моделирование переходного процесса </w:t>
      </w:r>
      <w:proofErr w:type="gramStart"/>
      <w:r w:rsidRPr="00AE3A74">
        <w:rPr>
          <w:szCs w:val="28"/>
        </w:rPr>
        <w:t>в исходной САР</w:t>
      </w:r>
      <w:proofErr w:type="gramEnd"/>
      <w:r w:rsidRPr="00AE3A74">
        <w:rPr>
          <w:szCs w:val="28"/>
        </w:rPr>
        <w:t xml:space="preserve">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proofErr w:type="spellStart"/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proofErr w:type="spellEnd"/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9A0B0E" w:rsidRPr="00AE3A74" w:rsidRDefault="00C733B8" w:rsidP="001F49A2">
      <w:r w:rsidRPr="001F49A2">
        <w:rPr>
          <w:b/>
        </w:rPr>
        <w:t>Исходные данные:</w:t>
      </w:r>
      <w:r w:rsidR="00625289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эфф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=0,006,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=0,072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=700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=0,75,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A56591" w:rsidRPr="00AE3A74" w:rsidRDefault="00C733B8" w:rsidP="001F49A2">
      <w:r w:rsidRPr="00AE3A74">
        <w:rPr>
          <w:b/>
          <w:bCs/>
        </w:rPr>
        <w:t>Внимание</w:t>
      </w:r>
      <w:r w:rsidR="00625289">
        <w:rPr>
          <w:b/>
          <w:bCs/>
        </w:rPr>
        <w:t>!</w:t>
      </w:r>
      <w:r w:rsidRPr="00AE3A74">
        <w:t xml:space="preserve"> Ряд параметров</w:t>
      </w:r>
      <w:r w:rsidR="00B5703C" w:rsidRPr="00AE3A74">
        <w:t xml:space="preserve"> (</w:t>
      </w:r>
      <m:oMath>
        <m:r>
          <w:rPr>
            <w:rFonts w:ascii="Cambria Math" w:hAnsi="Cambria Math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A, α</m:t>
        </m:r>
      </m:oMath>
      <w:r w:rsidR="00B5703C" w:rsidRPr="00AE3A74">
        <w:t>)</w:t>
      </w:r>
      <w:r w:rsidRPr="00AE3A74">
        <w:t xml:space="preserve"> одинаковы для всех подгрупп, а значения параметров</w:t>
      </w:r>
      <w:r w:rsidR="00B5703C" w:rsidRPr="00AE3A74">
        <w:t xml:space="preserve"> </w:t>
      </w:r>
      <m:oMath>
        <m:r>
          <w:rPr>
            <w:rFonts w:ascii="Cambria Math" w:hAnsi="Cambria Math"/>
          </w:rPr>
          <m:t xml:space="preserve">l,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B33AC" w:rsidRPr="00AE3A74">
        <w:t xml:space="preserve"> </w:t>
      </w:r>
      <w:r w:rsidRPr="00AE3A74">
        <w:t>будут заданы преподавателем индивидуально для каждой подгруппы.</w:t>
      </w:r>
    </w:p>
    <w:p w:rsidR="00A56591" w:rsidRPr="00AE3A74" w:rsidRDefault="00A56591" w:rsidP="00A56591">
      <w:pPr>
        <w:pStyle w:val="1"/>
        <w:rPr>
          <w:szCs w:val="28"/>
        </w:rPr>
      </w:pPr>
      <w:bookmarkStart w:id="31" w:name="_Toc416290780"/>
      <w:r w:rsidRPr="00AE3A74">
        <w:rPr>
          <w:szCs w:val="28"/>
        </w:rPr>
        <w:t>ЗАКЛЮЧЕНИЕ</w:t>
      </w:r>
      <w:bookmarkEnd w:id="31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</w:p>
    <w:sectPr w:rsidR="00A56591" w:rsidRPr="00AE3A74" w:rsidSect="00EA3C56">
      <w:footerReference w:type="default" r:id="rId31"/>
      <w:footerReference w:type="first" r:id="rId32"/>
      <w:pgSz w:w="16838" w:h="23811" w:code="8"/>
      <w:pgMar w:top="850" w:right="1134" w:bottom="170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758D" w:rsidRDefault="0011758D" w:rsidP="00A30C44">
      <w:r>
        <w:separator/>
      </w:r>
    </w:p>
  </w:endnote>
  <w:endnote w:type="continuationSeparator" w:id="0">
    <w:p w:rsidR="0011758D" w:rsidRDefault="0011758D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C6539">
      <w:rPr>
        <w:sz w:val="24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EA3C56">
              <w:rPr>
                <w:b/>
                <w:bCs/>
                <w:noProof/>
                <w:sz w:val="24"/>
              </w:rPr>
              <w:t>20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EA3C56">
              <w:rPr>
                <w:b/>
                <w:bCs/>
                <w:noProof/>
                <w:sz w:val="24"/>
              </w:rPr>
              <w:t>20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F75" w:rsidRPr="00A04F75" w:rsidRDefault="00A04F75" w:rsidP="00A04F75">
    <w:pPr>
      <w:pStyle w:val="a8"/>
      <w:jc w:val="right"/>
    </w:pPr>
    <w:r w:rsidRPr="00A04F75">
      <w:t xml:space="preserve">О </w:t>
    </w:r>
    <w:proofErr w:type="spellStart"/>
    <w:r w:rsidRPr="00A04F75">
      <w:t>О</w:t>
    </w:r>
    <w:proofErr w:type="spellEnd"/>
    <w:r w:rsidRPr="00A04F75">
      <w:t xml:space="preserve"> </w:t>
    </w:r>
    <w:proofErr w:type="spellStart"/>
    <w:r w:rsidRPr="00A04F75">
      <w:t>О</w:t>
    </w:r>
    <w:proofErr w:type="spellEnd"/>
    <w:r w:rsidRPr="00A04F75">
      <w:t xml:space="preserve"> «3 </w:t>
    </w:r>
    <w:proofErr w:type="gramStart"/>
    <w:r w:rsidRPr="00A04F75">
      <w:t>В  С</w:t>
    </w:r>
    <w:proofErr w:type="gramEnd"/>
    <w:r w:rsidRPr="00A04F75">
      <w:t xml:space="preserve">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 xml:space="preserve">М о с к в </w:t>
    </w:r>
    <w:proofErr w:type="gramStart"/>
    <w:r w:rsidRPr="00A04F75">
      <w:t>а</w:t>
    </w:r>
    <w:r>
      <w:t xml:space="preserve">,  </w:t>
    </w:r>
    <w:r w:rsidRPr="00A04F75">
      <w:t>2</w:t>
    </w:r>
    <w:proofErr w:type="gramEnd"/>
    <w:r w:rsidRPr="00A04F75">
      <w:t xml:space="preserve"> 0 1 5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758D" w:rsidRDefault="0011758D" w:rsidP="00A30C44">
      <w:r>
        <w:separator/>
      </w:r>
    </w:p>
  </w:footnote>
  <w:footnote w:type="continuationSeparator" w:id="0">
    <w:p w:rsidR="0011758D" w:rsidRDefault="0011758D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4.25pt;height:12.75pt" o:bullet="t">
        <v:imagedata r:id="rId1" o:title=""/>
      </v:shape>
    </w:pict>
  </w:numPicBullet>
  <w:numPicBullet w:numPicBulletId="1">
    <w:pict>
      <v:shape id="_x0000_i1033" type="#_x0000_t75" style="width:25.5pt;height:13.5pt" o:bullet="t">
        <v:imagedata r:id="rId2" o:title=""/>
      </v:shape>
    </w:pict>
  </w:numPicBullet>
  <w:numPicBullet w:numPicBulletId="2">
    <w:pict>
      <v:shape id="_x0000_i1034" type="#_x0000_t75" style="width:12.75pt;height:11.25pt" o:bullet="t">
        <v:imagedata r:id="rId3" o:title=""/>
      </v:shape>
    </w:pict>
  </w:numPicBullet>
  <w:abstractNum w:abstractNumId="0" w15:restartNumberingAfterBreak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1758D"/>
    <w:rsid w:val="001330B5"/>
    <w:rsid w:val="00135FC6"/>
    <w:rsid w:val="001516BF"/>
    <w:rsid w:val="0015182F"/>
    <w:rsid w:val="0015452A"/>
    <w:rsid w:val="00154EAF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B53A6"/>
    <w:rsid w:val="001C7A18"/>
    <w:rsid w:val="001D1F04"/>
    <w:rsid w:val="001D22E1"/>
    <w:rsid w:val="001D678A"/>
    <w:rsid w:val="001E469A"/>
    <w:rsid w:val="001E5C5E"/>
    <w:rsid w:val="001F49A2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35CA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615A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24F84"/>
    <w:rsid w:val="004354F8"/>
    <w:rsid w:val="00436567"/>
    <w:rsid w:val="00440A45"/>
    <w:rsid w:val="004434D1"/>
    <w:rsid w:val="00446836"/>
    <w:rsid w:val="004526C3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5289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0EE6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748C1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C6539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3C56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EF167C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20</Pages>
  <Words>8297</Words>
  <Characters>47298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55485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Щекатуров</dc:creator>
  <cp:keywords/>
  <dc:description/>
  <cp:lastModifiedBy>sam</cp:lastModifiedBy>
  <cp:revision>131</cp:revision>
  <cp:lastPrinted>2013-05-20T00:44:00Z</cp:lastPrinted>
  <dcterms:created xsi:type="dcterms:W3CDTF">2013-06-24T04:49:00Z</dcterms:created>
  <dcterms:modified xsi:type="dcterms:W3CDTF">2016-04-08T08:12:00Z</dcterms:modified>
</cp:coreProperties>
</file>