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23534D" w:rsidP="007E7D91">
      <w:pPr>
        <w:numPr>
          <w:ilvl w:val="0"/>
          <w:numId w:val="1"/>
        </w:numPr>
        <w:rPr>
          <w:szCs w:val="28"/>
        </w:rPr>
      </w:pPr>
      <w:r>
        <w:rPr>
          <w:szCs w:val="28"/>
        </w:rPr>
        <w:t xml:space="preserve">ознакомление с </w:t>
      </w:r>
      <w:r w:rsidR="00FC14F9" w:rsidRPr="00153422">
        <w:rPr>
          <w:szCs w:val="28"/>
        </w:rPr>
        <w:t xml:space="preserve">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00FC14F9"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механизм </w:t>
      </w:r>
      <w:r w:rsidR="00DC0313" w:rsidRPr="0023534D">
        <w:rPr>
          <w:b/>
          <w:szCs w:val="28"/>
        </w:rPr>
        <w:t>Скрипта</w:t>
      </w:r>
      <w:r w:rsidR="00DC0313">
        <w:rPr>
          <w:szCs w:val="28"/>
        </w:rPr>
        <w:t xml:space="preserve"> (</w:t>
      </w:r>
      <w:r w:rsidR="0023534D">
        <w:rPr>
          <w:szCs w:val="28"/>
        </w:rPr>
        <w:t xml:space="preserve">в части </w:t>
      </w:r>
      <w:r w:rsidR="00DC0313">
        <w:rPr>
          <w:szCs w:val="28"/>
        </w:rPr>
        <w:t>задани</w:t>
      </w:r>
      <w:r w:rsidR="0023534D">
        <w:rPr>
          <w:szCs w:val="28"/>
        </w:rPr>
        <w:t>я</w:t>
      </w:r>
      <w:r w:rsidR="00DC0313">
        <w:rPr>
          <w:szCs w:val="28"/>
        </w:rPr>
        <w:t xml:space="preserve">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 xml:space="preserve">встроенного </w:t>
      </w:r>
      <w:r w:rsidR="000F241B" w:rsidRPr="0023534D">
        <w:rPr>
          <w:b/>
          <w:szCs w:val="28"/>
        </w:rPr>
        <w:t>Языка программирования</w:t>
      </w:r>
      <w:r w:rsidR="000F241B" w:rsidRPr="00153422">
        <w:rPr>
          <w:szCs w:val="28"/>
        </w:rPr>
        <w:t xml:space="preserve">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w:t>
      </w:r>
      <w:r w:rsidR="0023534D">
        <w:rPr>
          <w:szCs w:val="28"/>
        </w:rPr>
        <w:t>дели САР ядерного реактора (</w:t>
      </w:r>
      <w:r w:rsidRPr="00153422">
        <w:rPr>
          <w:szCs w:val="28"/>
        </w:rPr>
        <w:t>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блок</w:t>
      </w:r>
      <w:r w:rsidR="0023534D">
        <w:rPr>
          <w:szCs w:val="28"/>
        </w:rPr>
        <w:t>а</w:t>
      </w:r>
      <w:r w:rsidRPr="00153422">
        <w:rPr>
          <w:szCs w:val="28"/>
        </w:rPr>
        <w:t xml:space="preserve">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w:t>
      </w:r>
      <w:r w:rsidR="0023534D" w:rsidRPr="0023534D">
        <w:rPr>
          <w:szCs w:val="28"/>
        </w:rPr>
        <w:t>⨯</w:t>
      </w:r>
      <w:r w:rsidRPr="00153422">
        <w:rPr>
          <w:szCs w:val="28"/>
        </w:rPr>
        <w:t xml:space="preserve">, </w:t>
      </w:r>
      <w:r w:rsidRPr="0023534D">
        <w:rPr>
          <w:szCs w:val="28"/>
        </w:rPr>
        <w:t>/</w:t>
      </w:r>
      <w:r w:rsidRPr="00153422">
        <w:rPr>
          <w:szCs w:val="28"/>
        </w:rPr>
        <w:t xml:space="preserve">, </w:t>
      </w:r>
      <w:r w:rsidRPr="0023534D">
        <w:rPr>
          <w:b/>
          <w:szCs w:val="28"/>
        </w:rPr>
        <w:t>sin</w:t>
      </w:r>
      <w:r w:rsidRPr="00153422">
        <w:rPr>
          <w:szCs w:val="28"/>
        </w:rPr>
        <w:t xml:space="preserve">, </w:t>
      </w:r>
      <w:r w:rsidRPr="0023534D">
        <w:rPr>
          <w:b/>
          <w:szCs w:val="28"/>
        </w:rPr>
        <w:t>ln</w:t>
      </w:r>
      <w:r w:rsidRPr="00153422">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 xml:space="preserve">сформировать структурную схему каждого фрагмента в виде отдельной </w:t>
      </w:r>
      <w:r w:rsidRPr="0023534D">
        <w:rPr>
          <w:b/>
          <w:szCs w:val="28"/>
        </w:rPr>
        <w:t>Субмодели</w:t>
      </w:r>
      <w:r w:rsidRPr="00153422">
        <w:rPr>
          <w:szCs w:val="28"/>
        </w:rPr>
        <w:t>, имеющей входы и выходы (входные и выходные порты, соответственно), и затем набрать структурную схе</w:t>
      </w:r>
      <w:r w:rsidR="004217EE" w:rsidRPr="00153422">
        <w:rPr>
          <w:szCs w:val="28"/>
        </w:rPr>
        <w:t xml:space="preserve">му всей системы из </w:t>
      </w:r>
      <w:r w:rsidR="004217EE" w:rsidRPr="0023534D">
        <w:rPr>
          <w:b/>
          <w:szCs w:val="28"/>
        </w:rPr>
        <w:t>Субмоделей</w:t>
      </w:r>
      <w:r w:rsidR="004217EE" w:rsidRPr="00153422">
        <w:rPr>
          <w:szCs w:val="28"/>
        </w:rPr>
        <w:t>.</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 xml:space="preserve">Перейдем к "знакомству" с </w:t>
      </w:r>
      <w:r w:rsidR="0023534D">
        <w:rPr>
          <w:szCs w:val="28"/>
        </w:rPr>
        <w:t>указанными</w:t>
      </w:r>
      <w:r w:rsidR="00013C48" w:rsidRPr="00153422">
        <w:rPr>
          <w:szCs w:val="28"/>
        </w:rPr>
        <w:t xml:space="preserve"> методическими решениями.</w:t>
      </w:r>
    </w:p>
    <w:p w:rsidR="00EB7B8E" w:rsidRPr="004073A3" w:rsidRDefault="00EB7B8E" w:rsidP="004073A3">
      <w:pPr>
        <w:pStyle w:val="1"/>
      </w:pPr>
      <w:bookmarkStart w:id="2" w:name="_Toc360285015"/>
      <w:r w:rsidRPr="004073A3">
        <w:t xml:space="preserve">1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23534D" w:rsidP="00013C48">
      <w:pPr>
        <w:rPr>
          <w:szCs w:val="28"/>
        </w:rPr>
      </w:pPr>
      <w:r>
        <w:rPr>
          <w:szCs w:val="28"/>
        </w:rPr>
        <w:t>П</w:t>
      </w:r>
      <w:r w:rsidR="00013C48" w:rsidRPr="00153422">
        <w:rPr>
          <w:szCs w:val="28"/>
        </w:rPr>
        <w:t>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23534D" w:rsidP="007D55AE">
      <w:pPr>
        <w:rPr>
          <w:szCs w:val="28"/>
        </w:rPr>
      </w:pPr>
      <w:r>
        <w:rPr>
          <w:szCs w:val="28"/>
        </w:rPr>
        <w:t>«Легко видеть»</w:t>
      </w:r>
      <w:r w:rsidR="00EB7B8E" w:rsidRPr="00153422">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23534D" w:rsidRDefault="00F0518A"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lastRenderedPageBreak/>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F0518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23534D" w:rsidP="00E36C48">
      <w:pPr>
        <w:rPr>
          <w:szCs w:val="28"/>
        </w:rPr>
      </w:pPr>
      <w:r>
        <w:rPr>
          <w:szCs w:val="28"/>
        </w:rPr>
        <w:t>г</w:t>
      </w:r>
      <w:r w:rsidR="00EB7B8E" w:rsidRPr="00153422">
        <w:rPr>
          <w:szCs w:val="28"/>
        </w:rPr>
        <w:t>де</w:t>
      </w:r>
    </w:p>
    <w:p w:rsidR="00582BA3" w:rsidRDefault="00F0518A"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23534D">
        <w:rPr>
          <w:b/>
          <w:szCs w:val="28"/>
        </w:rPr>
        <w:t>W</w:t>
      </w:r>
      <w:r w:rsidR="002A6671" w:rsidRPr="0023534D">
        <w:rPr>
          <w:b/>
          <w:szCs w:val="28"/>
        </w:rPr>
        <w:t>₁</w:t>
      </w:r>
      <w:r w:rsidRPr="0023534D">
        <w:rPr>
          <w:b/>
          <w:szCs w:val="28"/>
        </w:rPr>
        <w:t>(s)</w:t>
      </w:r>
      <w:r w:rsidRPr="00153422">
        <w:rPr>
          <w:szCs w:val="28"/>
        </w:rPr>
        <w:t xml:space="preserve">) и алгебраическое соотношение для </w:t>
      </w:r>
      <w:r w:rsidRPr="0023534D">
        <w:rPr>
          <w:b/>
          <w:szCs w:val="28"/>
        </w:rPr>
        <w:t>Главного сравнивающего устройства</w:t>
      </w:r>
      <w:r w:rsidRPr="00153422">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F0518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23534D" w:rsidP="00A25CE3">
      <w:pPr>
        <w:rPr>
          <w:szCs w:val="28"/>
        </w:rPr>
      </w:pPr>
      <w:r>
        <w:rPr>
          <w:szCs w:val="28"/>
        </w:rPr>
        <w:t>г</w:t>
      </w:r>
      <w:r w:rsidR="00582BA3">
        <w:rPr>
          <w:szCs w:val="28"/>
        </w:rPr>
        <w:t>де</w:t>
      </w:r>
    </w:p>
    <w:p w:rsidR="00F603E8" w:rsidRPr="00153422" w:rsidRDefault="00F0518A"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F0518A"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153422" w:rsidTr="0023534D">
        <w:tc>
          <w:tcPr>
            <w:tcW w:w="7371" w:type="dxa"/>
            <w:vAlign w:val="center"/>
          </w:tcPr>
          <w:p w:rsidR="00923367" w:rsidRPr="00153422" w:rsidRDefault="00F0518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153422" w:rsidTr="0023534D">
        <w:tc>
          <w:tcPr>
            <w:tcW w:w="9072"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1134"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 xml:space="preserve">аллельную" САР в виде </w:t>
      </w:r>
      <w:r w:rsidR="00560FFE" w:rsidRPr="0023534D">
        <w:rPr>
          <w:b/>
        </w:rPr>
        <w:t>Субмодели</w:t>
      </w:r>
      <w:r w:rsidRPr="00153422">
        <w:t>.</w:t>
      </w:r>
    </w:p>
    <w:p w:rsidR="00717635" w:rsidRDefault="00EB7B8E" w:rsidP="00380614">
      <w:pPr>
        <w:pStyle w:val="a7"/>
        <w:numPr>
          <w:ilvl w:val="0"/>
          <w:numId w:val="8"/>
        </w:numPr>
        <w:ind w:left="1069" w:firstLine="0"/>
        <w:rPr>
          <w:szCs w:val="28"/>
        </w:rPr>
      </w:pPr>
      <w:r w:rsidRPr="00717635">
        <w:rPr>
          <w:szCs w:val="28"/>
        </w:rPr>
        <w:lastRenderedPageBreak/>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0023534D">
        <w:rPr>
          <w:szCs w:val="28"/>
        </w:rPr>
        <w:t xml:space="preserve"> (или не меняющиеся в процессе счета глобальные переменные, другое название которых – параметры САР)</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w:t>
      </w:r>
      <w:r w:rsidRPr="00E35DF7">
        <w:rPr>
          <w:b/>
          <w:szCs w:val="28"/>
        </w:rPr>
        <w:t>Порт входа</w:t>
      </w:r>
      <w:r w:rsidRPr="00153422">
        <w:rPr>
          <w:szCs w:val="28"/>
        </w:rPr>
        <w:t xml:space="preserve"> (желательно в левую часть схемного окна) и блок </w:t>
      </w:r>
      <w:r w:rsidRPr="00E35DF7">
        <w:rPr>
          <w:b/>
          <w:szCs w:val="28"/>
        </w:rPr>
        <w:t>Порт выхода</w:t>
      </w:r>
      <w:r w:rsidRPr="00153422">
        <w:rPr>
          <w:szCs w:val="28"/>
        </w:rPr>
        <w:t xml:space="preserve">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00E35DF7">
        <w:rPr>
          <w:szCs w:val="28"/>
        </w:rPr>
        <w:t xml:space="preserve"> не имеет пока ни входного,</w:t>
      </w:r>
      <w:r w:rsidRPr="00153422">
        <w:rPr>
          <w:szCs w:val="28"/>
        </w:rPr>
        <w:t xml:space="preserve">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E35DF7">
        <w:rPr>
          <w:szCs w:val="28"/>
        </w:rPr>
        <w:t>«</w:t>
      </w:r>
      <w:r w:rsidR="00B028F7">
        <w:rPr>
          <w:szCs w:val="28"/>
        </w:rPr>
        <w:t>Параллельная</w:t>
      </w:r>
      <w:r w:rsidR="00E35DF7">
        <w:rPr>
          <w:szCs w:val="28"/>
        </w:rPr>
        <w:t>»</w:t>
      </w:r>
      <w:r w:rsidR="00B028F7">
        <w:rPr>
          <w:szCs w:val="28"/>
        </w:rPr>
        <w:t xml:space="preserve"> САР</w:t>
      </w:r>
    </w:p>
    <w:p w:rsidR="003C5275" w:rsidRPr="00153422" w:rsidRDefault="00EB7B8E" w:rsidP="00ED505D">
      <w:pPr>
        <w:rPr>
          <w:szCs w:val="28"/>
        </w:rPr>
      </w:pPr>
      <w:r w:rsidRPr="00153422">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E35DF7">
        <w:rPr>
          <w:b/>
          <w:szCs w:val="28"/>
        </w:rPr>
        <w:t>Субмодели</w:t>
      </w:r>
      <w:r w:rsidRPr="00153422">
        <w:rPr>
          <w:szCs w:val="28"/>
        </w:rPr>
        <w:t xml:space="preserve">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r w:rsidR="00E35DF7">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E35DF7">
        <w:rPr>
          <w:b/>
          <w:szCs w:val="28"/>
        </w:rPr>
        <w:t>Мультиплексор</w:t>
      </w:r>
      <w:r w:rsidRPr="00153422">
        <w:rPr>
          <w:szCs w:val="28"/>
        </w:rPr>
        <w:t xml:space="preserve">. Внутри субмодельного схемного окна выходные сигналы блоков </w:t>
      </w:r>
      <w:r w:rsidRPr="00E35DF7">
        <w:rPr>
          <w:b/>
          <w:szCs w:val="28"/>
        </w:rPr>
        <w:t>Порт входа</w:t>
      </w:r>
      <w:r w:rsidRPr="00153422">
        <w:rPr>
          <w:szCs w:val="28"/>
        </w:rPr>
        <w:t>,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E35DF7">
        <w:rPr>
          <w:szCs w:val="28"/>
        </w:rPr>
        <w:t>подаваемых внутри с</w:t>
      </w:r>
      <w:r w:rsidR="00560FFE">
        <w:rPr>
          <w:szCs w:val="28"/>
        </w:rPr>
        <w:t>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35DF7" w:rsidP="003E6F82">
      <w:pPr>
        <w:rPr>
          <w:szCs w:val="28"/>
        </w:rPr>
      </w:pPr>
      <w:r>
        <w:rPr>
          <w:szCs w:val="28"/>
        </w:rPr>
        <w:t>Внимание! Если в с</w:t>
      </w:r>
      <w:r w:rsidR="00EB7B8E" w:rsidRPr="00153422">
        <w:rPr>
          <w:szCs w:val="28"/>
        </w:rPr>
        <w:t xml:space="preserve">убмодели несколько </w:t>
      </w:r>
      <w:r w:rsidR="00EB7B8E" w:rsidRPr="00E35DF7">
        <w:rPr>
          <w:b/>
          <w:szCs w:val="28"/>
        </w:rPr>
        <w:t>Портов входа</w:t>
      </w:r>
      <w:r w:rsidR="00EB7B8E" w:rsidRPr="00153422">
        <w:rPr>
          <w:szCs w:val="28"/>
        </w:rPr>
        <w:t xml:space="preserve"> и </w:t>
      </w:r>
      <w:r w:rsidR="00EB7B8E" w:rsidRPr="00E35DF7">
        <w:rPr>
          <w:b/>
          <w:szCs w:val="28"/>
        </w:rPr>
        <w:t>Портов выхода</w:t>
      </w:r>
      <w:r w:rsidR="00EB7B8E" w:rsidRPr="00153422">
        <w:rPr>
          <w:szCs w:val="28"/>
        </w:rPr>
        <w:t xml:space="preserve">, рекомендуется сразу после переноса каждого Порта </w:t>
      </w:r>
      <w:r>
        <w:rPr>
          <w:szCs w:val="28"/>
        </w:rPr>
        <w:t xml:space="preserve">давать ему собственное имя. Например, </w:t>
      </w:r>
      <w:r w:rsidR="00EB7B8E" w:rsidRPr="00153422">
        <w:rPr>
          <w:szCs w:val="28"/>
        </w:rPr>
        <w:t xml:space="preserve">дать 1-му перенесенному </w:t>
      </w:r>
      <w:r w:rsidR="00EB7B8E" w:rsidRPr="00153422">
        <w:rPr>
          <w:b/>
          <w:szCs w:val="28"/>
        </w:rPr>
        <w:t>Порту входа</w:t>
      </w:r>
      <w:r w:rsidR="00EB7B8E" w:rsidRPr="00153422">
        <w:rPr>
          <w:szCs w:val="28"/>
        </w:rPr>
        <w:t xml:space="preserve"> "уникальное" имя:</w:t>
      </w:r>
      <w:r w:rsidR="0003164D">
        <w:rPr>
          <w:szCs w:val="28"/>
        </w:rPr>
        <w:t xml:space="preserve"> Вход №</w:t>
      </w:r>
      <w:r w:rsidR="00EB7B8E"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 xml:space="preserve">Соедините </w:t>
      </w:r>
      <w:r w:rsidRPr="00E35DF7">
        <w:rPr>
          <w:b/>
          <w:szCs w:val="28"/>
        </w:rPr>
        <w:t>Субмодель</w:t>
      </w:r>
      <w:r w:rsidRPr="00153422">
        <w:rPr>
          <w:szCs w:val="28"/>
        </w:rPr>
        <w:t xml:space="preserve"> линиями связи с блоком </w:t>
      </w:r>
      <w:r w:rsidRPr="00E35DF7">
        <w:rPr>
          <w:b/>
          <w:szCs w:val="28"/>
        </w:rPr>
        <w:t>Управляющее воздействие</w:t>
      </w:r>
      <w:r w:rsidRPr="00153422">
        <w:rPr>
          <w:szCs w:val="28"/>
        </w:rPr>
        <w:t xml:space="preserve"> и блоком </w:t>
      </w:r>
      <w:r w:rsidRPr="00E35DF7">
        <w:rPr>
          <w:b/>
          <w:szCs w:val="28"/>
        </w:rPr>
        <w:t>График y(t)</w:t>
      </w:r>
      <w:r w:rsidRPr="00153422">
        <w:rPr>
          <w:szCs w:val="28"/>
        </w:rPr>
        <w:t xml:space="preserve">, предварительно изменив на 2 число входов в блоке </w:t>
      </w:r>
      <w:r w:rsidRPr="00E35DF7">
        <w:rPr>
          <w:b/>
          <w:szCs w:val="28"/>
        </w:rPr>
        <w:t>Временной график</w:t>
      </w:r>
      <w:r w:rsidRPr="00153422">
        <w:rPr>
          <w:szCs w:val="28"/>
        </w:rPr>
        <w:t xml:space="preserve">. Сделайте поясняющую подпись </w:t>
      </w:r>
      <w:r w:rsidR="00C859F2">
        <w:rPr>
          <w:szCs w:val="28"/>
        </w:rPr>
        <w:t>у</w:t>
      </w:r>
      <w:r w:rsidRPr="00153422">
        <w:rPr>
          <w:szCs w:val="28"/>
        </w:rPr>
        <w:t xml:space="preserve"> нов</w:t>
      </w:r>
      <w:r w:rsidR="00C859F2">
        <w:rPr>
          <w:szCs w:val="28"/>
        </w:rPr>
        <w:t>ого</w:t>
      </w:r>
      <w:r w:rsidRPr="00153422">
        <w:rPr>
          <w:szCs w:val="28"/>
        </w:rPr>
        <w:t xml:space="preserve"> блок</w:t>
      </w:r>
      <w:r w:rsidR="00C859F2">
        <w:rPr>
          <w:szCs w:val="28"/>
        </w:rPr>
        <w:t>а</w:t>
      </w:r>
      <w:r w:rsidRPr="00153422">
        <w:rPr>
          <w:szCs w:val="28"/>
        </w:rPr>
        <w:t xml:space="preserve"> </w:t>
      </w:r>
      <w:r w:rsidRPr="00E35DF7">
        <w:rPr>
          <w:b/>
          <w:szCs w:val="28"/>
        </w:rPr>
        <w:t>Субмодель</w:t>
      </w:r>
      <w:r w:rsidR="00E35DF7">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lastRenderedPageBreak/>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 xml:space="preserve">контекстное </w:t>
      </w:r>
      <w:r w:rsidR="00E35DF7">
        <w:rPr>
          <w:szCs w:val="28"/>
        </w:rPr>
        <w:t>меню</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w:t>
      </w:r>
      <w:r w:rsidRPr="00E35DF7">
        <w:rPr>
          <w:b/>
          <w:szCs w:val="28"/>
        </w:rPr>
        <w:t>Свойства</w:t>
      </w:r>
      <w:r w:rsidRPr="00153422">
        <w:rPr>
          <w:szCs w:val="28"/>
        </w:rPr>
        <w:t xml:space="preserve">,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требует от Пользователя предварит</w:t>
      </w:r>
      <w:r w:rsidR="00E35DF7">
        <w:rPr>
          <w:szCs w:val="28"/>
        </w:rPr>
        <w:t xml:space="preserve">ельного "конструирования" </w:t>
      </w:r>
      <w:r w:rsidRPr="00153422">
        <w:rPr>
          <w:szCs w:val="28"/>
        </w:rPr>
        <w:t>образа</w:t>
      </w:r>
      <w:r w:rsidR="00E35DF7">
        <w:rPr>
          <w:szCs w:val="28"/>
        </w:rPr>
        <w:t xml:space="preserve"> получаемой схемы и рисунка</w:t>
      </w:r>
      <w:r w:rsidRPr="00153422">
        <w:rPr>
          <w:szCs w:val="28"/>
        </w:rPr>
        <w:t>.</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E35DF7">
        <w:rPr>
          <w:szCs w:val="28"/>
        </w:rPr>
        <w:t>с</w:t>
      </w:r>
      <w:r w:rsidR="00560FFE">
        <w:rPr>
          <w:szCs w:val="28"/>
        </w:rPr>
        <w:t>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421CD4">
        <w:rPr>
          <w:szCs w:val="28"/>
        </w:rPr>
        <w:t xml:space="preserve">структурной схемы, </w:t>
      </w:r>
      <w:r w:rsidR="000617E0">
        <w:rPr>
          <w:szCs w:val="28"/>
        </w:rPr>
        <w:t>определи</w:t>
      </w:r>
      <w:r w:rsidR="00421CD4">
        <w:rPr>
          <w:szCs w:val="28"/>
        </w:rPr>
        <w:t>в</w:t>
      </w:r>
      <w:r w:rsidR="000617E0">
        <w:rPr>
          <w:szCs w:val="28"/>
        </w:rPr>
        <w:t xml:space="preserve"> констант</w:t>
      </w:r>
      <w:r w:rsidR="00421CD4">
        <w:rPr>
          <w:szCs w:val="28"/>
        </w:rPr>
        <w:t>ы</w:t>
      </w:r>
      <w:r w:rsidR="000617E0">
        <w:rPr>
          <w:szCs w:val="28"/>
        </w:rPr>
        <w:t xml:space="preserve"> и переменны</w:t>
      </w:r>
      <w:r w:rsidR="00421CD4">
        <w:rPr>
          <w:szCs w:val="28"/>
        </w:rPr>
        <w:t>е Проекта (Субмодели)</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sidRPr="00421CD4">
        <w:rPr>
          <w:b/>
          <w:szCs w:val="28"/>
        </w:rPr>
        <w:t>Скрипта</w:t>
      </w:r>
      <w:r w:rsidRPr="00153422">
        <w:rPr>
          <w:szCs w:val="28"/>
        </w:rPr>
        <w:t xml:space="preserve"> Проекта (Субмодели)</w:t>
      </w:r>
      <w:r w:rsidR="001B5406" w:rsidRPr="00153422">
        <w:rPr>
          <w:szCs w:val="28"/>
        </w:rPr>
        <w:t xml:space="preserve"> – </w:t>
      </w:r>
      <w:r w:rsidRPr="00153422">
        <w:rPr>
          <w:szCs w:val="28"/>
        </w:rPr>
        <w:t>фактически окно текстового редактора, в котором Вы можете</w:t>
      </w:r>
      <w:r w:rsidR="00421CD4">
        <w:rPr>
          <w:szCs w:val="28"/>
        </w:rPr>
        <w:t>, по определённым правилам,</w:t>
      </w:r>
      <w:r w:rsidRPr="00153422">
        <w:rPr>
          <w:szCs w:val="28"/>
        </w:rPr>
        <w:t xml:space="preserve">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xml:space="preserve">+, -, *, /, </w:t>
      </w:r>
      <w:r w:rsidRPr="00421CD4">
        <w:rPr>
          <w:b/>
          <w:szCs w:val="28"/>
        </w:rPr>
        <w:t>sin</w:t>
      </w:r>
      <w:r w:rsidRPr="000617E0">
        <w:rPr>
          <w:szCs w:val="28"/>
        </w:rPr>
        <w:t xml:space="preserve">, </w:t>
      </w:r>
      <w:r w:rsidRPr="00421CD4">
        <w:rPr>
          <w:b/>
          <w:szCs w:val="28"/>
        </w:rPr>
        <w:t>tg</w:t>
      </w:r>
      <w:r w:rsidRPr="000617E0">
        <w:rPr>
          <w:szCs w:val="28"/>
        </w:rPr>
        <w:t xml:space="preserve">, </w:t>
      </w:r>
      <w:r w:rsidRPr="00421CD4">
        <w:rPr>
          <w:b/>
          <w:szCs w:val="28"/>
        </w:rPr>
        <w:t>ln</w:t>
      </w:r>
      <w:r w:rsidRPr="00153422">
        <w:rPr>
          <w:szCs w:val="28"/>
        </w:rPr>
        <w:t xml:space="preserve"> и т.п.), логические (</w:t>
      </w:r>
      <w:r w:rsidRPr="00421CD4">
        <w:rPr>
          <w:b/>
          <w:szCs w:val="28"/>
        </w:rPr>
        <w:t>if</w:t>
      </w:r>
      <w:r w:rsidRPr="00153422">
        <w:rPr>
          <w:szCs w:val="28"/>
        </w:rPr>
        <w:t xml:space="preserve">, </w:t>
      </w:r>
      <w:r w:rsidRPr="00421CD4">
        <w:rPr>
          <w:b/>
          <w:szCs w:val="28"/>
        </w:rPr>
        <w:t>for</w:t>
      </w:r>
      <w:r w:rsidRPr="00153422">
        <w:rPr>
          <w:szCs w:val="28"/>
        </w:rPr>
        <w:t xml:space="preserve"> и др.)</w:t>
      </w:r>
      <w:r w:rsidR="00421CD4">
        <w:rPr>
          <w:szCs w:val="28"/>
        </w:rPr>
        <w:t>, ключевые слова и системные константы (</w:t>
      </w:r>
      <w:r w:rsidR="00421CD4" w:rsidRPr="00421CD4">
        <w:rPr>
          <w:b/>
          <w:szCs w:val="28"/>
          <w:lang w:val="en-US"/>
        </w:rPr>
        <w:t>time</w:t>
      </w:r>
      <w:r w:rsidR="00421CD4">
        <w:rPr>
          <w:szCs w:val="28"/>
          <w:lang w:val="en-US"/>
        </w:rPr>
        <w:t xml:space="preserve">, </w:t>
      </w:r>
      <w:r w:rsidR="00421CD4" w:rsidRPr="00421CD4">
        <w:rPr>
          <w:b/>
          <w:szCs w:val="28"/>
          <w:lang w:val="en-US"/>
        </w:rPr>
        <w:t>step</w:t>
      </w:r>
      <w:r w:rsidR="00421CD4">
        <w:rPr>
          <w:szCs w:val="28"/>
          <w:lang w:val="en-US"/>
        </w:rPr>
        <w:t xml:space="preserve">, </w:t>
      </w:r>
      <w:r w:rsidR="00421CD4" w:rsidRPr="00421CD4">
        <w:rPr>
          <w:b/>
          <w:szCs w:val="28"/>
          <w:lang w:val="en-US"/>
        </w:rPr>
        <w:t>goodstep</w:t>
      </w:r>
      <w:r w:rsidR="00421CD4">
        <w:rPr>
          <w:szCs w:val="28"/>
          <w:lang w:val="en-US"/>
        </w:rPr>
        <w:t xml:space="preserve">, </w:t>
      </w:r>
      <w:r w:rsidR="00421CD4" w:rsidRPr="00421CD4">
        <w:rPr>
          <w:b/>
          <w:szCs w:val="28"/>
          <w:lang w:val="en-US"/>
        </w:rPr>
        <w:t>pi</w:t>
      </w:r>
      <w:r w:rsidR="00421CD4">
        <w:rPr>
          <w:szCs w:val="28"/>
          <w:lang w:val="en-US"/>
        </w:rPr>
        <w:t xml:space="preserve"> </w:t>
      </w:r>
      <w:r w:rsidR="00421CD4">
        <w:rPr>
          <w:szCs w:val="28"/>
        </w:rPr>
        <w:t>и др.),</w:t>
      </w:r>
      <w:r w:rsidRPr="00153422">
        <w:rPr>
          <w:szCs w:val="28"/>
        </w:rPr>
        <w:t xml:space="preserve"> функциональные операторы (</w:t>
      </w:r>
      <w:r w:rsidRPr="00421CD4">
        <w:rPr>
          <w:b/>
          <w:szCs w:val="28"/>
        </w:rPr>
        <w:t>interpol</w:t>
      </w:r>
      <w:r w:rsidR="00421CD4">
        <w:rPr>
          <w:szCs w:val="28"/>
        </w:rPr>
        <w:t xml:space="preserve">, </w:t>
      </w:r>
      <w:r w:rsidR="00421CD4" w:rsidRPr="00421CD4">
        <w:rPr>
          <w:b/>
          <w:szCs w:val="28"/>
          <w:lang w:val="en-US"/>
        </w:rPr>
        <w:t>fft</w:t>
      </w:r>
      <w:r w:rsidRPr="00153422">
        <w:rPr>
          <w:szCs w:val="28"/>
        </w:rPr>
        <w:t xml:space="preserve">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sidRPr="00421CD4">
        <w:rPr>
          <w:b/>
          <w:szCs w:val="28"/>
        </w:rPr>
        <w:t>Скрипта</w:t>
      </w:r>
      <w:r>
        <w:rPr>
          <w:szCs w:val="28"/>
        </w:rPr>
        <w:t xml:space="preserve"> Проекта</w:t>
      </w:r>
      <w:r w:rsidR="00421CD4">
        <w:rPr>
          <w:szCs w:val="28"/>
        </w:rPr>
        <w:t>,</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421CD4">
        <w:rPr>
          <w:szCs w:val="28"/>
          <w:lang w:val="en-US"/>
        </w:rPr>
        <w:t>,</w:t>
      </w:r>
      <w:r w:rsidR="00EB7B8E" w:rsidRPr="00153422">
        <w:rPr>
          <w:szCs w:val="28"/>
        </w:rPr>
        <w:t xml:space="preserve"> и комментарии (в фигурных скобках</w:t>
      </w:r>
      <w:r w:rsidR="00421CD4">
        <w:rPr>
          <w:szCs w:val="28"/>
          <w:lang w:val="en-US"/>
        </w:rPr>
        <w:t xml:space="preserve"> {</w:t>
      </w:r>
      <w:r w:rsidR="00421CD4">
        <w:rPr>
          <w:szCs w:val="28"/>
        </w:rPr>
        <w:t>…</w:t>
      </w:r>
      <w:r w:rsidR="00421CD4">
        <w:rPr>
          <w:szCs w:val="28"/>
          <w:lang w:val="en-US"/>
        </w:rPr>
        <w:t xml:space="preserve">}, </w:t>
      </w:r>
      <w:r w:rsidR="00421CD4">
        <w:rPr>
          <w:szCs w:val="28"/>
        </w:rPr>
        <w:t xml:space="preserve">можно также использовать двойной слэш </w:t>
      </w:r>
      <w:r w:rsidR="00421CD4">
        <w:rPr>
          <w:szCs w:val="28"/>
          <w:lang w:val="en-US"/>
        </w:rPr>
        <w:t>//</w:t>
      </w:r>
      <w:r w:rsidR="00421CD4">
        <w:rPr>
          <w:szCs w:val="28"/>
        </w:rPr>
        <w:t xml:space="preserve"> для однострочных комментариев</w:t>
      </w:r>
      <w:r w:rsidR="00EB7B8E" w:rsidRPr="00153422">
        <w:rPr>
          <w:szCs w:val="28"/>
        </w:rPr>
        <w:t>),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xml:space="preserve">. Для </w:t>
      </w:r>
      <w:r w:rsidR="009F0E24" w:rsidRPr="00153422">
        <w:rPr>
          <w:szCs w:val="28"/>
        </w:rPr>
        <w:lastRenderedPageBreak/>
        <w:t>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421CD4" w:rsidRPr="00421CD4">
        <w:rPr>
          <w:b/>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r w:rsidR="00421CD4">
        <w:rPr>
          <w:szCs w:val="28"/>
        </w:rPr>
        <w:t>, либо нажать кнопку Применить (зелёная галочка в правой части окна)</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081753"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081753" w:rsidRDefault="00421CD4" w:rsidP="00D66781">
      <w:pPr>
        <w:rPr>
          <w:szCs w:val="28"/>
        </w:rPr>
      </w:pPr>
      <w:r w:rsidRPr="00421CD4">
        <w:rPr>
          <w:b/>
          <w:szCs w:val="28"/>
        </w:rPr>
        <w:t>Примечание</w:t>
      </w:r>
      <w:r w:rsidR="00081753">
        <w:rPr>
          <w:b/>
          <w:szCs w:val="28"/>
        </w:rPr>
        <w:t xml:space="preserve"> 1</w:t>
      </w:r>
      <w:r w:rsidR="00081753">
        <w:rPr>
          <w:szCs w:val="28"/>
        </w:rPr>
        <w:t xml:space="preserve">: </w:t>
      </w:r>
      <w:r>
        <w:rPr>
          <w:szCs w:val="28"/>
        </w:rPr>
        <w:t xml:space="preserve">представленным на рисунке 1.5 скриптом </w:t>
      </w:r>
      <w:r w:rsidR="00081753">
        <w:rPr>
          <w:szCs w:val="28"/>
        </w:rPr>
        <w:t>в</w:t>
      </w:r>
      <w:r>
        <w:rPr>
          <w:szCs w:val="28"/>
        </w:rPr>
        <w:t>ы определили глобальные переменные проекта</w:t>
      </w:r>
      <w:r>
        <w:rPr>
          <w:szCs w:val="28"/>
          <w:lang w:val="en-US"/>
        </w:rPr>
        <w:t xml:space="preserve">; </w:t>
      </w:r>
      <w:r>
        <w:rPr>
          <w:szCs w:val="28"/>
        </w:rPr>
        <w:t>но, в силу того что никто эти переменные не переопределет</w:t>
      </w:r>
      <w:r w:rsidR="00081753">
        <w:rPr>
          <w:szCs w:val="28"/>
        </w:rPr>
        <w:t xml:space="preserve"> (ни в какой другой части проекта эти переменные не стоят в левых частях)</w:t>
      </w:r>
      <w:r>
        <w:rPr>
          <w:szCs w:val="28"/>
        </w:rPr>
        <w:t xml:space="preserve">, они будут оставаться постоянными. Для определения констант следует воспользоваться ключевым словом </w:t>
      </w:r>
      <w:r w:rsidRPr="00421CD4">
        <w:rPr>
          <w:b/>
          <w:szCs w:val="28"/>
          <w:lang w:val="en-US"/>
        </w:rPr>
        <w:t>const</w:t>
      </w:r>
      <w:r>
        <w:rPr>
          <w:szCs w:val="28"/>
          <w:lang w:val="en-US"/>
        </w:rPr>
        <w:t>.</w:t>
      </w:r>
    </w:p>
    <w:p w:rsidR="003C5275" w:rsidRPr="00081753" w:rsidRDefault="00081753" w:rsidP="00D66781">
      <w:pPr>
        <w:rPr>
          <w:szCs w:val="28"/>
        </w:rPr>
      </w:pPr>
      <w:r w:rsidRPr="00081753">
        <w:rPr>
          <w:b/>
          <w:szCs w:val="28"/>
        </w:rPr>
        <w:t>Примечание 2</w:t>
      </w:r>
      <w:r>
        <w:rPr>
          <w:szCs w:val="28"/>
        </w:rPr>
        <w:t>: строго говоря, каждая строка представленного на рис. 1.5. скрипта будет исполняться на каждом расчетном шаге</w:t>
      </w:r>
      <w:r>
        <w:rPr>
          <w:szCs w:val="28"/>
          <w:lang w:val="en-US"/>
        </w:rPr>
        <w:t xml:space="preserve">; </w:t>
      </w:r>
      <w:r>
        <w:rPr>
          <w:szCs w:val="28"/>
        </w:rPr>
        <w:t xml:space="preserve">для исключения этих излишних действий необходимо заключить все 10 строк в секцию </w:t>
      </w:r>
      <w:r w:rsidRPr="00081753">
        <w:rPr>
          <w:b/>
          <w:szCs w:val="28"/>
          <w:lang w:val="en-US"/>
        </w:rPr>
        <w:t>initialization</w:t>
      </w:r>
      <w:r>
        <w:rPr>
          <w:szCs w:val="28"/>
          <w:lang w:val="en-US"/>
        </w:rPr>
        <w:t xml:space="preserve"> … </w:t>
      </w:r>
      <w:r w:rsidRPr="00081753">
        <w:rPr>
          <w:b/>
          <w:szCs w:val="28"/>
          <w:lang w:val="en-US"/>
        </w:rPr>
        <w:t>end</w:t>
      </w:r>
      <w:r>
        <w:rPr>
          <w:szCs w:val="28"/>
          <w:lang w:val="en-US"/>
        </w:rPr>
        <w:t>;</w:t>
      </w:r>
      <w:r>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поступать в обязательном порядке, для ускорения расчета, и устранения нежелательных действий в процессе счёта.</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w:t>
      </w:r>
      <w:r w:rsidR="00081753">
        <w:rPr>
          <w:szCs w:val="28"/>
        </w:rPr>
        <w:t>о вложенно</w:t>
      </w:r>
      <w:r w:rsidR="00A9469F">
        <w:rPr>
          <w:szCs w:val="28"/>
        </w:rPr>
        <w:t>й</w:t>
      </w:r>
      <w:r w:rsidRPr="00153422">
        <w:rPr>
          <w:szCs w:val="28"/>
        </w:rPr>
        <w:t xml:space="preserve"> субмодел</w:t>
      </w:r>
      <w:r w:rsidR="00A9469F">
        <w:rPr>
          <w:szCs w:val="28"/>
        </w:rPr>
        <w:t>и</w:t>
      </w:r>
      <w:r w:rsidRPr="00153422">
        <w:rPr>
          <w:szCs w:val="28"/>
        </w:rPr>
        <w:t>,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w:t>
      </w:r>
      <w:r w:rsidR="004060CB" w:rsidRPr="00081753">
        <w:rPr>
          <w:b/>
          <w:szCs w:val="28"/>
        </w:rPr>
        <w:t>Примечание</w:t>
      </w:r>
      <w:r w:rsidR="004060CB">
        <w:rPr>
          <w:szCs w:val="28"/>
        </w:rPr>
        <w:t>: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00A67E68">
        <w:rPr>
          <w:szCs w:val="28"/>
        </w:rPr>
        <w:t xml:space="preserve"> функционирует </w:t>
      </w:r>
      <w:r w:rsidRPr="00153422">
        <w:rPr>
          <w:szCs w:val="28"/>
        </w:rPr>
        <w:t xml:space="preserve">один из "нестандартных" типовых блоков библиотеки </w:t>
      </w:r>
      <w:r w:rsidRPr="00A67E68">
        <w:rPr>
          <w:b/>
          <w:szCs w:val="28"/>
        </w:rPr>
        <w:t>Динамические</w:t>
      </w:r>
      <w:r w:rsidRPr="00153422">
        <w:rPr>
          <w:szCs w:val="28"/>
        </w:rPr>
        <w:t xml:space="preserve"> звенья, а именно, </w:t>
      </w:r>
      <w:r w:rsidR="00A67E68">
        <w:rPr>
          <w:szCs w:val="28"/>
        </w:rPr>
        <w:t xml:space="preserve">блок </w:t>
      </w:r>
      <w:r w:rsidR="00A67E68" w:rsidRPr="00A67E68">
        <w:rPr>
          <w:b/>
          <w:szCs w:val="28"/>
        </w:rPr>
        <w:t>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lastRenderedPageBreak/>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00A67E68">
        <w:rPr>
          <w:szCs w:val="28"/>
        </w:rPr>
        <w:t xml:space="preserve"> Проекта</w:t>
      </w:r>
      <w:r w:rsidRPr="00153422">
        <w:rPr>
          <w:szCs w:val="28"/>
        </w:rPr>
        <w:t xml:space="preserve">. Пользователь в текстовом виде записывает </w:t>
      </w:r>
      <w:r w:rsidR="00A67E68">
        <w:rPr>
          <w:szCs w:val="28"/>
        </w:rPr>
        <w:t xml:space="preserve">алгебраические </w:t>
      </w:r>
      <w:r w:rsidRPr="00153422">
        <w:rPr>
          <w:szCs w:val="28"/>
        </w:rPr>
        <w:t xml:space="preserve">уравнения </w:t>
      </w:r>
      <w:r w:rsidR="00A67E68">
        <w:rPr>
          <w:szCs w:val="28"/>
        </w:rPr>
        <w:t xml:space="preserve">и уравнения </w:t>
      </w:r>
      <w:r w:rsidRPr="00153422">
        <w:rPr>
          <w:szCs w:val="28"/>
        </w:rPr>
        <w:t>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F0518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A67E68">
        <w:rPr>
          <w:szCs w:val="28"/>
        </w:rPr>
        <w:t xml:space="preserve"> </w:t>
      </w:r>
      <w:r w:rsidR="005D18A3" w:rsidRPr="00153422">
        <w:rPr>
          <w:b/>
          <w:szCs w:val="28"/>
        </w:rPr>
        <w:t>Язык программирования</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Pr="00153422" w:rsidRDefault="00A67E68" w:rsidP="00C562EC">
      <w:pPr>
        <w:rPr>
          <w:szCs w:val="28"/>
        </w:rPr>
      </w:pPr>
      <w:r>
        <w:rPr>
          <w:szCs w:val="28"/>
        </w:rPr>
        <w:t xml:space="preserve">Блок </w:t>
      </w:r>
      <w:r w:rsidR="005D18A3" w:rsidRPr="00153422">
        <w:rPr>
          <w:b/>
          <w:szCs w:val="28"/>
        </w:rPr>
        <w:t>Язык программирования</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5663"/>
      </w:tblGrid>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rPr>
            </w:pPr>
            <w:r w:rsidRPr="00A67E68">
              <w:rPr>
                <w:rFonts w:ascii="Consolas" w:hAnsi="Consolas" w:cs="Consolas"/>
                <w:b/>
                <w:szCs w:val="28"/>
              </w:rPr>
              <w:t>+</w:t>
            </w:r>
          </w:p>
        </w:tc>
        <w:tc>
          <w:tcPr>
            <w:tcW w:w="5663" w:type="dxa"/>
            <w:vAlign w:val="center"/>
          </w:tcPr>
          <w:p w:rsidR="009D3C4D" w:rsidRPr="00153422" w:rsidRDefault="009D3C4D" w:rsidP="00CE410B">
            <w:pPr>
              <w:pStyle w:val="a4"/>
            </w:pPr>
            <w:r w:rsidRPr="00153422">
              <w:t>– сложение;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abs</w:t>
            </w:r>
          </w:p>
        </w:tc>
        <w:tc>
          <w:tcPr>
            <w:tcW w:w="5663" w:type="dxa"/>
            <w:vAlign w:val="center"/>
          </w:tcPr>
          <w:p w:rsidR="009D3C4D" w:rsidRPr="00153422" w:rsidRDefault="009D3C4D" w:rsidP="00CE410B">
            <w:pPr>
              <w:pStyle w:val="a4"/>
            </w:pPr>
            <w:r w:rsidRPr="00153422">
              <w:t>– модуль;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sin</w:t>
            </w:r>
          </w:p>
        </w:tc>
        <w:tc>
          <w:tcPr>
            <w:tcW w:w="5663" w:type="dxa"/>
            <w:vAlign w:val="center"/>
          </w:tcPr>
          <w:p w:rsidR="009D3C4D" w:rsidRPr="00153422" w:rsidRDefault="009D3C4D" w:rsidP="00CE410B">
            <w:pPr>
              <w:pStyle w:val="a4"/>
            </w:pPr>
            <w:r w:rsidRPr="00153422">
              <w:t>– 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arcsin</w:t>
            </w:r>
          </w:p>
        </w:tc>
        <w:tc>
          <w:tcPr>
            <w:tcW w:w="5663" w:type="dxa"/>
            <w:vAlign w:val="center"/>
          </w:tcPr>
          <w:p w:rsidR="009D3C4D" w:rsidRPr="00153422" w:rsidRDefault="009D3C4D" w:rsidP="00CE410B">
            <w:pPr>
              <w:pStyle w:val="a4"/>
            </w:pPr>
            <w:r w:rsidRPr="00153422">
              <w:t>– арксинус;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вычитание;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sign</w:t>
            </w:r>
          </w:p>
        </w:tc>
        <w:tc>
          <w:tcPr>
            <w:tcW w:w="5663" w:type="dxa"/>
            <w:vAlign w:val="center"/>
          </w:tcPr>
          <w:p w:rsidR="009D3C4D" w:rsidRPr="00153422" w:rsidRDefault="009D3C4D" w:rsidP="00CE410B">
            <w:pPr>
              <w:pStyle w:val="a4"/>
            </w:pPr>
            <w:r w:rsidRPr="00153422">
              <w:t>– знак;</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cos</w:t>
            </w:r>
          </w:p>
        </w:tc>
        <w:tc>
          <w:tcPr>
            <w:tcW w:w="5663" w:type="dxa"/>
            <w:vAlign w:val="center"/>
          </w:tcPr>
          <w:p w:rsidR="009D3C4D" w:rsidRPr="00153422" w:rsidRDefault="009D3C4D" w:rsidP="00CE410B">
            <w:pPr>
              <w:pStyle w:val="a4"/>
            </w:pPr>
            <w:r w:rsidRPr="00153422">
              <w:t>– 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arccos</w:t>
            </w:r>
          </w:p>
        </w:tc>
        <w:tc>
          <w:tcPr>
            <w:tcW w:w="5663" w:type="dxa"/>
            <w:vAlign w:val="center"/>
          </w:tcPr>
          <w:p w:rsidR="009D3C4D" w:rsidRPr="00153422" w:rsidRDefault="009D3C4D" w:rsidP="00CE410B">
            <w:pPr>
              <w:pStyle w:val="a4"/>
            </w:pPr>
            <w:r w:rsidRPr="00153422">
              <w:t>– арккосинус;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умножение;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exp</w:t>
            </w:r>
          </w:p>
        </w:tc>
        <w:tc>
          <w:tcPr>
            <w:tcW w:w="5663" w:type="dxa"/>
            <w:vAlign w:val="center"/>
          </w:tcPr>
          <w:p w:rsidR="009D3C4D" w:rsidRPr="00153422" w:rsidRDefault="009D3C4D" w:rsidP="00CE410B">
            <w:pPr>
              <w:pStyle w:val="a4"/>
            </w:pPr>
            <w:r w:rsidRPr="00153422">
              <w:t>– экспонента;</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tg</w:t>
            </w:r>
          </w:p>
        </w:tc>
        <w:tc>
          <w:tcPr>
            <w:tcW w:w="5663" w:type="dxa"/>
            <w:vAlign w:val="center"/>
          </w:tcPr>
          <w:p w:rsidR="009D3C4D" w:rsidRPr="00153422" w:rsidRDefault="009D3C4D" w:rsidP="00CE410B">
            <w:pPr>
              <w:pStyle w:val="a4"/>
            </w:pPr>
            <w:r w:rsidRPr="00153422">
              <w:t>– 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arctg</w:t>
            </w:r>
          </w:p>
        </w:tc>
        <w:tc>
          <w:tcPr>
            <w:tcW w:w="5663" w:type="dxa"/>
            <w:vAlign w:val="center"/>
          </w:tcPr>
          <w:p w:rsidR="009D3C4D" w:rsidRPr="00153422" w:rsidRDefault="009D3C4D" w:rsidP="00CE410B">
            <w:pPr>
              <w:pStyle w:val="a4"/>
            </w:pPr>
            <w:r w:rsidRPr="00153422">
              <w:t>– арктангенс;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деление;</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ln</w:t>
            </w:r>
          </w:p>
        </w:tc>
        <w:tc>
          <w:tcPr>
            <w:tcW w:w="5663" w:type="dxa"/>
            <w:vAlign w:val="center"/>
          </w:tcPr>
          <w:p w:rsidR="009D3C4D" w:rsidRPr="00153422" w:rsidRDefault="009D3C4D" w:rsidP="00CE410B">
            <w:pPr>
              <w:pStyle w:val="a4"/>
            </w:pPr>
            <w:r w:rsidRPr="00153422">
              <w:t>– логарифм;</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ctg</w:t>
            </w:r>
          </w:p>
        </w:tc>
        <w:tc>
          <w:tcPr>
            <w:tcW w:w="5663" w:type="dxa"/>
            <w:vAlign w:val="center"/>
          </w:tcPr>
          <w:p w:rsidR="009D3C4D" w:rsidRPr="00153422" w:rsidRDefault="009D3C4D" w:rsidP="00CE410B">
            <w:pPr>
              <w:pStyle w:val="a4"/>
            </w:pPr>
            <w:r w:rsidRPr="00153422">
              <w:t>– 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arcctg</w:t>
            </w:r>
          </w:p>
        </w:tc>
        <w:tc>
          <w:tcPr>
            <w:tcW w:w="5663" w:type="dxa"/>
            <w:vAlign w:val="center"/>
          </w:tcPr>
          <w:p w:rsidR="009D3C4D" w:rsidRPr="00153422" w:rsidRDefault="009D3C4D" w:rsidP="00CE410B">
            <w:pPr>
              <w:pStyle w:val="a4"/>
            </w:pPr>
            <w:r w:rsidRPr="00153422">
              <w:t>– арккотангенс;</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w:t>
            </w:r>
          </w:p>
        </w:tc>
        <w:tc>
          <w:tcPr>
            <w:tcW w:w="5663" w:type="dxa"/>
            <w:vAlign w:val="center"/>
          </w:tcPr>
          <w:p w:rsidR="009D3C4D" w:rsidRPr="00153422" w:rsidRDefault="009D3C4D" w:rsidP="00CE410B">
            <w:pPr>
              <w:pStyle w:val="a4"/>
            </w:pPr>
            <w:r w:rsidRPr="00153422">
              <w:t>– степень;</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pi</w:t>
            </w:r>
          </w:p>
        </w:tc>
        <w:tc>
          <w:tcPr>
            <w:tcW w:w="5663" w:type="dxa"/>
            <w:vAlign w:val="center"/>
          </w:tcPr>
          <w:p w:rsidR="009D3C4D" w:rsidRPr="00153422" w:rsidRDefault="009D3C4D" w:rsidP="00CE410B">
            <w:pPr>
              <w:pStyle w:val="a4"/>
            </w:pPr>
            <w:r w:rsidRPr="00153422">
              <w:t>– 3.1415</w:t>
            </w:r>
            <w:r w:rsidR="00450B35">
              <w:rPr>
                <w:lang w:val="en-US"/>
              </w:rPr>
              <w:t>…</w:t>
            </w:r>
            <w:r w:rsidRPr="00153422">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lastRenderedPageBreak/>
              <w:t>e</w:t>
            </w:r>
          </w:p>
        </w:tc>
        <w:tc>
          <w:tcPr>
            <w:tcW w:w="5663" w:type="dxa"/>
            <w:vAlign w:val="center"/>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A67E68">
        <w:tc>
          <w:tcPr>
            <w:tcW w:w="1294" w:type="dxa"/>
            <w:vAlign w:val="center"/>
          </w:tcPr>
          <w:p w:rsidR="009D3C4D" w:rsidRPr="00A67E68" w:rsidRDefault="009D3C4D" w:rsidP="00A67E68">
            <w:pPr>
              <w:ind w:firstLine="0"/>
              <w:jc w:val="right"/>
              <w:rPr>
                <w:rFonts w:ascii="Consolas" w:hAnsi="Consolas" w:cs="Consolas"/>
                <w:b/>
                <w:szCs w:val="28"/>
                <w:lang w:val="en-US"/>
              </w:rPr>
            </w:pPr>
            <w:r w:rsidRPr="00A67E68">
              <w:rPr>
                <w:rFonts w:ascii="Consolas" w:hAnsi="Consolas" w:cs="Consolas"/>
                <w:b/>
                <w:szCs w:val="28"/>
                <w:lang w:val="en-US"/>
              </w:rPr>
              <w:t>( )</w:t>
            </w:r>
          </w:p>
        </w:tc>
        <w:tc>
          <w:tcPr>
            <w:tcW w:w="5663" w:type="dxa"/>
            <w:vAlign w:val="center"/>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A67E68">
        <w:rPr>
          <w:szCs w:val="28"/>
        </w:rPr>
        <w:t xml:space="preserve">блок </w:t>
      </w:r>
      <w:r w:rsidR="001F0677" w:rsidRPr="00153422">
        <w:rPr>
          <w:b/>
          <w:szCs w:val="28"/>
        </w:rPr>
        <w:t>Язык программирования</w:t>
      </w:r>
      <w:r w:rsidR="001C1BA6" w:rsidRPr="00153422">
        <w:rPr>
          <w:szCs w:val="28"/>
        </w:rPr>
        <w:t xml:space="preserve"> </w:t>
      </w:r>
      <w:r w:rsidRPr="00153422">
        <w:rPr>
          <w:szCs w:val="28"/>
        </w:rPr>
        <w:t>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A67E68" w:rsidRPr="00A67E68">
        <w:rPr>
          <w:szCs w:val="28"/>
        </w:rPr>
        <w:t>°</w:t>
      </w:r>
      <w:r w:rsidRPr="00153422">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C1539C" w:rsidTr="00A67E68">
        <w:tc>
          <w:tcPr>
            <w:tcW w:w="3295" w:type="dxa"/>
            <w:shd w:val="clear" w:color="auto" w:fill="auto"/>
            <w:vAlign w:val="center"/>
          </w:tcPr>
          <w:p w:rsidR="00A67E68" w:rsidRPr="00A67E68" w:rsidRDefault="00A67E68" w:rsidP="00A67E68">
            <w:pPr>
              <w:pStyle w:val="a4"/>
              <w:jc w:val="center"/>
              <w:rPr>
                <w:rFonts w:ascii="Consolas" w:hAnsi="Consolas" w:cs="Consolas"/>
                <w:b/>
              </w:rPr>
            </w:pPr>
            <w:r w:rsidRPr="00A67E68">
              <w:t>Функция</w:t>
            </w:r>
            <w:r>
              <w:t>:</w:t>
            </w:r>
          </w:p>
        </w:tc>
        <w:tc>
          <w:tcPr>
            <w:tcW w:w="6146" w:type="dxa"/>
            <w:shd w:val="clear" w:color="auto" w:fill="auto"/>
            <w:vAlign w:val="center"/>
          </w:tcPr>
          <w:p w:rsidR="00A67E68" w:rsidRPr="00C1539C" w:rsidRDefault="00A67E68" w:rsidP="00A67E68">
            <w:pPr>
              <w:pStyle w:val="a4"/>
              <w:jc w:val="center"/>
            </w:pPr>
            <w:r>
              <w:t>Вычисление свойств:</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темп</w:t>
            </w:r>
            <w:r w:rsidR="00C1539C">
              <w:t>ерату</w:t>
            </w:r>
            <w:r w:rsidR="003B7231" w:rsidRPr="00C1539C">
              <w:t>ре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w:t>
            </w:r>
            <w:r w:rsidR="00A67E68">
              <w:rPr>
                <w:rFonts w:ascii="Consolas" w:hAnsi="Consolas" w:cs="Consolas"/>
                <w:lang w:val="en-US"/>
              </w:rPr>
              <w:t>T</w:t>
            </w:r>
            <w:r w:rsidRPr="00043349">
              <w:rPr>
                <w:rFonts w:ascii="Consolas" w:hAnsi="Consolas" w:cs="Consolas"/>
              </w:rPr>
              <w: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 xml:space="preserve">пара по </w:t>
            </w:r>
            <w:r w:rsidR="00C1539C" w:rsidRPr="00C1539C">
              <w:t>темп</w:t>
            </w:r>
            <w:r w:rsidR="00C1539C">
              <w:t>ерату</w:t>
            </w:r>
            <w:r w:rsidR="00C1539C" w:rsidRPr="00C1539C">
              <w:t>ре</w:t>
            </w:r>
            <w:r w:rsidR="003B7231" w:rsidRPr="00C1539C">
              <w:t xml:space="preserve"> на линии насыщения;</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w:t>
            </w:r>
            <w:r w:rsidR="00A67E68">
              <w:rPr>
                <w:rFonts w:ascii="Consolas" w:hAnsi="Consolas" w:cs="Consolas"/>
                <w:lang w:val="en-U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воды по давлению и энтальпии;</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температуре;</w:t>
            </w:r>
          </w:p>
        </w:tc>
      </w:tr>
      <w:tr w:rsidR="003B7231" w:rsidRPr="00C1539C" w:rsidTr="00A67E68">
        <w:tc>
          <w:tcPr>
            <w:tcW w:w="3295"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w:t>
            </w:r>
            <w:r w:rsidR="00A67E68">
              <w:rPr>
                <w:rFonts w:ascii="Consolas" w:hAnsi="Consolas" w:cs="Consolas"/>
              </w:rPr>
              <w:t xml:space="preserve"> </w:t>
            </w:r>
            <w:r w:rsidRPr="00043349">
              <w:rPr>
                <w:rFonts w:ascii="Consolas" w:hAnsi="Consolas" w:cs="Consolas"/>
              </w:rPr>
              <w:t>flag);</w:t>
            </w:r>
          </w:p>
        </w:tc>
        <w:tc>
          <w:tcPr>
            <w:tcW w:w="6146" w:type="dxa"/>
            <w:shd w:val="clear" w:color="auto" w:fill="auto"/>
            <w:vAlign w:val="center"/>
          </w:tcPr>
          <w:p w:rsidR="003B7231" w:rsidRPr="00C1539C" w:rsidRDefault="00A67E68" w:rsidP="00C1539C">
            <w:pPr>
              <w:pStyle w:val="a4"/>
            </w:pPr>
            <w:r w:rsidRPr="00153422">
              <w:t xml:space="preserve">– </w:t>
            </w:r>
            <w:r w:rsidR="003B7231" w:rsidRPr="00C1539C">
              <w:t>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00A67E68">
        <w:rPr>
          <w:rFonts w:ascii="Consolas" w:hAnsi="Consolas" w:cs="Consolas"/>
        </w:rPr>
        <w:t xml:space="preserve"> </w:t>
      </w:r>
      <w:r w:rsidRPr="00043349">
        <w:rPr>
          <w:rFonts w:ascii="Consolas" w:hAnsi="Consolas" w:cs="Consolas"/>
        </w:rPr>
        <w:t>=</w:t>
      </w:r>
      <w:r w:rsidR="00A67E68">
        <w:rPr>
          <w:rFonts w:ascii="Consolas" w:hAnsi="Consolas" w:cs="Consolas"/>
        </w:rPr>
        <w:t xml:space="preserve"> </w:t>
      </w:r>
      <w:r w:rsidRPr="00043349">
        <w:rPr>
          <w:rFonts w:ascii="Consolas" w:hAnsi="Consolas" w:cs="Consolas"/>
          <w:b/>
        </w:rPr>
        <w:t>waterps</w:t>
      </w:r>
      <w:r w:rsidRPr="00043349">
        <w:rPr>
          <w:rFonts w:ascii="Consolas" w:hAnsi="Consolas" w:cs="Consolas"/>
        </w:rPr>
        <w:t>(1е6,</w:t>
      </w:r>
      <w:r w:rsidR="00A67E68">
        <w:rPr>
          <w:rFonts w:ascii="Consolas" w:hAnsi="Consolas" w:cs="Consolas"/>
        </w:rPr>
        <w:t xml:space="preserve"> </w:t>
      </w:r>
      <w:r w:rsidRPr="00043349">
        <w:rPr>
          <w:rFonts w:ascii="Consolas" w:hAnsi="Consolas" w:cs="Consolas"/>
        </w:rPr>
        <w:t>4);</w:t>
      </w:r>
    </w:p>
    <w:p w:rsidR="00A67E68" w:rsidRDefault="00EB7B8E" w:rsidP="00A67E68">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A67E68">
        <w:rPr>
          <w:szCs w:val="28"/>
        </w:rPr>
        <w:t xml:space="preserve"> 1</w:t>
      </w:r>
      <w:r w:rsidR="00A67E68" w:rsidRPr="00A67E68">
        <w:rPr>
          <w:szCs w:val="28"/>
        </w:rPr>
        <w:t>·</w:t>
      </w:r>
      <w:r w:rsidR="00A67E68">
        <w:rPr>
          <w:szCs w:val="28"/>
        </w:rPr>
        <w:t>10</w:t>
      </w:r>
      <w:r w:rsidR="00A67E68" w:rsidRPr="00A67E68">
        <w:rPr>
          <w:szCs w:val="28"/>
        </w:rPr>
        <w:t>⁶</w:t>
      </w:r>
      <w:r w:rsidR="00A67E68">
        <w:rPr>
          <w:szCs w:val="28"/>
        </w:rPr>
        <w:t xml:space="preserve"> Па</w:t>
      </w:r>
      <w:r w:rsidR="00A67E68">
        <w:rPr>
          <w:szCs w:val="28"/>
          <w:lang w:val="en-US"/>
        </w:rPr>
        <w:t xml:space="preserve"> (1 </w:t>
      </w:r>
      <w:r w:rsidR="00A67E68">
        <w:rPr>
          <w:szCs w:val="28"/>
        </w:rPr>
        <w:t>Мпа).</w:t>
      </w:r>
    </w:p>
    <w:p w:rsidR="00700E1D" w:rsidRPr="00153422" w:rsidRDefault="00EB7B8E" w:rsidP="00A67E68">
      <w:pPr>
        <w:rPr>
          <w:szCs w:val="28"/>
        </w:rPr>
      </w:pPr>
      <w:r w:rsidRPr="00153422">
        <w:rPr>
          <w:szCs w:val="28"/>
        </w:rPr>
        <w:t xml:space="preserve">Значения параметра flag могут изменяться от 1 до </w:t>
      </w:r>
      <w:r w:rsidR="00A9469F">
        <w:rPr>
          <w:szCs w:val="28"/>
        </w:rPr>
        <w:t>12</w:t>
      </w:r>
      <w:r w:rsidRPr="00153422">
        <w:rPr>
          <w:szCs w:val="28"/>
        </w:rPr>
        <w:t xml:space="preserve">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684EA0" w:rsidRPr="00684EA0">
        <w:rPr>
          <w:b/>
          <w:szCs w:val="28"/>
        </w:rPr>
        <w:t>Язык программирования</w:t>
      </w:r>
      <w:r w:rsidR="00E65C16" w:rsidRPr="00153422">
        <w:rPr>
          <w:szCs w:val="28"/>
        </w:rPr>
        <w:t xml:space="preserve"> </w:t>
      </w:r>
      <w:r w:rsidRPr="00153422">
        <w:rPr>
          <w:szCs w:val="28"/>
        </w:rPr>
        <w:t>рассмотрим на примере формирования уравнений динамики Объекта Управления, расположенного в субмодел</w:t>
      </w:r>
      <w:r w:rsidR="00E26632">
        <w:rPr>
          <w:szCs w:val="28"/>
        </w:rPr>
        <w:t>и</w:t>
      </w:r>
      <w:r w:rsidRPr="00153422">
        <w:rPr>
          <w:szCs w:val="28"/>
        </w:rPr>
        <w:t xml:space="preserve"> 1-го уровня вложенности (см. рис. 1.2).</w:t>
      </w:r>
    </w:p>
    <w:p w:rsidR="003C5275" w:rsidRPr="00153422" w:rsidRDefault="00EB7B8E" w:rsidP="00A25CE3">
      <w:pPr>
        <w:rPr>
          <w:szCs w:val="28"/>
        </w:rPr>
      </w:pPr>
      <w:r w:rsidRPr="00153422">
        <w:rPr>
          <w:szCs w:val="28"/>
        </w:rPr>
        <w:lastRenderedPageBreak/>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w:t>
      </w:r>
      <w:r w:rsidR="00914DA9" w:rsidRPr="00544A44">
        <w:rPr>
          <w:b/>
          <w:szCs w:val="28"/>
        </w:rPr>
        <w:t>Язык программирования</w:t>
      </w:r>
      <w:r w:rsidR="00914DA9">
        <w:rPr>
          <w:szCs w:val="28"/>
        </w:rPr>
        <w:t xml:space="preserve">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sidRPr="00544A44">
        <w:rPr>
          <w:b/>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w:t>
      </w:r>
      <w:r w:rsidR="00544A44">
        <w:rPr>
          <w:szCs w:val="28"/>
        </w:rPr>
        <w:t xml:space="preserve"> 1.6, где представлена </w:t>
      </w:r>
      <w:r w:rsidRPr="00153422">
        <w:rPr>
          <w:szCs w:val="28"/>
        </w:rPr>
        <w:t>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r w:rsidR="00544A44">
        <w:rPr>
          <w:szCs w:val="28"/>
        </w:rPr>
        <w:t xml:space="preserve"> – Математическая модель динамики рассматриваемого Объекта Управления</w:t>
      </w:r>
    </w:p>
    <w:p w:rsidR="003C5275" w:rsidRPr="00153422" w:rsidRDefault="00EB7B8E" w:rsidP="003655E2">
      <w:pPr>
        <w:rPr>
          <w:szCs w:val="28"/>
        </w:rPr>
      </w:pPr>
      <w:r w:rsidRPr="00153422">
        <w:rPr>
          <w:szCs w:val="28"/>
        </w:rPr>
        <w:t>Если блок</w:t>
      </w:r>
      <w:r w:rsidR="00544A44">
        <w:rPr>
          <w:szCs w:val="28"/>
        </w:rPr>
        <w:t xml:space="preserve"> </w:t>
      </w:r>
      <w:r w:rsidR="00117276" w:rsidRPr="00544A44">
        <w:rPr>
          <w:b/>
          <w:szCs w:val="28"/>
        </w:rPr>
        <w:t>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544A44" w:rsidRDefault="00EB7B8E" w:rsidP="003655E2">
      <w:pPr>
        <w:rPr>
          <w:szCs w:val="28"/>
        </w:rPr>
      </w:pPr>
      <w:r w:rsidRPr="00153422">
        <w:rPr>
          <w:szCs w:val="28"/>
        </w:rPr>
        <w:t>В данном примере 1-я исполняемая строка (</w:t>
      </w:r>
      <w:r w:rsidRPr="00544A44">
        <w:rPr>
          <w:rFonts w:ascii="Consolas" w:hAnsi="Consolas" w:cs="Consolas"/>
          <w:b/>
        </w:rPr>
        <w:t xml:space="preserve">input </w:t>
      </w:r>
      <w:r w:rsidRPr="00544A44">
        <w:rPr>
          <w:rFonts w:ascii="Consolas" w:hAnsi="Consolas" w:cs="Consolas"/>
        </w:rPr>
        <w:t>u</w:t>
      </w:r>
      <w:r w:rsidR="0075204B" w:rsidRPr="00544A44">
        <w:rPr>
          <w:rFonts w:ascii="Consolas" w:hAnsi="Consolas" w:cs="Consolas"/>
        </w:rPr>
        <w:t>_</w:t>
      </w:r>
      <w:r w:rsidRPr="00544A44">
        <w:rPr>
          <w:rFonts w:ascii="Consolas" w:hAnsi="Consolas" w:cs="Consolas"/>
        </w:rPr>
        <w:t>1</w:t>
      </w:r>
      <w:r w:rsidRPr="00544A44">
        <w:rPr>
          <w:rFonts w:ascii="Consolas" w:hAnsi="Consolas" w:cs="Consolas"/>
          <w:b/>
        </w:rPr>
        <w:t>;</w:t>
      </w:r>
      <w:r w:rsidRPr="00153422">
        <w:rPr>
          <w:szCs w:val="28"/>
        </w:rPr>
        <w:t>) присваивает 1-му (и един</w:t>
      </w:r>
      <w:r w:rsidR="00544A44">
        <w:rPr>
          <w:szCs w:val="28"/>
        </w:rPr>
        <w:t>ственному) входу уникальное имя</w:t>
      </w:r>
      <w:r w:rsidRPr="00153422">
        <w:rPr>
          <w:szCs w:val="28"/>
        </w:rPr>
        <w:t xml:space="preserve"> </w:t>
      </w:r>
      <w:r w:rsidRPr="00544A44">
        <w:rPr>
          <w:b/>
        </w:rPr>
        <w:t>u</w:t>
      </w:r>
      <w:r w:rsidR="0075204B" w:rsidRPr="00544A44">
        <w:rPr>
          <w:b/>
        </w:rPr>
        <w:t>_</w:t>
      </w:r>
      <w:r w:rsidRPr="00544A44">
        <w:rPr>
          <w:b/>
        </w:rPr>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w:t>
      </w:r>
      <w:r w:rsidR="00544A44">
        <w:rPr>
          <w:szCs w:val="28"/>
        </w:rPr>
        <w:t>ё</w:t>
      </w:r>
      <w:r w:rsidRPr="00153422">
        <w:rPr>
          <w:szCs w:val="28"/>
        </w:rPr>
        <w:t>хжильный" (векторный), а 2-ой</w:t>
      </w:r>
      <w:r w:rsidR="00061C0E">
        <w:rPr>
          <w:szCs w:val="28"/>
        </w:rPr>
        <w:t xml:space="preserve"> – </w:t>
      </w:r>
      <w:r w:rsidRPr="00153422">
        <w:rPr>
          <w:szCs w:val="28"/>
        </w:rPr>
        <w:t>"пятижильный", то 1-я исполняемая строка имела бы вид:</w:t>
      </w:r>
    </w:p>
    <w:p w:rsidR="00544A44" w:rsidRDefault="00EB7B8E" w:rsidP="003655E2">
      <w:pPr>
        <w:rPr>
          <w:szCs w:val="28"/>
        </w:rPr>
      </w:pPr>
      <w:r w:rsidRPr="00544A44">
        <w:rPr>
          <w:rFonts w:ascii="Consolas" w:hAnsi="Consolas" w:cs="Consolas"/>
          <w:b/>
        </w:rPr>
        <w:t xml:space="preserve">input </w:t>
      </w:r>
      <w:r w:rsidRPr="00544A44">
        <w:rPr>
          <w:rFonts w:ascii="Consolas" w:hAnsi="Consolas" w:cs="Consolas"/>
        </w:rPr>
        <w:t>u1[3], g[5]</w:t>
      </w:r>
      <w:r w:rsidRPr="00544A44">
        <w:rPr>
          <w:rFonts w:ascii="Consolas" w:hAnsi="Consolas" w:cs="Consolas"/>
          <w:b/>
        </w:rPr>
        <w:t>;</w:t>
      </w:r>
    </w:p>
    <w:p w:rsidR="003C5275" w:rsidRPr="00153422" w:rsidRDefault="00EB7B8E" w:rsidP="003655E2">
      <w:pPr>
        <w:rPr>
          <w:szCs w:val="28"/>
        </w:rPr>
      </w:pPr>
      <w:r w:rsidRPr="00153422">
        <w:rPr>
          <w:szCs w:val="28"/>
        </w:rPr>
        <w:t>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544A44">
        <w:rPr>
          <w:szCs w:val="28"/>
        </w:rPr>
        <w:t xml:space="preserve">блок </w:t>
      </w:r>
      <w:r w:rsidR="00544A44" w:rsidRPr="00544A44">
        <w:rPr>
          <w:b/>
          <w:szCs w:val="28"/>
        </w:rPr>
        <w:t>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 xml:space="preserve">ь оператор </w:t>
      </w:r>
      <w:r w:rsidR="0075204B" w:rsidRPr="00544A44">
        <w:rPr>
          <w:rFonts w:ascii="Consolas" w:hAnsi="Consolas" w:cs="Consolas"/>
          <w:b/>
          <w:szCs w:val="28"/>
        </w:rPr>
        <w:t>init</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lastRenderedPageBreak/>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w:t>
      </w:r>
      <w:r w:rsidR="00EB7B8E" w:rsidRPr="00544A44">
        <w:rPr>
          <w:rFonts w:ascii="Consolas" w:hAnsi="Consolas" w:cs="Consolas"/>
          <w:b/>
          <w:szCs w:val="28"/>
        </w:rPr>
        <w:t>init</w:t>
      </w:r>
      <w:r w:rsidR="00EB7B8E" w:rsidRPr="00544A44">
        <w:rPr>
          <w:rFonts w:ascii="Consolas" w:hAnsi="Consolas" w:cs="Consolas"/>
          <w:szCs w:val="28"/>
        </w:rPr>
        <w:t xml:space="preserve"> y</w:t>
      </w:r>
      <w:r w:rsidR="001579F7" w:rsidRPr="00544A44">
        <w:rPr>
          <w:rFonts w:ascii="Consolas" w:hAnsi="Consolas" w:cs="Consolas"/>
          <w:szCs w:val="28"/>
        </w:rPr>
        <w:t>_1=0;</w:t>
      </w:r>
      <w:r w:rsidR="00EB7B8E" w:rsidRPr="00544A44">
        <w:rPr>
          <w:rFonts w:ascii="Consolas" w:hAnsi="Consolas" w:cs="Consolas"/>
          <w:szCs w:val="28"/>
        </w:rPr>
        <w:t xml:space="preserve"> </w:t>
      </w:r>
      <w:r w:rsidRPr="00544A44">
        <w:rPr>
          <w:rFonts w:ascii="Consolas" w:hAnsi="Consolas" w:cs="Consolas"/>
          <w:b/>
          <w:szCs w:val="28"/>
        </w:rPr>
        <w:t>init</w:t>
      </w:r>
      <w:r w:rsidR="007D7D3D" w:rsidRPr="00544A44">
        <w:rPr>
          <w:rFonts w:ascii="Consolas" w:hAnsi="Consolas" w:cs="Consolas"/>
          <w:szCs w:val="28"/>
        </w:rPr>
        <w:t xml:space="preserve"> </w:t>
      </w:r>
      <w:r w:rsidR="00EB7B8E" w:rsidRPr="00544A44">
        <w:rPr>
          <w:rFonts w:ascii="Consolas" w:hAnsi="Consolas" w:cs="Consolas"/>
          <w:szCs w:val="28"/>
        </w:rPr>
        <w:t>y</w:t>
      </w:r>
      <w:r w:rsidR="001579F7" w:rsidRPr="00544A44">
        <w:rPr>
          <w:rFonts w:ascii="Consolas" w:hAnsi="Consolas" w:cs="Consolas"/>
          <w:szCs w:val="28"/>
        </w:rPr>
        <w:t>_2=0;</w:t>
      </w:r>
      <w:r w:rsidR="00EB7B8E" w:rsidRPr="00544A44">
        <w:rPr>
          <w:rFonts w:ascii="Consolas" w:hAnsi="Consolas" w:cs="Consolas"/>
          <w:szCs w:val="28"/>
        </w:rPr>
        <w:t xml:space="preserve"> </w:t>
      </w:r>
      <w:r w:rsidRPr="00544A44">
        <w:rPr>
          <w:rFonts w:ascii="Consolas" w:hAnsi="Consolas" w:cs="Consolas"/>
          <w:b/>
          <w:szCs w:val="28"/>
        </w:rPr>
        <w:t>init</w:t>
      </w:r>
      <w:r w:rsidRPr="00544A44">
        <w:rPr>
          <w:rFonts w:ascii="Consolas" w:hAnsi="Consolas" w:cs="Consolas"/>
          <w:szCs w:val="28"/>
        </w:rPr>
        <w:t xml:space="preserve"> </w:t>
      </w:r>
      <w:r w:rsidR="00EB7B8E" w:rsidRPr="00544A44">
        <w:rPr>
          <w:rFonts w:ascii="Consolas" w:hAnsi="Consolas" w:cs="Consolas"/>
          <w:szCs w:val="28"/>
        </w:rPr>
        <w:t>y_oc=0;</w:t>
      </w:r>
      <w:r w:rsidR="00EB7B8E" w:rsidRPr="00153422">
        <w:rPr>
          <w:szCs w:val="28"/>
        </w:rPr>
        <w:t xml:space="preserve">) задает начальные условия (при t = 0) для 3-х динамических переменных: </w:t>
      </w:r>
      <w:r w:rsidR="00EB7B8E" w:rsidRPr="00544A44">
        <w:rPr>
          <w:i/>
          <w:szCs w:val="28"/>
        </w:rPr>
        <w:t>y</w:t>
      </w:r>
      <w:r w:rsidR="001579F7" w:rsidRPr="00544A44">
        <w:rPr>
          <w:i/>
          <w:szCs w:val="28"/>
        </w:rPr>
        <w:t>_</w:t>
      </w:r>
      <w:r w:rsidR="00EB7B8E" w:rsidRPr="00544A44">
        <w:rPr>
          <w:i/>
          <w:szCs w:val="28"/>
        </w:rPr>
        <w:t>1(t)</w:t>
      </w:r>
      <w:r w:rsidR="00EB7B8E" w:rsidRPr="00153422">
        <w:rPr>
          <w:szCs w:val="28"/>
        </w:rPr>
        <w:t>,</w:t>
      </w:r>
      <w:r w:rsidR="003C5275" w:rsidRPr="00153422">
        <w:rPr>
          <w:szCs w:val="28"/>
        </w:rPr>
        <w:t xml:space="preserve"> </w:t>
      </w:r>
      <w:r w:rsidR="00EB7B8E" w:rsidRPr="00544A44">
        <w:rPr>
          <w:i/>
          <w:szCs w:val="28"/>
        </w:rPr>
        <w:t>y</w:t>
      </w:r>
      <w:r w:rsidR="001579F7" w:rsidRPr="00544A44">
        <w:rPr>
          <w:i/>
          <w:szCs w:val="28"/>
        </w:rPr>
        <w:t>_</w:t>
      </w:r>
      <w:r w:rsidR="00EB7B8E" w:rsidRPr="00544A44">
        <w:rPr>
          <w:i/>
          <w:szCs w:val="28"/>
        </w:rPr>
        <w:t>2(t)</w:t>
      </w:r>
      <w:r w:rsidR="00EB7B8E" w:rsidRPr="00153422">
        <w:rPr>
          <w:szCs w:val="28"/>
        </w:rPr>
        <w:t xml:space="preserve"> и </w:t>
      </w:r>
      <w:r w:rsidR="00EB7B8E" w:rsidRPr="00544A44">
        <w:rPr>
          <w:i/>
          <w:szCs w:val="28"/>
        </w:rPr>
        <w:t>y_ос(t)</w:t>
      </w:r>
      <w:r w:rsidR="00EB7B8E" w:rsidRPr="00153422">
        <w:rPr>
          <w:szCs w:val="28"/>
        </w:rPr>
        <w:t>.</w:t>
      </w:r>
    </w:p>
    <w:p w:rsidR="00544A44" w:rsidRDefault="00EB7B8E" w:rsidP="003655E2">
      <w:pPr>
        <w:rPr>
          <w:szCs w:val="28"/>
        </w:rPr>
      </w:pPr>
      <w:r w:rsidRPr="00153422">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Pr>
          <w:szCs w:val="28"/>
        </w:rPr>
        <w:t>лняемая строка будет иметь вид:</w:t>
      </w:r>
    </w:p>
    <w:p w:rsidR="00544A44" w:rsidRPr="00544A44" w:rsidRDefault="00EB7B8E" w:rsidP="003655E2">
      <w:pPr>
        <w:rPr>
          <w:rFonts w:ascii="Consolas" w:hAnsi="Consolas" w:cs="Consolas"/>
          <w:szCs w:val="28"/>
        </w:rPr>
      </w:pPr>
      <w:r w:rsidRPr="00544A44">
        <w:rPr>
          <w:rFonts w:ascii="Consolas" w:hAnsi="Consolas" w:cs="Consolas"/>
          <w:b/>
        </w:rPr>
        <w:t>init</w:t>
      </w:r>
      <w:r w:rsidR="00DF4557" w:rsidRPr="00544A44">
        <w:rPr>
          <w:rFonts w:ascii="Consolas" w:hAnsi="Consolas" w:cs="Consolas"/>
        </w:rPr>
        <w:t xml:space="preserve"> x1=0;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x2=1;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 xml:space="preserve">x3=2; </w:t>
      </w:r>
      <w:r w:rsidR="00395A98" w:rsidRPr="00544A44">
        <w:rPr>
          <w:rFonts w:ascii="Consolas" w:hAnsi="Consolas" w:cs="Consolas"/>
          <w:b/>
        </w:rPr>
        <w:t>init</w:t>
      </w:r>
      <w:r w:rsidR="00395A98" w:rsidRPr="00544A44">
        <w:rPr>
          <w:rFonts w:ascii="Consolas" w:hAnsi="Consolas" w:cs="Consolas"/>
        </w:rPr>
        <w:t xml:space="preserve"> </w:t>
      </w:r>
      <w:r w:rsidR="00DF4557" w:rsidRPr="00544A44">
        <w:rPr>
          <w:rFonts w:ascii="Consolas" w:hAnsi="Consolas" w:cs="Consolas"/>
        </w:rPr>
        <w:t>z=0;</w:t>
      </w:r>
      <w:r w:rsidRPr="00544A44">
        <w:rPr>
          <w:rFonts w:ascii="Consolas" w:hAnsi="Consolas" w:cs="Consolas"/>
        </w:rPr>
        <w:t xml:space="preserve"> </w:t>
      </w:r>
      <w:r w:rsidR="00395A98" w:rsidRPr="00544A44">
        <w:rPr>
          <w:rFonts w:ascii="Consolas" w:hAnsi="Consolas" w:cs="Consolas"/>
          <w:b/>
        </w:rPr>
        <w:t>init</w:t>
      </w:r>
      <w:r w:rsidR="00395A98" w:rsidRPr="00544A44">
        <w:rPr>
          <w:rFonts w:ascii="Consolas" w:hAnsi="Consolas" w:cs="Consolas"/>
        </w:rPr>
        <w:t xml:space="preserve"> </w:t>
      </w:r>
      <w:r w:rsidRPr="00544A44">
        <w:rPr>
          <w:rFonts w:ascii="Consolas" w:hAnsi="Consolas" w:cs="Consolas"/>
        </w:rPr>
        <w:t>R=0;</w:t>
      </w:r>
    </w:p>
    <w:p w:rsidR="003C5275" w:rsidRPr="00153422" w:rsidRDefault="00EB7B8E" w:rsidP="003655E2">
      <w:pPr>
        <w:rPr>
          <w:szCs w:val="28"/>
        </w:rPr>
      </w:pPr>
      <w:r w:rsidRPr="00153422">
        <w:rPr>
          <w:szCs w:val="28"/>
        </w:rPr>
        <w:t xml:space="preserve">где </w:t>
      </w:r>
      <w:r w:rsidRPr="00544A44">
        <w:rPr>
          <w:i/>
          <w:szCs w:val="28"/>
        </w:rPr>
        <w:t>х1</w:t>
      </w:r>
      <w:r w:rsidRPr="00153422">
        <w:rPr>
          <w:szCs w:val="28"/>
        </w:rPr>
        <w:t xml:space="preserve">, </w:t>
      </w:r>
      <w:r w:rsidRPr="00544A44">
        <w:rPr>
          <w:i/>
          <w:szCs w:val="28"/>
        </w:rPr>
        <w:t>х2</w:t>
      </w:r>
      <w:r w:rsidRPr="00153422">
        <w:rPr>
          <w:szCs w:val="28"/>
        </w:rPr>
        <w:t xml:space="preserve">, </w:t>
      </w:r>
      <w:r w:rsidRPr="00544A44">
        <w:rPr>
          <w:i/>
          <w:szCs w:val="28"/>
        </w:rPr>
        <w:t>х3</w:t>
      </w:r>
      <w:r w:rsidRPr="00153422">
        <w:rPr>
          <w:szCs w:val="28"/>
        </w:rPr>
        <w:t xml:space="preserve">, </w:t>
      </w:r>
      <w:r w:rsidRPr="00544A44">
        <w:rPr>
          <w:i/>
          <w:szCs w:val="28"/>
        </w:rPr>
        <w:t>z</w:t>
      </w:r>
      <w:r w:rsidRPr="00153422">
        <w:rPr>
          <w:szCs w:val="28"/>
        </w:rPr>
        <w:t xml:space="preserve">, </w:t>
      </w:r>
      <w:r w:rsidRPr="00544A44">
        <w:rPr>
          <w:i/>
          <w:szCs w:val="28"/>
        </w:rPr>
        <w:t>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00544A44" w:rsidRPr="00544A44">
        <w:rPr>
          <w:b/>
          <w:szCs w:val="28"/>
        </w:rPr>
        <w:t>Язык программирования</w:t>
      </w:r>
      <w:r w:rsidRPr="00153422">
        <w:rPr>
          <w:szCs w:val="28"/>
        </w:rPr>
        <w:t xml:space="preserve"> </w:t>
      </w:r>
      <w:r w:rsidR="00EB7B8E" w:rsidRPr="00153422">
        <w:rPr>
          <w:szCs w:val="28"/>
        </w:rPr>
        <w:t xml:space="preserve">имеет выходы (выходные порты), то </w:t>
      </w:r>
      <w:r w:rsidR="00544A44">
        <w:rPr>
          <w:szCs w:val="28"/>
        </w:rPr>
        <w:t>одна из</w:t>
      </w:r>
      <w:r w:rsidR="00EB7B8E" w:rsidRPr="00153422">
        <w:rPr>
          <w:szCs w:val="28"/>
        </w:rPr>
        <w:t xml:space="preserve"> исполняем</w:t>
      </w:r>
      <w:r w:rsidR="00544A44">
        <w:rPr>
          <w:szCs w:val="28"/>
        </w:rPr>
        <w:t>ых строк</w:t>
      </w:r>
      <w:r w:rsidR="00EB7B8E" w:rsidRPr="00153422">
        <w:rPr>
          <w:szCs w:val="28"/>
        </w:rPr>
        <w:t xml:space="preserve"> обязательно должна содержать оператор </w:t>
      </w:r>
      <w:r w:rsidR="00EB7B8E" w:rsidRPr="00544A44">
        <w:rPr>
          <w:rFonts w:ascii="Consolas" w:hAnsi="Consolas" w:cs="Consolas"/>
          <w:b/>
        </w:rPr>
        <w:t>output</w:t>
      </w:r>
      <w:r w:rsidR="00EB7B8E" w:rsidRPr="00153422">
        <w:rPr>
          <w:szCs w:val="28"/>
        </w:rPr>
        <w:t>, описывающ</w:t>
      </w:r>
      <w:r w:rsidR="00544A44">
        <w:rPr>
          <w:szCs w:val="28"/>
        </w:rPr>
        <w:t xml:space="preserve">ий выходные сигналы </w:t>
      </w:r>
      <w:r w:rsidR="00EB7B8E" w:rsidRPr="00153422">
        <w:rPr>
          <w:szCs w:val="28"/>
        </w:rPr>
        <w:t>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xml:space="preserve">;) </w:t>
      </w:r>
      <w:r w:rsidR="005911A7">
        <w:rPr>
          <w:szCs w:val="28"/>
        </w:rPr>
        <w:t xml:space="preserve">описывает один выходной сигнал </w:t>
      </w:r>
      <w:r w:rsidRPr="005911A7">
        <w:rPr>
          <w:b/>
          <w:szCs w:val="28"/>
        </w:rPr>
        <w:t>y</w:t>
      </w:r>
      <w:r w:rsidR="003E5FC1" w:rsidRPr="005911A7">
        <w:rPr>
          <w:b/>
          <w:szCs w:val="28"/>
        </w:rPr>
        <w:t>_</w:t>
      </w:r>
      <w:r w:rsidR="005911A7" w:rsidRPr="005911A7">
        <w:rPr>
          <w:b/>
          <w:szCs w:val="28"/>
        </w:rPr>
        <w:t>1</w:t>
      </w:r>
      <w:r w:rsidRPr="00153422">
        <w:rPr>
          <w:szCs w:val="28"/>
        </w:rPr>
        <w:t xml:space="preserve"> без указания в прямоугольных скобках размерности выходного сигнала.</w:t>
      </w:r>
    </w:p>
    <w:p w:rsidR="005911A7"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5911A7">
        <w:rPr>
          <w:szCs w:val="28"/>
        </w:rPr>
        <w:t>бы, например, вид:</w:t>
      </w:r>
    </w:p>
    <w:p w:rsidR="005911A7" w:rsidRPr="0062237A" w:rsidRDefault="005911A7" w:rsidP="003655E2">
      <w:pPr>
        <w:rPr>
          <w:rFonts w:ascii="Consolas" w:hAnsi="Consolas" w:cs="Consolas"/>
          <w:szCs w:val="28"/>
        </w:rPr>
      </w:pPr>
      <w:r w:rsidRPr="0062237A">
        <w:rPr>
          <w:rFonts w:ascii="Consolas" w:hAnsi="Consolas" w:cs="Consolas"/>
          <w:b/>
          <w:szCs w:val="28"/>
        </w:rPr>
        <w:t>output</w:t>
      </w:r>
      <w:r w:rsidRPr="0062237A">
        <w:rPr>
          <w:rFonts w:ascii="Consolas" w:hAnsi="Consolas" w:cs="Consolas"/>
          <w:szCs w:val="28"/>
        </w:rPr>
        <w:t xml:space="preserve"> z1[2], z2[3];</w:t>
      </w:r>
    </w:p>
    <w:p w:rsidR="003C5275" w:rsidRPr="00153422" w:rsidRDefault="00EB7B8E" w:rsidP="003655E2">
      <w:pPr>
        <w:rPr>
          <w:szCs w:val="28"/>
        </w:rPr>
      </w:pPr>
      <w:r w:rsidRPr="00153422">
        <w:rPr>
          <w:szCs w:val="28"/>
        </w:rPr>
        <w:t xml:space="preserve">В этом случае выше по тексту </w:t>
      </w:r>
      <w:r w:rsidR="0062237A">
        <w:rPr>
          <w:szCs w:val="28"/>
        </w:rPr>
        <w:t xml:space="preserve">скрипта </w:t>
      </w:r>
      <w:r w:rsidRPr="00153422">
        <w:rPr>
          <w:szCs w:val="28"/>
        </w:rPr>
        <w:t xml:space="preserve">необходимо было </w:t>
      </w:r>
      <w:r w:rsidR="0062237A">
        <w:rPr>
          <w:szCs w:val="28"/>
        </w:rPr>
        <w:t xml:space="preserve">бы </w:t>
      </w:r>
      <w:r w:rsidRPr="00153422">
        <w:rPr>
          <w:szCs w:val="28"/>
        </w:rPr>
        <w:t>определить (рассчитать) все составляющие выходных сигналов, например:</w:t>
      </w:r>
    </w:p>
    <w:p w:rsidR="00C0069A" w:rsidRPr="00EE5EAB" w:rsidRDefault="00C0069A" w:rsidP="00C1539C">
      <w:pPr>
        <w:rPr>
          <w:rFonts w:ascii="Consolas" w:hAnsi="Consolas" w:cs="Consolas"/>
          <w:lang w:val="en-US"/>
        </w:rPr>
      </w:pPr>
      <w:r w:rsidRPr="00EE5EAB">
        <w:rPr>
          <w:rFonts w:ascii="Consolas" w:hAnsi="Consolas" w:cs="Consolas"/>
          <w:lang w:val="en-US"/>
        </w:rPr>
        <w:t>z1[1]=a1+</w:t>
      </w:r>
      <w:r w:rsidRPr="00EE5EAB">
        <w:rPr>
          <w:rFonts w:ascii="Consolas" w:hAnsi="Consolas" w:cs="Consolas"/>
          <w:b/>
          <w:lang w:val="en-US"/>
        </w:rPr>
        <w:t>sin</w:t>
      </w:r>
      <w:r w:rsidRPr="00EE5EAB">
        <w:rPr>
          <w:rFonts w:ascii="Consolas" w:hAnsi="Consolas" w:cs="Consolas"/>
          <w:lang w:val="en-US"/>
        </w:rPr>
        <w:t>(y1); z1[2]=</w:t>
      </w:r>
      <w:r w:rsidRPr="00EE5EAB">
        <w:rPr>
          <w:rFonts w:ascii="Consolas" w:hAnsi="Consolas" w:cs="Consolas"/>
          <w:b/>
          <w:lang w:val="en-US"/>
        </w:rPr>
        <w:t>exp</w:t>
      </w:r>
      <w:r w:rsidRPr="00EE5EAB">
        <w:rPr>
          <w:rFonts w:ascii="Consolas" w:hAnsi="Consolas" w:cs="Consolas"/>
          <w:lang w:val="en-US"/>
        </w:rPr>
        <w:t>(y2);</w:t>
      </w:r>
    </w:p>
    <w:p w:rsidR="003C5275" w:rsidRPr="00EE5EAB" w:rsidRDefault="00EB7B8E" w:rsidP="00C1539C">
      <w:pPr>
        <w:rPr>
          <w:rFonts w:ascii="Consolas" w:hAnsi="Consolas" w:cs="Consolas"/>
          <w:lang w:val="en-US"/>
        </w:rPr>
      </w:pPr>
      <w:r w:rsidRPr="00EE5EAB">
        <w:rPr>
          <w:rFonts w:ascii="Consolas" w:hAnsi="Consolas" w:cs="Consolas"/>
          <w:lang w:val="en-US"/>
        </w:rPr>
        <w:t>z2[1]=y1</w:t>
      </w:r>
      <w:r w:rsidR="005A7A23" w:rsidRPr="00EE5EAB">
        <w:rPr>
          <w:rFonts w:ascii="Consolas" w:hAnsi="Consolas" w:cs="Consolas"/>
          <w:lang w:val="en-US"/>
        </w:rPr>
        <w:t>*</w:t>
      </w:r>
      <w:r w:rsidRPr="00EE5EAB">
        <w:rPr>
          <w:rFonts w:ascii="Consolas" w:hAnsi="Consolas" w:cs="Consolas"/>
          <w:lang w:val="en-US"/>
        </w:rPr>
        <w:t>y2; z2[2]=</w:t>
      </w:r>
      <w:r w:rsidRPr="00EE5EAB">
        <w:rPr>
          <w:rFonts w:ascii="Consolas" w:hAnsi="Consolas" w:cs="Consolas"/>
          <w:b/>
          <w:lang w:val="en-US"/>
        </w:rPr>
        <w:t>sqrt</w:t>
      </w:r>
      <w:r w:rsidRPr="00EE5EAB">
        <w:rPr>
          <w:rFonts w:ascii="Consolas" w:hAnsi="Consolas" w:cs="Consolas"/>
          <w:lang w:val="en-US"/>
        </w:rPr>
        <w:t>(</w:t>
      </w:r>
      <w:r w:rsidRPr="00EE5EAB">
        <w:rPr>
          <w:rFonts w:ascii="Consolas" w:hAnsi="Consolas" w:cs="Consolas"/>
          <w:b/>
          <w:lang w:val="en-US"/>
        </w:rPr>
        <w:t>abs</w:t>
      </w:r>
      <w:r w:rsidRPr="00EE5EAB">
        <w:rPr>
          <w:rFonts w:ascii="Consolas" w:hAnsi="Consolas" w:cs="Consolas"/>
          <w:lang w:val="en-US"/>
        </w:rPr>
        <w:t>(y_oc)); z2[3]=(y2)^a2;</w:t>
      </w:r>
    </w:p>
    <w:p w:rsidR="003C5275" w:rsidRPr="00153422" w:rsidRDefault="00EB7B8E" w:rsidP="003655E2">
      <w:pPr>
        <w:rPr>
          <w:szCs w:val="28"/>
        </w:rPr>
      </w:pPr>
      <w:r w:rsidRPr="00153422">
        <w:rPr>
          <w:szCs w:val="28"/>
        </w:rPr>
        <w:t xml:space="preserve">После ввода всего текста </w:t>
      </w:r>
      <w:r w:rsidR="00EE5EAB">
        <w:rPr>
          <w:szCs w:val="28"/>
        </w:rPr>
        <w:t xml:space="preserve">скрипта </w:t>
      </w:r>
      <w:r w:rsidRPr="00153422">
        <w:rPr>
          <w:szCs w:val="28"/>
        </w:rPr>
        <w:t>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BA2F9E">
        <w:rPr>
          <w:szCs w:val="28"/>
        </w:rPr>
        <w:t xml:space="preserve">блок </w:t>
      </w:r>
      <w:r w:rsidR="00C0069A" w:rsidRPr="00BA2F9E">
        <w:rPr>
          <w:b/>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BA2F9E">
        <w:rPr>
          <w:szCs w:val="28"/>
        </w:rPr>
        <w:t xml:space="preserve">блок </w:t>
      </w:r>
      <w:r w:rsidR="00C0069A" w:rsidRPr="00BA2F9E">
        <w:rPr>
          <w:b/>
          <w:szCs w:val="28"/>
        </w:rPr>
        <w:t>Язык программирования</w:t>
      </w:r>
      <w:r w:rsidRPr="00153422">
        <w:rPr>
          <w:szCs w:val="28"/>
        </w:rPr>
        <w:t xml:space="preserve"> формировал два выхода (например, z1 и z2</w:t>
      </w:r>
      <w:r w:rsidR="002B255A">
        <w:rPr>
          <w:szCs w:val="28"/>
          <w:lang w:val="en-US"/>
        </w:rPr>
        <w:t xml:space="preserve"> </w:t>
      </w:r>
      <w:r w:rsidR="00D860BC" w:rsidRPr="00D860BC">
        <w:rPr>
          <w:szCs w:val="28"/>
          <w:lang w:val="en-US"/>
        </w:rPr>
        <w:t>⟹</w:t>
      </w:r>
      <w:r w:rsidRPr="00153422">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Зав</w:t>
      </w:r>
      <w:r w:rsidR="00BA2F9E">
        <w:rPr>
          <w:szCs w:val="28"/>
        </w:rPr>
        <w:t xml:space="preserve">ершите оформление </w:t>
      </w:r>
      <w:r w:rsidRPr="00153422">
        <w:rPr>
          <w:szCs w:val="28"/>
        </w:rPr>
        <w:t>схемного окна</w:t>
      </w:r>
      <w:r w:rsidR="00BA2F9E">
        <w:rPr>
          <w:szCs w:val="28"/>
        </w:rPr>
        <w:t xml:space="preserve"> субмодели</w:t>
      </w:r>
      <w:r w:rsidRPr="00153422">
        <w:rPr>
          <w:szCs w:val="28"/>
        </w:rPr>
        <w:t>, соединив все блоки линиями связи, а также введя в диалоговом окне блока с подписью W</w:t>
      </w:r>
      <w:r w:rsidR="00E9291D" w:rsidRPr="00E9291D">
        <w:rPr>
          <w:szCs w:val="28"/>
        </w:rPr>
        <w:t>₁</w:t>
      </w:r>
      <w:r w:rsidRPr="00153422">
        <w:rPr>
          <w:szCs w:val="28"/>
        </w:rPr>
        <w:t xml:space="preserve">(s) новое значение коэффициента усиления: </w:t>
      </w:r>
      <w:r w:rsidRPr="00A9242E">
        <w:rPr>
          <w:b/>
          <w:szCs w:val="28"/>
        </w:rPr>
        <w:t>К1</w:t>
      </w:r>
      <w:r w:rsidRPr="00153422">
        <w:rPr>
          <w:szCs w:val="28"/>
        </w:rPr>
        <w:t xml:space="preserve">.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lastRenderedPageBreak/>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w:t>
      </w:r>
      <w:r w:rsidRPr="00A9242E">
        <w:rPr>
          <w:b/>
          <w:szCs w:val="28"/>
        </w:rPr>
        <w:t>П</w:t>
      </w:r>
      <w:r w:rsidR="00A9242E" w:rsidRPr="00A9242E">
        <w:rPr>
          <w:b/>
          <w:szCs w:val="28"/>
        </w:rPr>
        <w:t>уск</w:t>
      </w:r>
      <w:r w:rsidRPr="00153422">
        <w:rPr>
          <w:szCs w:val="28"/>
        </w:rPr>
        <w:t xml:space="preserve">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A9242E">
        <w:rPr>
          <w:szCs w:val="28"/>
        </w:rPr>
        <w:t>толщина 2</w:t>
      </w:r>
      <w:r w:rsidR="00A9242E">
        <w:rPr>
          <w:szCs w:val="28"/>
          <w:lang w:val="en-US"/>
        </w:rPr>
        <w:t>;</w:t>
      </w:r>
      <w:r w:rsidR="001F6DFE">
        <w:rPr>
          <w:szCs w:val="28"/>
        </w:rPr>
        <w:t xml:space="preserve"> </w:t>
      </w:r>
      <w:r w:rsidRPr="00153422">
        <w:rPr>
          <w:szCs w:val="28"/>
        </w:rPr>
        <w:t>то</w:t>
      </w:r>
      <w:r w:rsidR="00A9242E">
        <w:rPr>
          <w:szCs w:val="28"/>
        </w:rPr>
        <w:t>гда</w:t>
      </w:r>
      <w:r w:rsidRPr="00153422">
        <w:rPr>
          <w:szCs w:val="28"/>
        </w:rPr>
        <w:t xml:space="preserve"> наложенные графики будут иметь вид, близкий к рис. 1.8.</w:t>
      </w:r>
    </w:p>
    <w:p w:rsidR="007B2C63" w:rsidRPr="00153422" w:rsidRDefault="001F6DFE" w:rsidP="007B2C63">
      <w:pPr>
        <w:pStyle w:val="a5"/>
        <w:rPr>
          <w:szCs w:val="28"/>
        </w:rPr>
      </w:pPr>
      <w:r>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lastRenderedPageBreak/>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1E0895" w:rsidRPr="001E0895">
        <w:rPr>
          <w:b/>
          <w:szCs w:val="28"/>
        </w:rPr>
        <w:t>Я</w:t>
      </w:r>
      <w:r w:rsidR="009A33BC" w:rsidRPr="001E0895">
        <w:rPr>
          <w:b/>
          <w:szCs w:val="28"/>
        </w:rPr>
        <w:t>зык программирования</w:t>
      </w:r>
      <w:r w:rsidR="009A33BC" w:rsidRPr="00153422">
        <w:rPr>
          <w:szCs w:val="28"/>
        </w:rPr>
        <w:t xml:space="preserve">,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 xml:space="preserve">В таком варианте процедуру интегрирования можно реализовать с использованием типового блока </w:t>
      </w:r>
      <w:r w:rsidRPr="001E0895">
        <w:rPr>
          <w:b/>
          <w:szCs w:val="28"/>
        </w:rPr>
        <w:t>Интегратор</w:t>
      </w:r>
      <w:r w:rsidRPr="00153422">
        <w:rPr>
          <w:szCs w:val="28"/>
        </w:rPr>
        <w:t xml:space="preserve"> (блок векторизо</w:t>
      </w:r>
      <w:r w:rsidR="002B68A1" w:rsidRPr="00153422">
        <w:rPr>
          <w:szCs w:val="28"/>
        </w:rPr>
        <w:t xml:space="preserve">ван), расположенного за </w:t>
      </w:r>
      <w:r w:rsidRPr="00153422">
        <w:rPr>
          <w:szCs w:val="28"/>
        </w:rPr>
        <w:t>блоком</w:t>
      </w:r>
      <w:r w:rsidR="001E0895">
        <w:rPr>
          <w:szCs w:val="28"/>
        </w:rPr>
        <w:t xml:space="preserve"> </w:t>
      </w:r>
      <w:r w:rsidR="002B68A1" w:rsidRPr="001E0895">
        <w:rPr>
          <w:b/>
          <w:szCs w:val="28"/>
        </w:rPr>
        <w:t>Язык программирования</w:t>
      </w:r>
      <w:r w:rsidRPr="00153422">
        <w:rPr>
          <w:szCs w:val="28"/>
        </w:rPr>
        <w:t xml:space="preserve">, причем выходной сигнал блока </w:t>
      </w:r>
      <w:r w:rsidRPr="001E0895">
        <w:rPr>
          <w:b/>
          <w:szCs w:val="28"/>
        </w:rPr>
        <w:t>Интегратор</w:t>
      </w:r>
      <w:r w:rsidRPr="00153422">
        <w:rPr>
          <w:szCs w:val="28"/>
        </w:rPr>
        <w:t xml:space="preserve"> (обычно векторный) подается на вход блока</w:t>
      </w:r>
      <w:r w:rsidR="001E0895">
        <w:rPr>
          <w:szCs w:val="28"/>
        </w:rPr>
        <w:t xml:space="preserve"> </w:t>
      </w:r>
      <w:r w:rsidR="00C0069A" w:rsidRPr="001E0895">
        <w:rPr>
          <w:b/>
          <w:szCs w:val="28"/>
        </w:rPr>
        <w:t>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1E0895" w:rsidRDefault="007978E8" w:rsidP="007B2C63">
      <w:pPr>
        <w:pStyle w:val="a5"/>
        <w:rPr>
          <w:szCs w:val="28"/>
        </w:rPr>
      </w:pPr>
      <w:r>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p>
    <w:p w:rsidR="007B2C63" w:rsidRPr="00153422" w:rsidRDefault="007978E8" w:rsidP="007B2C63">
      <w:pPr>
        <w:pStyle w:val="a5"/>
        <w:rPr>
          <w:szCs w:val="28"/>
        </w:rPr>
      </w:pPr>
      <w:r>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1E0895">
        <w:rPr>
          <w:rFonts w:ascii="Consolas" w:hAnsi="Consolas" w:cs="Consolas"/>
          <w:szCs w:val="28"/>
        </w:rPr>
        <w:t>y</w:t>
      </w:r>
      <w:r w:rsidR="00516837" w:rsidRPr="001E0895">
        <w:rPr>
          <w:rFonts w:ascii="Consolas" w:hAnsi="Consolas" w:cs="Consolas"/>
          <w:szCs w:val="28"/>
        </w:rPr>
        <w:t>_</w:t>
      </w:r>
      <w:r w:rsidRPr="001E0895">
        <w:rPr>
          <w:rFonts w:ascii="Consolas" w:hAnsi="Consolas" w:cs="Consolas"/>
          <w:szCs w:val="28"/>
        </w:rPr>
        <w:t>1'=...</w:t>
      </w:r>
      <w:r w:rsidRPr="00153422">
        <w:rPr>
          <w:szCs w:val="28"/>
        </w:rPr>
        <w:t xml:space="preserve"> обозначает не первое дифференциальное уравнение, а просто определяет новую переменную с именем </w:t>
      </w:r>
      <w:r w:rsidRPr="001E0895">
        <w:rPr>
          <w:b/>
          <w:szCs w:val="28"/>
        </w:rPr>
        <w:t>y</w:t>
      </w:r>
      <w:r w:rsidR="00516837" w:rsidRPr="001E0895">
        <w:rPr>
          <w:b/>
          <w:szCs w:val="28"/>
        </w:rPr>
        <w:t>_</w:t>
      </w:r>
      <w:r w:rsidRPr="001E0895">
        <w:rPr>
          <w:b/>
          <w:szCs w:val="28"/>
        </w:rPr>
        <w:t>1'</w:t>
      </w:r>
      <w:r w:rsidRPr="00153422">
        <w:rPr>
          <w:szCs w:val="28"/>
        </w:rPr>
        <w:t xml:space="preserve">. Появился новый входной сигнал </w:t>
      </w:r>
      <w:r w:rsidRPr="001E0895">
        <w:rPr>
          <w:b/>
          <w:szCs w:val="28"/>
        </w:rPr>
        <w:t>y</w:t>
      </w:r>
      <w:r w:rsidRPr="00153422">
        <w:rPr>
          <w:szCs w:val="28"/>
        </w:rPr>
        <w:t>, который является "тр</w:t>
      </w:r>
      <w:r w:rsidR="001E0895">
        <w:rPr>
          <w:szCs w:val="28"/>
        </w:rPr>
        <w:t>ё</w:t>
      </w:r>
      <w:r w:rsidRPr="00153422">
        <w:rPr>
          <w:szCs w:val="28"/>
        </w:rPr>
        <w:t xml:space="preserve">хжильным" (векторным) и вводит в блок значения динамических переменных </w:t>
      </w:r>
      <w:r w:rsidRPr="001E0895">
        <w:rPr>
          <w:b/>
          <w:szCs w:val="28"/>
        </w:rPr>
        <w:t>y</w:t>
      </w:r>
      <w:r w:rsidR="00516837" w:rsidRPr="001E0895">
        <w:rPr>
          <w:b/>
          <w:szCs w:val="28"/>
        </w:rPr>
        <w:t>_</w:t>
      </w:r>
      <w:r w:rsidRPr="001E0895">
        <w:rPr>
          <w:b/>
          <w:szCs w:val="28"/>
        </w:rPr>
        <w:t>1</w:t>
      </w:r>
      <w:r w:rsidRPr="00153422">
        <w:rPr>
          <w:szCs w:val="28"/>
        </w:rPr>
        <w:t xml:space="preserve">, </w:t>
      </w:r>
      <w:r w:rsidRPr="001E0895">
        <w:rPr>
          <w:b/>
          <w:szCs w:val="28"/>
        </w:rPr>
        <w:t>y</w:t>
      </w:r>
      <w:r w:rsidR="00516837" w:rsidRPr="001E0895">
        <w:rPr>
          <w:b/>
          <w:szCs w:val="28"/>
        </w:rPr>
        <w:t>_</w:t>
      </w:r>
      <w:r w:rsidRPr="001E0895">
        <w:rPr>
          <w:b/>
          <w:szCs w:val="28"/>
        </w:rPr>
        <w:t>2</w:t>
      </w:r>
      <w:r w:rsidRPr="00153422">
        <w:rPr>
          <w:szCs w:val="28"/>
        </w:rPr>
        <w:t xml:space="preserve"> и </w:t>
      </w:r>
      <w:r w:rsidRPr="001E0895">
        <w:rPr>
          <w:b/>
          <w:szCs w:val="28"/>
        </w:rPr>
        <w:t>y_oc</w:t>
      </w:r>
      <w:r w:rsidRPr="00153422">
        <w:rPr>
          <w:szCs w:val="28"/>
        </w:rPr>
        <w:t xml:space="preserve"> после каждого шага интегрирования (в том числе и пробного шага). На выход</w:t>
      </w:r>
      <w:r w:rsidR="001E0895">
        <w:rPr>
          <w:szCs w:val="28"/>
        </w:rPr>
        <w:t>е</w:t>
      </w:r>
      <w:r w:rsidRPr="00153422">
        <w:rPr>
          <w:szCs w:val="28"/>
        </w:rPr>
        <w:t xml:space="preserve"> блока </w:t>
      </w:r>
      <w:r w:rsidR="001F52C1" w:rsidRPr="001E0895">
        <w:rPr>
          <w:b/>
          <w:szCs w:val="28"/>
        </w:rPr>
        <w:t>Язык программирования</w:t>
      </w:r>
      <w:r w:rsidR="001F52C1" w:rsidRPr="00153422">
        <w:rPr>
          <w:szCs w:val="28"/>
        </w:rPr>
        <w:t xml:space="preserve"> </w:t>
      </w:r>
      <w:r w:rsidRPr="00153422">
        <w:rPr>
          <w:szCs w:val="28"/>
        </w:rPr>
        <w:t xml:space="preserve">сформирован векторный сигнал </w:t>
      </w:r>
      <w:r w:rsidRPr="001E0895">
        <w:rPr>
          <w:b/>
          <w:szCs w:val="28"/>
        </w:rPr>
        <w:t>y_out</w:t>
      </w:r>
      <w:r w:rsidRPr="00153422">
        <w:rPr>
          <w:szCs w:val="28"/>
        </w:rPr>
        <w:t xml:space="preserve"> с размерностью, равной трем </w:t>
      </w:r>
      <w:r w:rsidR="00226AE1" w:rsidRPr="00226AE1">
        <w:rPr>
          <w:szCs w:val="28"/>
        </w:rPr>
        <w:t>⟹</w:t>
      </w:r>
      <w:r w:rsidRPr="00153422">
        <w:rPr>
          <w:szCs w:val="28"/>
        </w:rPr>
        <w:t xml:space="preserve"> y = [y1</w:t>
      </w:r>
      <w:r w:rsidR="00E80152">
        <w:rPr>
          <w:szCs w:val="28"/>
          <w:lang w:val="en-US"/>
        </w:rPr>
        <w:t>,</w:t>
      </w:r>
      <w:r w:rsidRPr="00153422">
        <w:rPr>
          <w:szCs w:val="28"/>
        </w:rPr>
        <w:t xml:space="preserve"> y2</w:t>
      </w:r>
      <w:r w:rsidR="00E80152">
        <w:rPr>
          <w:szCs w:val="28"/>
          <w:lang w:val="en-US"/>
        </w:rPr>
        <w:t>,</w:t>
      </w:r>
      <w:r w:rsidRPr="00153422">
        <w:rPr>
          <w:szCs w:val="28"/>
        </w:rPr>
        <w:t xml:space="preserve"> y_oc].</w:t>
      </w:r>
    </w:p>
    <w:p w:rsidR="003C5275" w:rsidRPr="00153422" w:rsidRDefault="00EB7B8E" w:rsidP="00DB32BB">
      <w:pPr>
        <w:rPr>
          <w:szCs w:val="28"/>
        </w:rPr>
      </w:pPr>
      <w:r w:rsidRPr="00153422">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Pr>
          <w:szCs w:val="28"/>
        </w:rPr>
        <w:t xml:space="preserve">ь </w:t>
      </w:r>
      <w:r w:rsidRPr="00153422">
        <w:rPr>
          <w:szCs w:val="28"/>
        </w:rPr>
        <w:t>типов</w:t>
      </w:r>
      <w:r w:rsidR="001E0895">
        <w:rPr>
          <w:szCs w:val="28"/>
        </w:rPr>
        <w:t>ого</w:t>
      </w:r>
      <w:r w:rsidRPr="00153422">
        <w:rPr>
          <w:szCs w:val="28"/>
        </w:rPr>
        <w:t xml:space="preserve"> блок</w:t>
      </w:r>
      <w:r w:rsidR="001E0895">
        <w:rPr>
          <w:szCs w:val="28"/>
        </w:rPr>
        <w:t>а</w:t>
      </w:r>
      <w:r w:rsidRPr="00153422">
        <w:rPr>
          <w:szCs w:val="28"/>
        </w:rPr>
        <w:t xml:space="preserve"> </w:t>
      </w:r>
      <w:r w:rsidRPr="001E0895">
        <w:rPr>
          <w:b/>
          <w:szCs w:val="28"/>
        </w:rPr>
        <w:t>Интегратор</w:t>
      </w:r>
      <w:r w:rsidRPr="00153422">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Pr>
          <w:b/>
          <w:szCs w:val="28"/>
          <w:lang w:val="en-US"/>
        </w:rPr>
        <w:t>[1</w:t>
      </w:r>
      <w:r w:rsidRPr="0067092E">
        <w:rPr>
          <w:b/>
          <w:szCs w:val="28"/>
        </w:rPr>
        <w:t xml:space="preserve"> 1 1</w:t>
      </w:r>
      <w:r w:rsidR="0067092E">
        <w:rPr>
          <w:b/>
          <w:szCs w:val="28"/>
          <w:lang w:val="en-US"/>
        </w:rPr>
        <w:t>]</w:t>
      </w:r>
      <w:r w:rsidRPr="00153422">
        <w:rPr>
          <w:szCs w:val="28"/>
        </w:rPr>
        <w:t xml:space="preserve"> (три числа 1 через пробел</w:t>
      </w:r>
      <w:r w:rsidR="00E57AC3">
        <w:rPr>
          <w:szCs w:val="28"/>
          <w:lang w:val="en-US"/>
        </w:rPr>
        <w:t xml:space="preserve"> </w:t>
      </w:r>
      <w:r w:rsidR="00E57AC3">
        <w:rPr>
          <w:szCs w:val="28"/>
        </w:rPr>
        <w:t>или лучше через запятую в квадратных скобках</w:t>
      </w:r>
      <w:r w:rsidRPr="00153422">
        <w:rPr>
          <w:szCs w:val="28"/>
        </w:rPr>
        <w:t xml:space="preserve">) и нулевые начальные условия </w:t>
      </w:r>
      <w:r w:rsidR="00E57AC3" w:rsidRPr="00E57AC3">
        <w:rPr>
          <w:b/>
          <w:szCs w:val="28"/>
          <w:lang w:val="en-US"/>
        </w:rPr>
        <w:t>[</w:t>
      </w:r>
      <w:r w:rsidR="00C0069A" w:rsidRPr="00E57AC3">
        <w:rPr>
          <w:b/>
          <w:szCs w:val="28"/>
        </w:rPr>
        <w:t>0 0 0</w:t>
      </w:r>
      <w:r w:rsidR="00E57AC3" w:rsidRPr="00E57AC3">
        <w:rPr>
          <w:b/>
          <w:szCs w:val="28"/>
          <w:lang w:val="en-US"/>
        </w:rPr>
        <w:t>]</w:t>
      </w:r>
      <w:r w:rsidR="00C0069A" w:rsidRPr="00153422">
        <w:rPr>
          <w:szCs w:val="28"/>
        </w:rPr>
        <w:t xml:space="preserve"> </w:t>
      </w:r>
      <w:r w:rsidRPr="00153422">
        <w:rPr>
          <w:szCs w:val="28"/>
        </w:rPr>
        <w:t xml:space="preserve">(три числа 0 через пробел). Блок </w:t>
      </w:r>
      <w:r w:rsidRPr="00E57AC3">
        <w:rPr>
          <w:b/>
          <w:szCs w:val="28"/>
        </w:rPr>
        <w:t>Демультиплексор</w:t>
      </w:r>
      <w:r w:rsidRPr="00153422">
        <w:rPr>
          <w:szCs w:val="28"/>
        </w:rPr>
        <w:t xml:space="preserve"> "извлекает" из вектора сигнал </w:t>
      </w:r>
      <w:r w:rsidRPr="00E57AC3">
        <w:rPr>
          <w:b/>
          <w:szCs w:val="28"/>
        </w:rPr>
        <w:t>y</w:t>
      </w:r>
      <w:r w:rsidR="008E7AB3" w:rsidRPr="00E57AC3">
        <w:rPr>
          <w:b/>
          <w:szCs w:val="28"/>
        </w:rPr>
        <w:t>_</w:t>
      </w:r>
      <w:r w:rsidRPr="00E57AC3">
        <w:rPr>
          <w:b/>
          <w:szCs w:val="28"/>
        </w:rPr>
        <w:t>1</w:t>
      </w:r>
      <w:r w:rsidRPr="00153422">
        <w:rPr>
          <w:szCs w:val="28"/>
        </w:rPr>
        <w:t>.</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 xml:space="preserve">Выполните моделирование (щелчок по кнопке </w:t>
      </w:r>
      <w:r w:rsidRPr="00E57AC3">
        <w:rPr>
          <w:b/>
          <w:szCs w:val="28"/>
        </w:rPr>
        <w:t>П</w:t>
      </w:r>
      <w:r w:rsidR="00E57AC3" w:rsidRPr="00E57AC3">
        <w:rPr>
          <w:b/>
          <w:szCs w:val="28"/>
        </w:rPr>
        <w:t>уск</w:t>
      </w:r>
      <w:r w:rsidRPr="00153422">
        <w:rPr>
          <w:szCs w:val="28"/>
        </w:rPr>
        <w:t xml:space="preserve">) и убедитесь, что графики переходных процессов (формируемые блоком </w:t>
      </w:r>
      <w:r w:rsidRPr="00B15F14">
        <w:rPr>
          <w:i/>
          <w:szCs w:val="28"/>
        </w:rPr>
        <w:t>График y(t)</w:t>
      </w:r>
      <w:r w:rsidRPr="00153422">
        <w:rPr>
          <w:szCs w:val="28"/>
        </w:rPr>
        <w:t xml:space="preserve">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F0518A">
        <w:rPr>
          <w:b/>
          <w:szCs w:val="28"/>
        </w:rPr>
        <w:t>Переменные состояния</w:t>
      </w:r>
      <w:r w:rsidRPr="00153422">
        <w:rPr>
          <w:szCs w:val="28"/>
        </w:rPr>
        <w:t>. Для этого создадим вторую "параллельную" САР</w:t>
      </w:r>
      <w:r w:rsidR="00F0518A">
        <w:rPr>
          <w:szCs w:val="28"/>
        </w:rPr>
        <w:t xml:space="preserve"> (то есть третью по счету)</w:t>
      </w:r>
      <w:r w:rsidRPr="00153422">
        <w:rPr>
          <w:szCs w:val="28"/>
        </w:rPr>
        <w:t>,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lastRenderedPageBreak/>
        <w:t xml:space="preserve">Инициализируйте в "Линейке" типовых блоков закладку </w:t>
      </w:r>
      <w:r w:rsidRPr="00F0518A">
        <w:rPr>
          <w:b/>
          <w:szCs w:val="28"/>
        </w:rPr>
        <w:t>Динамические</w:t>
      </w:r>
      <w:r w:rsidRPr="00153422">
        <w:rPr>
          <w:szCs w:val="28"/>
        </w:rPr>
        <w:t xml:space="preserve"> звенья и перенесите в субмодельное окно типовой блок </w:t>
      </w:r>
      <w:r w:rsidRPr="00F0518A">
        <w:rPr>
          <w:b/>
          <w:szCs w:val="28"/>
        </w:rPr>
        <w:t>Переменные состояния</w:t>
      </w:r>
      <w:r w:rsidRPr="00153422">
        <w:rPr>
          <w:szCs w:val="28"/>
        </w:rPr>
        <w:t>. Соединив блок линиями связи и выполнив оформление поясняющих подписей, придайте структ</w:t>
      </w:r>
      <w:r w:rsidR="00F0518A">
        <w:rPr>
          <w:szCs w:val="28"/>
        </w:rPr>
        <w:t xml:space="preserve">урной схеме субмодели </w:t>
      </w:r>
      <w:r w:rsidRPr="00153422">
        <w:rPr>
          <w:szCs w:val="28"/>
        </w:rPr>
        <w:t>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F0518A">
        <w:rPr>
          <w:b/>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 xml:space="preserve">Матрица А, определенная для Второй "параллельной" САР соотношениями (1.5), при ее задании в диалоговом окне блока </w:t>
      </w:r>
      <w:r w:rsidRPr="00F0518A">
        <w:rPr>
          <w:b/>
          <w:szCs w:val="28"/>
        </w:rPr>
        <w:t>Переменные состояния</w:t>
      </w:r>
      <w:r w:rsidRPr="00153422">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 xml:space="preserve">олбца матрицы А) </w:t>
      </w:r>
      <w:r w:rsidR="00E80152" w:rsidRPr="00D860BC">
        <w:rPr>
          <w:szCs w:val="28"/>
          <w:lang w:val="en-US"/>
        </w:rPr>
        <w:t>⟹</w:t>
      </w:r>
      <w:r w:rsidR="00DB32BB" w:rsidRPr="00153422">
        <w:rPr>
          <w:szCs w:val="28"/>
        </w:rPr>
        <w:t xml:space="preserve">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 xml:space="preserve">у элементу </w:t>
      </w:r>
      <w:r w:rsidR="00E80152" w:rsidRPr="00D860BC">
        <w:rPr>
          <w:szCs w:val="28"/>
          <w:lang w:val="en-US"/>
        </w:rPr>
        <w:t>⟹</w:t>
      </w:r>
      <w:r w:rsidR="00E80152">
        <w:rPr>
          <w:szCs w:val="28"/>
          <w:lang w:val="en-US"/>
        </w:rPr>
        <w:t xml:space="preserve"> </w:t>
      </w:r>
      <w:r w:rsidR="00DB32BB" w:rsidRPr="00153422">
        <w:rPr>
          <w:szCs w:val="28"/>
        </w:rPr>
        <w:t>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w:t>
      </w:r>
      <w:r w:rsidRPr="00F0518A">
        <w:rPr>
          <w:b/>
          <w:szCs w:val="28"/>
        </w:rPr>
        <w:t>Переменные состояния</w:t>
      </w:r>
      <w:r w:rsidRPr="00153422">
        <w:rPr>
          <w:szCs w:val="28"/>
        </w:rPr>
        <w:t xml:space="preserve"> выполним через механизм Глобальных </w:t>
      </w:r>
      <w:r w:rsidR="00F0518A">
        <w:rPr>
          <w:szCs w:val="28"/>
        </w:rPr>
        <w:t>констант</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sidRPr="00F0518A">
        <w:rPr>
          <w:b/>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 xml:space="preserve">лавишей "мыши".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lastRenderedPageBreak/>
        <w:t xml:space="preserve">Поскольку коэффициенты </w:t>
      </w:r>
      <w:r w:rsidRPr="00F0518A">
        <w:rPr>
          <w:b/>
          <w:szCs w:val="28"/>
        </w:rPr>
        <w:t>а1</w:t>
      </w:r>
      <w:r w:rsidRPr="00153422">
        <w:rPr>
          <w:szCs w:val="28"/>
        </w:rPr>
        <w:t xml:space="preserve">, </w:t>
      </w:r>
      <w:r w:rsidRPr="00F0518A">
        <w:rPr>
          <w:b/>
          <w:szCs w:val="28"/>
        </w:rPr>
        <w:t>а2</w:t>
      </w:r>
      <w:r w:rsidRPr="00153422">
        <w:rPr>
          <w:szCs w:val="28"/>
        </w:rPr>
        <w:t xml:space="preserve">, </w:t>
      </w:r>
      <w:r w:rsidRPr="00F0518A">
        <w:rPr>
          <w:b/>
          <w:szCs w:val="28"/>
        </w:rPr>
        <w:t>а3</w:t>
      </w:r>
      <w:r w:rsidRPr="00153422">
        <w:rPr>
          <w:szCs w:val="28"/>
        </w:rPr>
        <w:t xml:space="preserve">, </w:t>
      </w:r>
      <w:r w:rsidRPr="00F0518A">
        <w:rPr>
          <w:b/>
          <w:szCs w:val="28"/>
        </w:rPr>
        <w:t>а4</w:t>
      </w:r>
      <w:r w:rsidRPr="00153422">
        <w:rPr>
          <w:szCs w:val="28"/>
        </w:rPr>
        <w:t xml:space="preserve"> и </w:t>
      </w:r>
      <w:r w:rsidRPr="00F0518A">
        <w:rPr>
          <w:b/>
          <w:szCs w:val="28"/>
        </w:rPr>
        <w:t>К1</w:t>
      </w:r>
      <w:r w:rsidRPr="00153422">
        <w:rPr>
          <w:szCs w:val="28"/>
        </w:rPr>
        <w:t xml:space="preserve">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F0518A">
        <w:rPr>
          <w:rFonts w:ascii="Consolas" w:hAnsi="Consolas" w:cs="Consolas"/>
          <w:b/>
          <w:szCs w:val="28"/>
          <w:lang w:val="en-US"/>
        </w:rPr>
        <w:t>const</w:t>
      </w:r>
      <w:r w:rsidR="00F0518A" w:rsidRPr="00F0518A">
        <w:rPr>
          <w:rFonts w:ascii="Consolas" w:hAnsi="Consolas" w:cs="Consolas"/>
          <w:szCs w:val="28"/>
          <w:lang w:val="en-US"/>
        </w:rPr>
        <w:t xml:space="preserve"> </w:t>
      </w:r>
      <w:r w:rsidRPr="00F0518A">
        <w:rPr>
          <w:rFonts w:ascii="Consolas" w:hAnsi="Consolas" w:cs="Consolas"/>
          <w:szCs w:val="28"/>
        </w:rPr>
        <w:t>А1[4] = [0</w:t>
      </w:r>
      <w:r w:rsidR="00EA2F2D" w:rsidRPr="00F0518A">
        <w:rPr>
          <w:rFonts w:ascii="Consolas" w:hAnsi="Consolas" w:cs="Consolas"/>
          <w:szCs w:val="28"/>
        </w:rPr>
        <w:t>,</w:t>
      </w:r>
      <w:r w:rsidRPr="00F0518A">
        <w:rPr>
          <w:rFonts w:ascii="Consolas" w:hAnsi="Consolas" w:cs="Consolas"/>
          <w:szCs w:val="28"/>
        </w:rPr>
        <w:t xml:space="preserve"> a21</w:t>
      </w:r>
      <w:r w:rsidR="00EA2F2D" w:rsidRPr="00F0518A">
        <w:rPr>
          <w:rFonts w:ascii="Consolas" w:hAnsi="Consolas" w:cs="Consolas"/>
          <w:szCs w:val="28"/>
        </w:rPr>
        <w:t>,</w:t>
      </w:r>
      <w:r w:rsidRPr="00F0518A">
        <w:rPr>
          <w:rFonts w:ascii="Consolas" w:hAnsi="Consolas" w:cs="Consolas"/>
          <w:szCs w:val="28"/>
        </w:rPr>
        <w:t xml:space="preserve"> a31</w:t>
      </w:r>
      <w:r w:rsidR="00EA2F2D" w:rsidRPr="00F0518A">
        <w:rPr>
          <w:rFonts w:ascii="Consolas" w:hAnsi="Consolas" w:cs="Consolas"/>
          <w:szCs w:val="28"/>
        </w:rPr>
        <w:t>,</w:t>
      </w:r>
      <w:r w:rsidRPr="00F0518A">
        <w:rPr>
          <w:rFonts w:ascii="Consolas" w:hAnsi="Consolas" w:cs="Consolas"/>
          <w:szCs w:val="28"/>
        </w:rPr>
        <w:t xml:space="preserve"> a41]</w:t>
      </w:r>
      <w:r w:rsidR="00F0518A" w:rsidRPr="00F0518A">
        <w:rPr>
          <w:rFonts w:ascii="Consolas" w:hAnsi="Consolas" w:cs="Consolas"/>
          <w:szCs w:val="28"/>
          <w:lang w:val="en-US"/>
        </w:rPr>
        <w:t>;</w:t>
      </w:r>
      <w:r w:rsidRPr="00153422">
        <w:rPr>
          <w:szCs w:val="28"/>
        </w:rPr>
        <w:t xml:space="preserve"> определяет, что векторная </w:t>
      </w:r>
      <w:r w:rsidR="00F0518A">
        <w:rPr>
          <w:szCs w:val="28"/>
        </w:rPr>
        <w:t>константа</w:t>
      </w:r>
      <w:r w:rsidRPr="00153422">
        <w:rPr>
          <w:szCs w:val="28"/>
        </w:rPr>
        <w:t xml:space="preserve"> А1 имеет 4 элемента, а правая часть (в прямоугольных скобках) задает значения этих элементов в числовом (</w:t>
      </w:r>
      <w:r w:rsidRPr="00F0518A">
        <w:rPr>
          <w:b/>
          <w:szCs w:val="28"/>
        </w:rPr>
        <w:t>0</w:t>
      </w:r>
      <w:r w:rsidRPr="00153422">
        <w:rPr>
          <w:szCs w:val="28"/>
        </w:rPr>
        <w:t>) или символьном виде (</w:t>
      </w:r>
      <w:r w:rsidRPr="00F0518A">
        <w:rPr>
          <w:b/>
          <w:szCs w:val="28"/>
        </w:rPr>
        <w:t>а21</w:t>
      </w:r>
      <w:r w:rsidRPr="00153422">
        <w:rPr>
          <w:szCs w:val="28"/>
        </w:rPr>
        <w:t>).</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F0518A" w:rsidRDefault="00EB7B8E" w:rsidP="00DB32BB">
      <w:pPr>
        <w:rPr>
          <w:szCs w:val="28"/>
        </w:rPr>
      </w:pPr>
      <w:r w:rsidRPr="00153422">
        <w:rPr>
          <w:szCs w:val="28"/>
        </w:rPr>
        <w:t>Например, запись</w:t>
      </w:r>
      <w:r w:rsidR="003C5275" w:rsidRPr="00153422">
        <w:rPr>
          <w:szCs w:val="28"/>
        </w:rPr>
        <w:t xml:space="preserve"> </w:t>
      </w:r>
      <w:r w:rsidRPr="00F0518A">
        <w:rPr>
          <w:rFonts w:ascii="Consolas" w:hAnsi="Consolas" w:cs="Consolas"/>
          <w:szCs w:val="28"/>
        </w:rPr>
        <w:t>А1[4] = [0 a21 a31 -K1]</w:t>
      </w:r>
      <w:r w:rsidR="00F0518A">
        <w:rPr>
          <w:rFonts w:ascii="Consolas" w:hAnsi="Consolas" w:cs="Consolas"/>
          <w:szCs w:val="28"/>
          <w:lang w:val="en-US"/>
        </w:rPr>
        <w:t>;</w:t>
      </w:r>
      <w:r w:rsidR="003C5275" w:rsidRPr="00153422">
        <w:rPr>
          <w:szCs w:val="28"/>
        </w:rPr>
        <w:t xml:space="preserve"> </w:t>
      </w:r>
      <w:r w:rsidRPr="00153422">
        <w:rPr>
          <w:szCs w:val="28"/>
        </w:rPr>
        <w:t>является некоррек</w:t>
      </w:r>
      <w:r w:rsidR="00F0518A">
        <w:rPr>
          <w:szCs w:val="28"/>
        </w:rPr>
        <w:t xml:space="preserve">тной из-за последнего элемента </w:t>
      </w:r>
      <w:r w:rsidR="00F0518A" w:rsidRPr="00F0518A">
        <w:rPr>
          <w:b/>
          <w:szCs w:val="28"/>
        </w:rPr>
        <w:t>-К1</w:t>
      </w:r>
      <w:r w:rsidR="00F0518A">
        <w:rPr>
          <w:szCs w:val="28"/>
        </w:rPr>
        <w:t xml:space="preserve">, а именно: при интерпретации выражения произойдёт вычитание </w:t>
      </w:r>
      <w:r w:rsidR="00F0518A">
        <w:rPr>
          <w:szCs w:val="28"/>
          <w:lang w:val="en-US"/>
        </w:rPr>
        <w:t xml:space="preserve">a31-K1 </w:t>
      </w:r>
      <w:r w:rsidR="00F0518A">
        <w:rPr>
          <w:szCs w:val="28"/>
        </w:rPr>
        <w:t>и вектор в правой части будет считан интерпретатором как вектор из 3-х элементов. Следует использовать разделители – символы запятой!</w:t>
      </w:r>
    </w:p>
    <w:p w:rsidR="00A904B0" w:rsidRPr="00153422" w:rsidRDefault="00BD3400" w:rsidP="00A904B0">
      <w:pPr>
        <w:pStyle w:val="a5"/>
        <w:rPr>
          <w:szCs w:val="28"/>
        </w:rPr>
      </w:pPr>
      <w:r>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 xml:space="preserve">а </w:t>
      </w:r>
      <w:r w:rsidRPr="00F0518A">
        <w:rPr>
          <w:b/>
          <w:szCs w:val="28"/>
        </w:rPr>
        <w:t>Скрипта</w:t>
      </w:r>
      <w:r w:rsidR="00EB7B8E" w:rsidRPr="00153422">
        <w:rPr>
          <w:szCs w:val="28"/>
        </w:rPr>
        <w:t xml:space="preserve"> субмодел</w:t>
      </w:r>
      <w:r w:rsidR="00F0518A">
        <w:rPr>
          <w:szCs w:val="28"/>
        </w:rPr>
        <w:t>и</w:t>
      </w:r>
      <w:r w:rsidR="00EB7B8E" w:rsidRPr="00153422">
        <w:rPr>
          <w:szCs w:val="28"/>
        </w:rPr>
        <w:t xml:space="preserve">, закройте его щелчком левой клавиши "мыши" по кнопке </w:t>
      </w:r>
      <w:r w:rsidR="00EB7B8E" w:rsidRPr="00F0518A">
        <w:rPr>
          <w:b/>
          <w:szCs w:val="28"/>
        </w:rPr>
        <w:t>Применить</w:t>
      </w:r>
      <w:r w:rsidR="00EB7B8E" w:rsidRPr="00153422">
        <w:rPr>
          <w:szCs w:val="28"/>
        </w:rPr>
        <w:t>: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w:t>
      </w:r>
      <w:r w:rsidRPr="00F0518A">
        <w:rPr>
          <w:b/>
          <w:szCs w:val="28"/>
        </w:rPr>
        <w:t>Переменные состояния</w:t>
      </w:r>
      <w:r w:rsidRPr="00153422">
        <w:rPr>
          <w:szCs w:val="28"/>
        </w:rPr>
        <w:t xml:space="preserve"> и за</w:t>
      </w:r>
      <w:r w:rsidR="00F0518A">
        <w:rPr>
          <w:szCs w:val="28"/>
        </w:rPr>
        <w:t>дайте</w:t>
      </w:r>
      <w:r w:rsidRPr="00153422">
        <w:rPr>
          <w:szCs w:val="28"/>
        </w:rPr>
        <w:t xml:space="preserve"> его </w:t>
      </w:r>
      <w:r w:rsidR="008E314F">
        <w:rPr>
          <w:szCs w:val="28"/>
        </w:rPr>
        <w:t>Свойства</w:t>
      </w:r>
      <w:r w:rsidR="00F0518A">
        <w:rPr>
          <w:szCs w:val="28"/>
        </w:rPr>
        <w:t xml:space="preserve"> так же, как</w:t>
      </w:r>
      <w:r w:rsidRPr="00153422">
        <w:rPr>
          <w:szCs w:val="28"/>
        </w:rPr>
        <w:t xml:space="preserve"> </w:t>
      </w:r>
      <w:r w:rsidR="00F0518A">
        <w:rPr>
          <w:szCs w:val="28"/>
        </w:rPr>
        <w:t>показано</w:t>
      </w:r>
      <w:r w:rsidRPr="00153422">
        <w:rPr>
          <w:szCs w:val="28"/>
        </w:rPr>
        <w:t xml:space="preserve"> на рис. 1.12, т.е. задавая все элементы матриц А, В, С и D по столбцам. В диалоговых строках любой вектор-столбец заключен в к</w:t>
      </w:r>
      <w:r w:rsidR="00F0518A">
        <w:rPr>
          <w:szCs w:val="28"/>
        </w:rPr>
        <w:t>вадратные скобки.</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lastRenderedPageBreak/>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sidRPr="00F0518A">
        <w:rPr>
          <w:b/>
          <w:szCs w:val="28"/>
        </w:rPr>
        <w:t>Скрипта</w:t>
      </w:r>
      <w:r w:rsidRPr="00153422">
        <w:rPr>
          <w:szCs w:val="28"/>
        </w:rPr>
        <w:t xml:space="preserve"> </w:t>
      </w:r>
      <w:r w:rsidR="00E80152" w:rsidRPr="00D860BC">
        <w:rPr>
          <w:szCs w:val="28"/>
          <w:lang w:val="en-US"/>
        </w:rPr>
        <w:t>⟹</w:t>
      </w:r>
      <w:r w:rsidRPr="00153422">
        <w:rPr>
          <w:szCs w:val="28"/>
        </w:rPr>
        <w:t xml:space="preserve">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 xml:space="preserve">Заполнив диалоговое окно блока </w:t>
      </w:r>
      <w:r w:rsidRPr="00F0518A">
        <w:rPr>
          <w:b/>
          <w:szCs w:val="28"/>
        </w:rPr>
        <w:t>Переменные состояния</w:t>
      </w:r>
      <w:r w:rsidRPr="00153422">
        <w:rPr>
          <w:szCs w:val="28"/>
        </w:rPr>
        <w:t xml:space="preserve">, как это выполнено на рис. 1.12, закройте его щелчком левой клавиши "мыши" по кнопке </w:t>
      </w:r>
      <w:r w:rsidR="00F0518A" w:rsidRPr="00F0518A">
        <w:rPr>
          <w:b/>
          <w:szCs w:val="28"/>
        </w:rPr>
        <w:t>Ок</w:t>
      </w:r>
      <w:r w:rsidRPr="00153422">
        <w:rPr>
          <w:szCs w:val="28"/>
        </w:rPr>
        <w:t>.</w:t>
      </w:r>
    </w:p>
    <w:p w:rsidR="003C5275" w:rsidRPr="00153422" w:rsidRDefault="00EB7B8E" w:rsidP="00DB32BB">
      <w:pPr>
        <w:rPr>
          <w:szCs w:val="28"/>
        </w:rPr>
      </w:pPr>
      <w:r w:rsidRPr="00153422">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Pr>
          <w:szCs w:val="28"/>
        </w:rPr>
        <w:t xml:space="preserve">блока </w:t>
      </w:r>
      <w:r w:rsidR="00F0518A" w:rsidRPr="00F0518A">
        <w:rPr>
          <w:b/>
          <w:szCs w:val="28"/>
        </w:rPr>
        <w:t>Язык программирования</w:t>
      </w:r>
      <w:r w:rsidRPr="00153422">
        <w:rPr>
          <w:szCs w:val="28"/>
        </w:rPr>
        <w:t xml:space="preserve">) и во второй "параллельной" САР (заданной с использованием блока </w:t>
      </w:r>
      <w:r w:rsidRPr="00F0518A">
        <w:rPr>
          <w:b/>
          <w:szCs w:val="28"/>
        </w:rPr>
        <w:t>Переменные состоя</w:t>
      </w:r>
      <w:r w:rsidR="003D2C2D" w:rsidRPr="00F0518A">
        <w:rPr>
          <w:b/>
          <w:szCs w:val="28"/>
        </w:rPr>
        <w:t>ния</w:t>
      </w:r>
      <w:r w:rsidR="003D2C2D" w:rsidRPr="00153422">
        <w:rPr>
          <w:szCs w:val="28"/>
        </w:rPr>
        <w:t>), совпадают абсолютно.</w:t>
      </w:r>
      <w:r w:rsidRPr="00153422">
        <w:rPr>
          <w:szCs w:val="28"/>
        </w:rPr>
        <w:t xml:space="preserve"> Для этого в диалоговом окне </w:t>
      </w:r>
      <w:r w:rsidR="00441E04">
        <w:rPr>
          <w:szCs w:val="28"/>
        </w:rPr>
        <w:t>н</w:t>
      </w:r>
      <w:r w:rsidRPr="00153422">
        <w:rPr>
          <w:szCs w:val="28"/>
        </w:rPr>
        <w:t>астройк</w:t>
      </w:r>
      <w:r w:rsidR="00441E04">
        <w:rPr>
          <w:szCs w:val="28"/>
        </w:rPr>
        <w:t>и</w:t>
      </w:r>
      <w:r w:rsidRPr="00153422">
        <w:rPr>
          <w:szCs w:val="28"/>
        </w:rPr>
        <w:t xml:space="preserve"> график</w:t>
      </w:r>
      <w:r w:rsidR="00441E04">
        <w:rPr>
          <w:szCs w:val="28"/>
        </w:rPr>
        <w:t>а</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441E04">
        <w:rPr>
          <w:b/>
          <w:szCs w:val="28"/>
        </w:rPr>
        <w:t>Примечание</w:t>
      </w:r>
      <w:r w:rsidR="00441E04">
        <w:rPr>
          <w:szCs w:val="28"/>
        </w:rPr>
        <w:t>:</w:t>
      </w:r>
      <w:r w:rsidRPr="00153422">
        <w:rPr>
          <w:szCs w:val="28"/>
        </w:rPr>
        <w:t xml:space="preserve"> </w:t>
      </w:r>
      <w:r w:rsidR="00441E04">
        <w:rPr>
          <w:szCs w:val="28"/>
        </w:rPr>
        <w:t>г</w:t>
      </w:r>
      <w:r w:rsidRPr="00153422">
        <w:rPr>
          <w:szCs w:val="28"/>
        </w:rPr>
        <w:t xml:space="preserve">рафики переходных процессов формируются блоком </w:t>
      </w:r>
      <w:r w:rsidRPr="00441E04">
        <w:rPr>
          <w:b/>
          <w:szCs w:val="28"/>
        </w:rPr>
        <w:t>Временной график</w:t>
      </w:r>
      <w:r w:rsidRPr="00153422">
        <w:rPr>
          <w:szCs w:val="28"/>
        </w:rPr>
        <w:t xml:space="preserve"> (подпись y</w:t>
      </w:r>
      <w:r w:rsidR="00441E04" w:rsidRPr="00441E04">
        <w:rPr>
          <w:szCs w:val="28"/>
        </w:rPr>
        <w:t>₁</w:t>
      </w:r>
      <w:r w:rsidRPr="00153422">
        <w:rPr>
          <w:szCs w:val="28"/>
        </w:rPr>
        <w:t>(t), y</w:t>
      </w:r>
      <w:r w:rsidR="00441E04" w:rsidRPr="00441E04">
        <w:rPr>
          <w:szCs w:val="28"/>
        </w:rPr>
        <w:t>₁₁</w:t>
      </w:r>
      <w:r w:rsidRPr="00153422">
        <w:rPr>
          <w:szCs w:val="28"/>
        </w:rPr>
        <w:t>(t)),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sidRPr="00441E04">
        <w:rPr>
          <w:b/>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 xml:space="preserve">Снова откройте диалоговое окно блока </w:t>
      </w:r>
      <w:r w:rsidRPr="00441E04">
        <w:rPr>
          <w:b/>
          <w:szCs w:val="28"/>
        </w:rPr>
        <w:t>Переменные состояния</w:t>
      </w:r>
      <w:r w:rsidRPr="00153422">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00706ED7">
        <w:rPr>
          <w:szCs w:val="28"/>
        </w:rPr>
        <w:t>:</w:t>
      </w:r>
      <w:r w:rsidRPr="00153422">
        <w:rPr>
          <w:szCs w:val="28"/>
        </w:rPr>
        <w:t xml:space="preserve">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w:t>
      </w:r>
      <w:r w:rsidRPr="00706ED7">
        <w:rPr>
          <w:b/>
          <w:szCs w:val="28"/>
        </w:rPr>
        <w:t>Из памяти</w:t>
      </w:r>
      <w:r w:rsidRPr="00153422">
        <w:rPr>
          <w:szCs w:val="28"/>
        </w:rPr>
        <w:t xml:space="preserve">,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w:t>
      </w:r>
      <w:r w:rsidRPr="00706ED7">
        <w:rPr>
          <w:b/>
          <w:szCs w:val="28"/>
        </w:rPr>
        <w:t>Субструктуры</w:t>
      </w:r>
      <w:r w:rsidRPr="00153422">
        <w:rPr>
          <w:szCs w:val="28"/>
        </w:rPr>
        <w:t xml:space="preserve"> и перенесите в Главное Схемное Окно </w:t>
      </w:r>
      <w:r w:rsidR="00560FFE" w:rsidRPr="00706ED7">
        <w:rPr>
          <w:b/>
          <w:szCs w:val="28"/>
        </w:rPr>
        <w:t>Субмодель</w:t>
      </w:r>
      <w:r w:rsidRPr="00153422">
        <w:rPr>
          <w:szCs w:val="28"/>
        </w:rPr>
        <w:t>, разместив е</w:t>
      </w:r>
      <w:r w:rsidR="00706ED7">
        <w:rPr>
          <w:szCs w:val="28"/>
        </w:rPr>
        <w:t>ё</w:t>
      </w:r>
      <w:r w:rsidRPr="00153422">
        <w:rPr>
          <w:szCs w:val="28"/>
        </w:rPr>
        <w:t>, например, в правом нижнем угле схемного о</w:t>
      </w:r>
      <w:r w:rsidR="00706ED7">
        <w:rPr>
          <w:szCs w:val="28"/>
        </w:rPr>
        <w:t>кна. Введите подпись "Копия" для</w:t>
      </w:r>
      <w:r w:rsidRPr="00153422">
        <w:rPr>
          <w:szCs w:val="28"/>
        </w:rPr>
        <w:t xml:space="preserve"> этой субмодел</w:t>
      </w:r>
      <w:r w:rsidR="00706ED7">
        <w:rPr>
          <w:szCs w:val="28"/>
        </w:rPr>
        <w:t>и</w:t>
      </w:r>
      <w:r w:rsidRPr="00153422">
        <w:rPr>
          <w:szCs w:val="28"/>
        </w:rPr>
        <w:t xml:space="preserve">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w:t>
      </w:r>
      <w:r w:rsidR="00671FCD">
        <w:rPr>
          <w:szCs w:val="28"/>
          <w:lang w:val="en-US"/>
        </w:rPr>
        <w:t>Y</w:t>
      </w:r>
      <w:r w:rsidRPr="00153422">
        <w:rPr>
          <w:szCs w:val="28"/>
        </w:rPr>
        <w:t>.</w:t>
      </w:r>
    </w:p>
    <w:p w:rsidR="002B0D60" w:rsidRPr="00153422" w:rsidRDefault="00EB7B8E" w:rsidP="009B1180">
      <w:pPr>
        <w:rPr>
          <w:szCs w:val="28"/>
        </w:rPr>
      </w:pPr>
      <w:r w:rsidRPr="00153422">
        <w:rPr>
          <w:szCs w:val="28"/>
        </w:rPr>
        <w:lastRenderedPageBreak/>
        <w:t xml:space="preserve">Перенесите в субмодельное схемное окно "Копия" блок </w:t>
      </w:r>
      <w:r w:rsidRPr="00671FCD">
        <w:rPr>
          <w:b/>
          <w:szCs w:val="28"/>
        </w:rPr>
        <w:t>Из памяти</w:t>
      </w:r>
      <w:r w:rsidRPr="00153422">
        <w:rPr>
          <w:szCs w:val="28"/>
        </w:rPr>
        <w:t>,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lastRenderedPageBreak/>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w:t>
      </w:r>
      <w:r w:rsidR="00E80152">
        <w:rPr>
          <w:szCs w:val="28"/>
          <w:lang w:val="en-US"/>
        </w:rPr>
        <w:t xml:space="preserve"> </w:t>
      </w:r>
      <w:r w:rsidR="00E80152" w:rsidRPr="00E80152">
        <w:rPr>
          <w:szCs w:val="28"/>
          <w:lang w:val="en-US"/>
        </w:rPr>
        <w:t>≥</w:t>
      </w:r>
      <w:r w:rsidR="00EB7B8E" w:rsidRPr="00153422">
        <w:rPr>
          <w:szCs w:val="28"/>
        </w:rPr>
        <w:t xml:space="preserve">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xml:space="preserve">. Соедините выход блока </w:t>
      </w:r>
      <w:r w:rsidRPr="00671FCD">
        <w:rPr>
          <w:b/>
          <w:szCs w:val="28"/>
        </w:rPr>
        <w:t>Из памяти</w:t>
      </w:r>
      <w:r w:rsidRPr="00153422">
        <w:rPr>
          <w:szCs w:val="28"/>
        </w:rPr>
        <w:t xml:space="preserve"> с блоком </w:t>
      </w:r>
      <w:r w:rsidRPr="00671FCD">
        <w:rPr>
          <w:b/>
          <w:szCs w:val="28"/>
        </w:rPr>
        <w:t>График y(t)</w:t>
      </w:r>
      <w:r w:rsidRPr="00153422">
        <w:rPr>
          <w:szCs w:val="28"/>
        </w:rPr>
        <w:t>. Структурная схема примет вид, аналогичный рис. 1.18.</w:t>
      </w:r>
    </w:p>
    <w:p w:rsidR="00A904B0" w:rsidRPr="00153422" w:rsidRDefault="00EB245C" w:rsidP="00A904B0">
      <w:pPr>
        <w:pStyle w:val="a5"/>
        <w:rPr>
          <w:szCs w:val="28"/>
          <w:lang w:val="en-US"/>
        </w:rPr>
      </w:pPr>
      <w:r>
        <w:lastRenderedPageBreak/>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w:t>
      </w:r>
      <w:r w:rsidR="00671FCD" w:rsidRPr="00441E04">
        <w:rPr>
          <w:szCs w:val="28"/>
        </w:rPr>
        <w:t>₁</w:t>
      </w:r>
      <w:r w:rsidRPr="00153422">
        <w:rPr>
          <w:szCs w:val="28"/>
        </w:rPr>
        <w:t xml:space="preserve">(t)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w:t>
      </w:r>
      <w:r w:rsidR="00671FCD">
        <w:rPr>
          <w:szCs w:val="28"/>
        </w:rPr>
        <w:t>ик y(t). Б</w:t>
      </w:r>
      <w:r w:rsidRPr="00153422">
        <w:rPr>
          <w:szCs w:val="28"/>
        </w:rPr>
        <w:t xml:space="preserve">лок </w:t>
      </w:r>
      <w:r w:rsidRPr="00671FCD">
        <w:rPr>
          <w:b/>
          <w:szCs w:val="28"/>
        </w:rPr>
        <w:t>Из памяти</w:t>
      </w:r>
      <w:r w:rsidRPr="00153422">
        <w:rPr>
          <w:szCs w:val="28"/>
        </w:rPr>
        <w:t xml:space="preserve"> реализует "беспроводный" прием из субмодельного окна "Копия" данных о поведении переменной y</w:t>
      </w:r>
      <w:r w:rsidR="00671FCD" w:rsidRPr="00441E04">
        <w:rPr>
          <w:szCs w:val="28"/>
        </w:rPr>
        <w:t>₁</w:t>
      </w:r>
      <w:r w:rsidRPr="00153422">
        <w:rPr>
          <w:szCs w:val="28"/>
        </w:rPr>
        <w:t>(t).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41E04">
        <w:rPr>
          <w:szCs w:val="28"/>
        </w:rPr>
        <w:t>₁</w:t>
      </w:r>
      <w:r w:rsidRPr="00153422">
        <w:rPr>
          <w:szCs w:val="28"/>
        </w:rPr>
        <w:t>(t)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w:t>
      </w:r>
      <w:r w:rsidR="00671FCD" w:rsidRPr="00441E04">
        <w:rPr>
          <w:szCs w:val="28"/>
        </w:rPr>
        <w:t>₁</w:t>
      </w:r>
      <w:r w:rsidR="00961645" w:rsidRPr="00153422">
        <w:rPr>
          <w:szCs w:val="28"/>
        </w:rPr>
        <w:t>(t)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 xml:space="preserve">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w:t>
      </w:r>
      <w:r w:rsidRPr="00153422">
        <w:rPr>
          <w:szCs w:val="28"/>
        </w:rPr>
        <w:lastRenderedPageBreak/>
        <w:t>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671FCD" w:rsidP="002E468B">
      <w:pPr>
        <w:rPr>
          <w:szCs w:val="28"/>
        </w:rPr>
      </w:pPr>
      <w:r>
        <w:rPr>
          <w:szCs w:val="28"/>
        </w:rPr>
        <w:t xml:space="preserve">Подписи </w:t>
      </w:r>
      <w:r w:rsidR="00EB7B8E" w:rsidRPr="00153422">
        <w:rPr>
          <w:szCs w:val="28"/>
        </w:rPr>
        <w:t>блок</w:t>
      </w:r>
      <w:r>
        <w:rPr>
          <w:szCs w:val="28"/>
        </w:rPr>
        <w:t>ов</w:t>
      </w:r>
      <w:r w:rsidR="00EB7B8E" w:rsidRPr="00153422">
        <w:rPr>
          <w:szCs w:val="28"/>
        </w:rPr>
        <w:t>,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00EB7B8E" w:rsidRPr="00153422">
        <w:rPr>
          <w:szCs w:val="28"/>
        </w:rPr>
        <w:t xml:space="preserve">"вспомнить" цель </w:t>
      </w:r>
      <w:r w:rsidR="0003164D">
        <w:rPr>
          <w:szCs w:val="28"/>
        </w:rPr>
        <w:t>задания в лабораторной работе №</w:t>
      </w:r>
      <w:r w:rsidR="00EB7B8E" w:rsidRPr="00153422">
        <w:rPr>
          <w:szCs w:val="28"/>
        </w:rPr>
        <w:t>1 и примененные Вами методы ее решения ...</w:t>
      </w:r>
    </w:p>
    <w:p w:rsidR="003C5275" w:rsidRPr="00153422" w:rsidRDefault="00EB7B8E" w:rsidP="002E468B">
      <w:pPr>
        <w:rPr>
          <w:szCs w:val="28"/>
        </w:rPr>
      </w:pPr>
      <w:r w:rsidRPr="00153422">
        <w:rPr>
          <w:szCs w:val="28"/>
        </w:rPr>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F0518A"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F0518A"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F0518A"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F0518A"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F0518A"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F0518A"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671FCD">
        <w:rPr>
          <w:b/>
          <w:szCs w:val="28"/>
        </w:rPr>
        <w:t>Переменные состояния</w:t>
      </w:r>
      <w:r w:rsidRPr="00153422">
        <w:rPr>
          <w:szCs w:val="28"/>
        </w:rPr>
        <w:t xml:space="preserve">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671FCD">
        <w:rPr>
          <w:szCs w:val="28"/>
        </w:rPr>
        <w:t xml:space="preserve"> </w:t>
      </w:r>
      <w:r w:rsidR="007E7D91" w:rsidRPr="00671FCD">
        <w:rPr>
          <w:b/>
          <w:szCs w:val="28"/>
        </w:rPr>
        <w:t>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w:t>
      </w:r>
      <w:bookmarkStart w:id="11" w:name="_GoBack"/>
      <w:bookmarkEnd w:id="11"/>
      <w:r w:rsidRPr="00153422">
        <w:rPr>
          <w:szCs w:val="28"/>
        </w:rPr>
        <w:t>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A26" w:rsidRDefault="00BC0A26" w:rsidP="00EA08AC">
      <w:pPr>
        <w:spacing w:before="0" w:after="0"/>
      </w:pPr>
      <w:r>
        <w:separator/>
      </w:r>
    </w:p>
  </w:endnote>
  <w:endnote w:type="continuationSeparator" w:id="0">
    <w:p w:rsidR="00BC0A26" w:rsidRDefault="00BC0A26"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A26" w:rsidRDefault="00BC0A26" w:rsidP="00EA08AC">
      <w:pPr>
        <w:spacing w:before="0" w:after="0"/>
      </w:pPr>
      <w:r>
        <w:separator/>
      </w:r>
    </w:p>
  </w:footnote>
  <w:footnote w:type="continuationSeparator" w:id="0">
    <w:p w:rsidR="00BC0A26" w:rsidRDefault="00BC0A26"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1753"/>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44A44"/>
    <w:rsid w:val="005456AB"/>
    <w:rsid w:val="00547A26"/>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911A7"/>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757C"/>
    <w:rsid w:val="00655EA5"/>
    <w:rsid w:val="00661630"/>
    <w:rsid w:val="00666832"/>
    <w:rsid w:val="0067092E"/>
    <w:rsid w:val="00671FCD"/>
    <w:rsid w:val="00681D7B"/>
    <w:rsid w:val="00684EA0"/>
    <w:rsid w:val="00691E79"/>
    <w:rsid w:val="00695182"/>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8F5DAB"/>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67E68"/>
    <w:rsid w:val="00A8234A"/>
    <w:rsid w:val="00A864B7"/>
    <w:rsid w:val="00A904B0"/>
    <w:rsid w:val="00A9242E"/>
    <w:rsid w:val="00A9469F"/>
    <w:rsid w:val="00AA03A2"/>
    <w:rsid w:val="00AA6453"/>
    <w:rsid w:val="00AA7029"/>
    <w:rsid w:val="00AC0662"/>
    <w:rsid w:val="00AE25C3"/>
    <w:rsid w:val="00AE5AE3"/>
    <w:rsid w:val="00AF0226"/>
    <w:rsid w:val="00B028F7"/>
    <w:rsid w:val="00B114D5"/>
    <w:rsid w:val="00B15F14"/>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AC3"/>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25</Pages>
  <Words>6994</Words>
  <Characters>39869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92</cp:revision>
  <dcterms:created xsi:type="dcterms:W3CDTF">2013-07-08T05:51:00Z</dcterms:created>
  <dcterms:modified xsi:type="dcterms:W3CDTF">2015-05-25T16:26:00Z</dcterms:modified>
</cp:coreProperties>
</file>