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w:t>
      </w:r>
      <w:bookmarkStart w:id="1" w:name="_GoBack"/>
      <w:bookmarkEnd w:id="1"/>
      <w:r w:rsidRPr="00457D3F">
        <w:rPr>
          <w:szCs w:val="28"/>
        </w:rPr>
        <w:t>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Pr="00457D3F" w:rsidRDefault="000224FD" w:rsidP="000224FD">
      <w:pPr>
        <w:rPr>
          <w:b/>
          <w:szCs w:val="28"/>
        </w:rPr>
      </w:pPr>
      <w:r w:rsidRPr="00457D3F">
        <w:rPr>
          <w:szCs w:val="28"/>
        </w:rPr>
        <w:t>Перейдем к "знакомству" с указанными методическими решениями.</w:t>
      </w:r>
    </w:p>
    <w:p w:rsidR="003C5275" w:rsidRPr="00457D3F" w:rsidRDefault="00FC14F9" w:rsidP="00C1539C">
      <w:pPr>
        <w:pStyle w:val="1"/>
      </w:pPr>
      <w:bookmarkStart w:id="2" w:name="_Toc360285013"/>
      <w:r w:rsidRPr="00457D3F">
        <w:t>ЦЕЛЬ РАБОТЫ</w:t>
      </w:r>
      <w:bookmarkEnd w:id="2"/>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3" w:name="_Toc360285015"/>
      <w:r w:rsidRPr="00457D3F">
        <w:t xml:space="preserve">1 МЕТОДЫ ФОРМИРОВАНИЯ МАТЕМАТИЧЕСКОЙ МОДЕЛИ САР В </w:t>
      </w:r>
      <w:r w:rsidR="00013C48" w:rsidRPr="00457D3F">
        <w:t>SIMINTECH</w:t>
      </w:r>
      <w:bookmarkStart w:id="4" w:name="ch11"/>
      <w:bookmarkEnd w:id="3"/>
      <w:bookmarkEnd w:id="4"/>
    </w:p>
    <w:p w:rsidR="00EB7B8E" w:rsidRPr="00457D3F" w:rsidRDefault="00EB7B8E" w:rsidP="008E6238">
      <w:pPr>
        <w:pStyle w:val="2"/>
      </w:pPr>
      <w:bookmarkStart w:id="5" w:name="_Toc360285016"/>
      <w:r w:rsidRPr="00457D3F">
        <w:t>1.1 Преобразование математического описания САР и формулирование задач очередного дополнительного задания</w:t>
      </w:r>
      <w:bookmarkEnd w:id="5"/>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блоки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xml:space="preserve">, а также блок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82BA3">
        <w:tc>
          <w:tcPr>
            <w:tcW w:w="6125" w:type="dxa"/>
            <w:vAlign w:val="center"/>
          </w:tcPr>
          <w:p w:rsidR="00866DA9" w:rsidRPr="00457D3F" w:rsidRDefault="00CC0A22"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0A6337">
        <w:tc>
          <w:tcPr>
            <w:tcW w:w="5707" w:type="dxa"/>
            <w:vAlign w:val="center"/>
          </w:tcPr>
          <w:p w:rsidR="000A6337" w:rsidRPr="00457D3F" w:rsidRDefault="00CC0A2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CC0A22"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172E8">
        <w:tc>
          <w:tcPr>
            <w:tcW w:w="6843" w:type="dxa"/>
            <w:vAlign w:val="center"/>
          </w:tcPr>
          <w:p w:rsidR="005172E8" w:rsidRPr="00457D3F" w:rsidRDefault="00CC0A2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CC0A22"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CC0A22"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23534D">
        <w:tc>
          <w:tcPr>
            <w:tcW w:w="7371" w:type="dxa"/>
            <w:vAlign w:val="center"/>
          </w:tcPr>
          <w:p w:rsidR="00923367" w:rsidRPr="00457D3F" w:rsidRDefault="00CC0A2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23534D">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6" w:name="_Toc360285017"/>
      <w:r w:rsidRPr="00457D3F">
        <w:t>1.2 Создание "параллельной" САР в виде новой Субмодели</w:t>
      </w:r>
      <w:bookmarkEnd w:id="6"/>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B7B8E" w:rsidRPr="00457D3F" w:rsidRDefault="00EB7B8E" w:rsidP="003E6F82">
      <w:pPr>
        <w:rPr>
          <w:szCs w:val="28"/>
        </w:rPr>
      </w:pPr>
      <w:r w:rsidRPr="00457D3F">
        <w:rPr>
          <w:szCs w:val="28"/>
        </w:rPr>
        <w:t>Хотя на данном этапе выполнения задания в субмодельном окне невозможно провести все лини</w:t>
      </w:r>
      <w:r w:rsidR="002A6671" w:rsidRPr="00457D3F">
        <w:rPr>
          <w:szCs w:val="28"/>
        </w:rPr>
        <w:t xml:space="preserve">и связи между блоками (так как блок </w:t>
      </w:r>
      <w:r w:rsidR="00803030" w:rsidRPr="00457D3F">
        <w:rPr>
          <w:i/>
          <w:szCs w:val="28"/>
        </w:rPr>
        <w:t>Язык Программирования</w:t>
      </w:r>
      <w:r w:rsidR="00E35DF7" w:rsidRPr="00457D3F">
        <w:rPr>
          <w:szCs w:val="28"/>
        </w:rPr>
        <w:t xml:space="preserve"> не имеет пока ни входного,</w:t>
      </w:r>
      <w:r w:rsidRPr="00457D3F">
        <w:rPr>
          <w:szCs w:val="28"/>
        </w:rPr>
        <w:t xml:space="preserve"> ни выходного портов), проведите в субмодельном схемном окне те линии связи между б</w:t>
      </w:r>
      <w:r w:rsidR="002127EA" w:rsidRPr="00457D3F">
        <w:rPr>
          <w:szCs w:val="28"/>
        </w:rPr>
        <w:t>локами, которые можно провести</w:t>
      </w:r>
      <w:r w:rsidRPr="00457D3F">
        <w:rPr>
          <w:szCs w:val="28"/>
        </w:rPr>
        <w:t>. После оформления поясняющих подписей субмодельное схемное окно будет иметь вид, подобный рис. 1.2.</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которая позволяет сохранить Субмодель на 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7" w:name="_Toc360285018"/>
      <w:r w:rsidRPr="00457D3F">
        <w:t xml:space="preserve">1.3 Задание параметров САР через механизм </w:t>
      </w:r>
      <w:r w:rsidR="00C335F1" w:rsidRPr="00457D3F">
        <w:t>Скрипта</w:t>
      </w:r>
      <w:bookmarkEnd w:id="7"/>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457D3F">
        <w:rPr>
          <w:szCs w:val="28"/>
        </w:rPr>
        <w:t>Язык Про</w:t>
      </w:r>
      <w:r w:rsidR="00550CAE" w:rsidRPr="00457D3F">
        <w:rPr>
          <w:szCs w:val="28"/>
        </w:rPr>
        <w:t xml:space="preserve">граммирования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232709" w:rsidP="005E75BB">
      <w:pPr>
        <w:pStyle w:val="a5"/>
        <w:rPr>
          <w:szCs w:val="28"/>
        </w:rPr>
      </w:pPr>
      <w:r w:rsidRPr="00457D3F">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каждая строка представленного на рис. 1.5. скрипта будет исполняться на каждом расчетном шаге; для исключения этих излишних действий необходимо заключить все 10 строк в секцию </w:t>
      </w:r>
      <w:r w:rsidRPr="00457D3F">
        <w:rPr>
          <w:b/>
          <w:szCs w:val="28"/>
        </w:rPr>
        <w:t>initialization</w:t>
      </w:r>
      <w:r w:rsidRPr="00457D3F">
        <w:rPr>
          <w:szCs w:val="28"/>
        </w:rPr>
        <w:t xml:space="preserve"> … </w:t>
      </w:r>
      <w:r w:rsidRPr="00457D3F">
        <w:rPr>
          <w:b/>
          <w:szCs w:val="28"/>
        </w:rPr>
        <w:t>end</w:t>
      </w:r>
      <w:r w:rsidRPr="00457D3F">
        <w:rPr>
          <w:szCs w:val="28"/>
        </w:rPr>
        <w:t>;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поступать в обязательном порядке, для ускорения расчета, и устранения нежелательных действий в процессе 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во избежание путаницы так лучше не делать, однако в больших проектах это бывает необходимо.</w:t>
      </w:r>
    </w:p>
    <w:p w:rsidR="003C5275" w:rsidRPr="00457D3F" w:rsidRDefault="00EB7B8E" w:rsidP="008E6238">
      <w:pPr>
        <w:pStyle w:val="2"/>
      </w:pPr>
      <w:bookmarkStart w:id="8" w:name="_Toc360285019"/>
      <w:r w:rsidRPr="00457D3F">
        <w:t xml:space="preserve">1.4 Формирование уравнений динамики с использованием </w:t>
      </w:r>
      <w:r w:rsidR="003920DC" w:rsidRPr="00457D3F">
        <w:t>блока «Язык программирования»</w:t>
      </w:r>
      <w:bookmarkEnd w:id="8"/>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CC0A2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Pr="00457D3F"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663"/>
      </w:tblGrid>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w:t>
            </w:r>
          </w:p>
        </w:tc>
        <w:tc>
          <w:tcPr>
            <w:tcW w:w="5663" w:type="dxa"/>
            <w:vAlign w:val="center"/>
          </w:tcPr>
          <w:p w:rsidR="009D3C4D" w:rsidRPr="00457D3F" w:rsidRDefault="009D3C4D" w:rsidP="00CE410B">
            <w:pPr>
              <w:pStyle w:val="a4"/>
            </w:pPr>
            <w:r w:rsidRPr="00457D3F">
              <w:t>– сложение;</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abs</w:t>
            </w:r>
          </w:p>
        </w:tc>
        <w:tc>
          <w:tcPr>
            <w:tcW w:w="5663" w:type="dxa"/>
            <w:vAlign w:val="center"/>
          </w:tcPr>
          <w:p w:rsidR="009D3C4D" w:rsidRPr="00457D3F" w:rsidRDefault="009D3C4D" w:rsidP="00CE410B">
            <w:pPr>
              <w:pStyle w:val="a4"/>
            </w:pPr>
            <w:r w:rsidRPr="00457D3F">
              <w:t>– модуль;</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sin</w:t>
            </w:r>
          </w:p>
        </w:tc>
        <w:tc>
          <w:tcPr>
            <w:tcW w:w="5663" w:type="dxa"/>
            <w:vAlign w:val="center"/>
          </w:tcPr>
          <w:p w:rsidR="009D3C4D" w:rsidRPr="00457D3F" w:rsidRDefault="009D3C4D" w:rsidP="00CE410B">
            <w:pPr>
              <w:pStyle w:val="a4"/>
            </w:pPr>
            <w:r w:rsidRPr="00457D3F">
              <w:t>– синус;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arcsin</w:t>
            </w:r>
          </w:p>
        </w:tc>
        <w:tc>
          <w:tcPr>
            <w:tcW w:w="5663" w:type="dxa"/>
            <w:vAlign w:val="center"/>
          </w:tcPr>
          <w:p w:rsidR="009D3C4D" w:rsidRPr="00457D3F" w:rsidRDefault="009D3C4D" w:rsidP="00CE410B">
            <w:pPr>
              <w:pStyle w:val="a4"/>
            </w:pPr>
            <w:r w:rsidRPr="00457D3F">
              <w:t>– арксинус;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w:t>
            </w:r>
          </w:p>
        </w:tc>
        <w:tc>
          <w:tcPr>
            <w:tcW w:w="5663" w:type="dxa"/>
            <w:vAlign w:val="center"/>
          </w:tcPr>
          <w:p w:rsidR="009D3C4D" w:rsidRPr="00457D3F" w:rsidRDefault="009D3C4D" w:rsidP="00CE410B">
            <w:pPr>
              <w:pStyle w:val="a4"/>
            </w:pPr>
            <w:r w:rsidRPr="00457D3F">
              <w:t>– вычитание;</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sign</w:t>
            </w:r>
          </w:p>
        </w:tc>
        <w:tc>
          <w:tcPr>
            <w:tcW w:w="5663" w:type="dxa"/>
            <w:vAlign w:val="center"/>
          </w:tcPr>
          <w:p w:rsidR="009D3C4D" w:rsidRPr="00457D3F" w:rsidRDefault="009D3C4D" w:rsidP="00CE410B">
            <w:pPr>
              <w:pStyle w:val="a4"/>
            </w:pPr>
            <w:r w:rsidRPr="00457D3F">
              <w:t>– знак;</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cos</w:t>
            </w:r>
          </w:p>
        </w:tc>
        <w:tc>
          <w:tcPr>
            <w:tcW w:w="5663" w:type="dxa"/>
            <w:vAlign w:val="center"/>
          </w:tcPr>
          <w:p w:rsidR="009D3C4D" w:rsidRPr="00457D3F" w:rsidRDefault="009D3C4D" w:rsidP="00CE410B">
            <w:pPr>
              <w:pStyle w:val="a4"/>
            </w:pPr>
            <w:r w:rsidRPr="00457D3F">
              <w:t>– косинус;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arccos</w:t>
            </w:r>
          </w:p>
        </w:tc>
        <w:tc>
          <w:tcPr>
            <w:tcW w:w="5663" w:type="dxa"/>
            <w:vAlign w:val="center"/>
          </w:tcPr>
          <w:p w:rsidR="009D3C4D" w:rsidRPr="00457D3F" w:rsidRDefault="009D3C4D" w:rsidP="00CE410B">
            <w:pPr>
              <w:pStyle w:val="a4"/>
            </w:pPr>
            <w:r w:rsidRPr="00457D3F">
              <w:t>– арккосинус;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w:t>
            </w:r>
          </w:p>
        </w:tc>
        <w:tc>
          <w:tcPr>
            <w:tcW w:w="5663" w:type="dxa"/>
            <w:vAlign w:val="center"/>
          </w:tcPr>
          <w:p w:rsidR="009D3C4D" w:rsidRPr="00457D3F" w:rsidRDefault="009D3C4D" w:rsidP="00CE410B">
            <w:pPr>
              <w:pStyle w:val="a4"/>
            </w:pPr>
            <w:r w:rsidRPr="00457D3F">
              <w:t>– умножение;</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exp</w:t>
            </w:r>
          </w:p>
        </w:tc>
        <w:tc>
          <w:tcPr>
            <w:tcW w:w="5663" w:type="dxa"/>
            <w:vAlign w:val="center"/>
          </w:tcPr>
          <w:p w:rsidR="009D3C4D" w:rsidRPr="00457D3F" w:rsidRDefault="009D3C4D" w:rsidP="00CE410B">
            <w:pPr>
              <w:pStyle w:val="a4"/>
            </w:pPr>
            <w:r w:rsidRPr="00457D3F">
              <w:t>– экспонента;</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tg</w:t>
            </w:r>
          </w:p>
        </w:tc>
        <w:tc>
          <w:tcPr>
            <w:tcW w:w="5663" w:type="dxa"/>
            <w:vAlign w:val="center"/>
          </w:tcPr>
          <w:p w:rsidR="009D3C4D" w:rsidRPr="00457D3F" w:rsidRDefault="009D3C4D" w:rsidP="00CE410B">
            <w:pPr>
              <w:pStyle w:val="a4"/>
            </w:pPr>
            <w:r w:rsidRPr="00457D3F">
              <w:t>– тангенс;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arctg</w:t>
            </w:r>
          </w:p>
        </w:tc>
        <w:tc>
          <w:tcPr>
            <w:tcW w:w="5663" w:type="dxa"/>
            <w:vAlign w:val="center"/>
          </w:tcPr>
          <w:p w:rsidR="009D3C4D" w:rsidRPr="00457D3F" w:rsidRDefault="009D3C4D" w:rsidP="00CE410B">
            <w:pPr>
              <w:pStyle w:val="a4"/>
            </w:pPr>
            <w:r w:rsidRPr="00457D3F">
              <w:t>– арктангенс;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w:t>
            </w:r>
          </w:p>
        </w:tc>
        <w:tc>
          <w:tcPr>
            <w:tcW w:w="5663" w:type="dxa"/>
            <w:vAlign w:val="center"/>
          </w:tcPr>
          <w:p w:rsidR="009D3C4D" w:rsidRPr="00457D3F" w:rsidRDefault="009D3C4D" w:rsidP="00CE410B">
            <w:pPr>
              <w:pStyle w:val="a4"/>
            </w:pPr>
            <w:r w:rsidRPr="00457D3F">
              <w:t>– деление;</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ln</w:t>
            </w:r>
          </w:p>
        </w:tc>
        <w:tc>
          <w:tcPr>
            <w:tcW w:w="5663" w:type="dxa"/>
            <w:vAlign w:val="center"/>
          </w:tcPr>
          <w:p w:rsidR="009D3C4D" w:rsidRPr="00457D3F" w:rsidRDefault="009D3C4D" w:rsidP="00CE410B">
            <w:pPr>
              <w:pStyle w:val="a4"/>
            </w:pPr>
            <w:r w:rsidRPr="00457D3F">
              <w:t>– логарифм;</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ctg</w:t>
            </w:r>
          </w:p>
        </w:tc>
        <w:tc>
          <w:tcPr>
            <w:tcW w:w="5663" w:type="dxa"/>
            <w:vAlign w:val="center"/>
          </w:tcPr>
          <w:p w:rsidR="009D3C4D" w:rsidRPr="00457D3F" w:rsidRDefault="009D3C4D" w:rsidP="00CE410B">
            <w:pPr>
              <w:pStyle w:val="a4"/>
            </w:pPr>
            <w:r w:rsidRPr="00457D3F">
              <w:t>– котангенс;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arcctg</w:t>
            </w:r>
          </w:p>
        </w:tc>
        <w:tc>
          <w:tcPr>
            <w:tcW w:w="5663" w:type="dxa"/>
            <w:vAlign w:val="center"/>
          </w:tcPr>
          <w:p w:rsidR="009D3C4D" w:rsidRPr="00457D3F" w:rsidRDefault="009D3C4D" w:rsidP="00CE410B">
            <w:pPr>
              <w:pStyle w:val="a4"/>
            </w:pPr>
            <w:r w:rsidRPr="00457D3F">
              <w:t>– арккотангенс;</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w:t>
            </w:r>
          </w:p>
        </w:tc>
        <w:tc>
          <w:tcPr>
            <w:tcW w:w="5663" w:type="dxa"/>
            <w:vAlign w:val="center"/>
          </w:tcPr>
          <w:p w:rsidR="009D3C4D" w:rsidRPr="00457D3F" w:rsidRDefault="009D3C4D" w:rsidP="00CE410B">
            <w:pPr>
              <w:pStyle w:val="a4"/>
            </w:pPr>
            <w:r w:rsidRPr="00457D3F">
              <w:t>– степень;</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pi</w:t>
            </w:r>
          </w:p>
        </w:tc>
        <w:tc>
          <w:tcPr>
            <w:tcW w:w="5663" w:type="dxa"/>
            <w:vAlign w:val="center"/>
          </w:tcPr>
          <w:p w:rsidR="009D3C4D" w:rsidRPr="00457D3F" w:rsidRDefault="009D3C4D" w:rsidP="00CE410B">
            <w:pPr>
              <w:pStyle w:val="a4"/>
            </w:pPr>
            <w:r w:rsidRPr="00457D3F">
              <w:t>– 3.1415</w:t>
            </w:r>
            <w:r w:rsidR="00450B35" w:rsidRPr="00457D3F">
              <w:t>…</w:t>
            </w:r>
            <w:r w:rsidRPr="00457D3F">
              <w:t>;</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e</w:t>
            </w:r>
          </w:p>
        </w:tc>
        <w:tc>
          <w:tcPr>
            <w:tcW w:w="5663" w:type="dxa"/>
            <w:vAlign w:val="center"/>
          </w:tcPr>
          <w:p w:rsidR="009D3C4D" w:rsidRPr="00457D3F" w:rsidRDefault="009D3C4D" w:rsidP="00CE410B">
            <w:pPr>
              <w:pStyle w:val="a4"/>
            </w:pPr>
            <w:r w:rsidRPr="00457D3F">
              <w:t xml:space="preserve">– </w:t>
            </w:r>
            <w:r w:rsidR="00043349" w:rsidRPr="00457D3F">
              <w:t>2.7182818284590452353602874713527;</w:t>
            </w:r>
          </w:p>
        </w:tc>
      </w:tr>
      <w:tr w:rsidR="009D3C4D" w:rsidRPr="00457D3F" w:rsidTr="00A67E68">
        <w:tc>
          <w:tcPr>
            <w:tcW w:w="1294" w:type="dxa"/>
            <w:vAlign w:val="center"/>
          </w:tcPr>
          <w:p w:rsidR="009D3C4D" w:rsidRPr="00457D3F" w:rsidRDefault="009D3C4D" w:rsidP="00A67E68">
            <w:pPr>
              <w:ind w:firstLine="0"/>
              <w:jc w:val="right"/>
              <w:rPr>
                <w:rFonts w:ascii="Consolas" w:hAnsi="Consolas" w:cs="Consolas"/>
                <w:b/>
                <w:szCs w:val="28"/>
              </w:rPr>
            </w:pPr>
            <w:r w:rsidRPr="00457D3F">
              <w:rPr>
                <w:rFonts w:ascii="Consolas" w:hAnsi="Consolas" w:cs="Consolas"/>
                <w:b/>
                <w:szCs w:val="28"/>
              </w:rPr>
              <w:t>( )</w:t>
            </w:r>
          </w:p>
        </w:tc>
        <w:tc>
          <w:tcPr>
            <w:tcW w:w="5663" w:type="dxa"/>
            <w:vAlign w:val="center"/>
          </w:tcPr>
          <w:p w:rsidR="009D3C4D" w:rsidRPr="00457D3F" w:rsidRDefault="009D3C4D" w:rsidP="00CE410B">
            <w:pPr>
              <w:pStyle w:val="a4"/>
            </w:pPr>
            <w:r w:rsidRPr="00457D3F">
              <w:t>– cкобки;</w:t>
            </w: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043349" w:rsidRPr="00457D3F" w:rsidRDefault="00EB7B8E" w:rsidP="00A25CE3">
      <w:pPr>
        <w:rPr>
          <w:szCs w:val="28"/>
        </w:rPr>
      </w:pPr>
      <w:r w:rsidRPr="00457D3F">
        <w:rPr>
          <w:szCs w:val="28"/>
        </w:rPr>
        <w:t>Например, запись</w:t>
      </w:r>
    </w:p>
    <w:p w:rsidR="00043349" w:rsidRPr="00457D3F" w:rsidRDefault="00EB7B8E" w:rsidP="00A25CE3">
      <w:pPr>
        <w:rPr>
          <w:rFonts w:ascii="Consolas" w:hAnsi="Consolas" w:cs="Consolas"/>
        </w:rPr>
      </w:pP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p>
    <w:p w:rsidR="00A67E68" w:rsidRPr="00457D3F" w:rsidRDefault="00EB7B8E" w:rsidP="00A67E68">
      <w:pPr>
        <w:rPr>
          <w:szCs w:val="28"/>
        </w:rPr>
      </w:pP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D90E78" w:rsidP="006B2011">
      <w:pPr>
        <w:pStyle w:val="a5"/>
        <w:rPr>
          <w:szCs w:val="28"/>
        </w:rPr>
      </w:pPr>
      <w:r w:rsidRPr="00457D3F">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C5275" w:rsidRPr="00457D3F" w:rsidRDefault="00EB7B8E" w:rsidP="003655E2">
      <w:pPr>
        <w:rPr>
          <w:szCs w:val="28"/>
        </w:rPr>
      </w:pPr>
      <w:r w:rsidRPr="00457D3F">
        <w:rPr>
          <w:szCs w:val="28"/>
        </w:rPr>
        <w:t>Зав</w:t>
      </w:r>
      <w:r w:rsidR="00BA2F9E" w:rsidRPr="00457D3F">
        <w:rPr>
          <w:szCs w:val="28"/>
        </w:rPr>
        <w:t xml:space="preserve">ершите оформление </w:t>
      </w:r>
      <w:r w:rsidRPr="00457D3F">
        <w:rPr>
          <w:szCs w:val="28"/>
        </w:rPr>
        <w:t>схемного окна</w:t>
      </w:r>
      <w:r w:rsidR="00BA2F9E" w:rsidRPr="00457D3F">
        <w:rPr>
          <w:szCs w:val="28"/>
        </w:rPr>
        <w:t xml:space="preserve"> субмодели</w:t>
      </w:r>
      <w:r w:rsidRPr="00457D3F">
        <w:rPr>
          <w:szCs w:val="28"/>
        </w:rPr>
        <w:t>, соединив все блоки линиями связи, а также введя в диалоговом окне блока с подписью W</w:t>
      </w:r>
      <w:r w:rsidR="00E9291D" w:rsidRPr="00457D3F">
        <w:rPr>
          <w:szCs w:val="28"/>
        </w:rPr>
        <w:t>₁</w:t>
      </w:r>
      <w:r w:rsidRPr="00457D3F">
        <w:rPr>
          <w:szCs w:val="28"/>
        </w:rPr>
        <w:t xml:space="preserve">(s) новое значение коэффициента усиления: </w:t>
      </w:r>
      <w:r w:rsidRPr="00457D3F">
        <w:rPr>
          <w:b/>
          <w:szCs w:val="28"/>
        </w:rPr>
        <w:t>К1</w:t>
      </w:r>
      <w:r w:rsidRPr="00457D3F">
        <w:rPr>
          <w:szCs w:val="28"/>
        </w:rPr>
        <w:t xml:space="preserve">. Структурная </w:t>
      </w:r>
      <w:r w:rsidR="00C0069A" w:rsidRPr="00457D3F">
        <w:rPr>
          <w:szCs w:val="28"/>
        </w:rPr>
        <w:t xml:space="preserve">схема </w:t>
      </w:r>
      <w:r w:rsidRPr="00457D3F">
        <w:rPr>
          <w:szCs w:val="28"/>
        </w:rPr>
        <w:t>примет вид, аналогичный рис. 1.7.</w:t>
      </w:r>
    </w:p>
    <w:p w:rsidR="00306AC8" w:rsidRPr="00457D3F" w:rsidRDefault="00F00A37" w:rsidP="00306AC8">
      <w:pPr>
        <w:pStyle w:val="a5"/>
        <w:rPr>
          <w:szCs w:val="28"/>
        </w:rPr>
      </w:pPr>
      <w:r w:rsidRPr="00457D3F">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3C5275" w:rsidRPr="00457D3F" w:rsidRDefault="00EB7B8E" w:rsidP="00A25CE3">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7B2C63" w:rsidRPr="00457D3F" w:rsidRDefault="001F6DFE" w:rsidP="007B2C63">
      <w:pPr>
        <w:pStyle w:val="a5"/>
        <w:rPr>
          <w:szCs w:val="28"/>
        </w:rPr>
      </w:pPr>
      <w:r w:rsidRPr="00457D3F">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457D3F" w:rsidRDefault="007B2C63" w:rsidP="007B2C63">
      <w:pPr>
        <w:pStyle w:val="a5"/>
        <w:rPr>
          <w:szCs w:val="28"/>
        </w:rPr>
      </w:pPr>
      <w:r w:rsidRPr="00457D3F">
        <w:rPr>
          <w:szCs w:val="28"/>
        </w:rPr>
        <w:t>Рис. 1.8</w:t>
      </w:r>
    </w:p>
    <w:p w:rsidR="003C5275" w:rsidRPr="00457D3F" w:rsidRDefault="00EB7B8E" w:rsidP="003655E2">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1E0895" w:rsidRPr="00457D3F">
        <w:rPr>
          <w:b/>
          <w:szCs w:val="28"/>
        </w:rPr>
        <w:t>Я</w:t>
      </w:r>
      <w:r w:rsidR="009A33BC" w:rsidRPr="00457D3F">
        <w:rPr>
          <w:b/>
          <w:szCs w:val="28"/>
        </w:rPr>
        <w:t>зык программирования</w:t>
      </w:r>
      <w:r w:rsidR="009A33BC" w:rsidRPr="00457D3F">
        <w:rPr>
          <w:szCs w:val="28"/>
        </w:rPr>
        <w:t xml:space="preserve">, причем иногда – </w:t>
      </w:r>
      <w:r w:rsidRPr="00457D3F">
        <w:rPr>
          <w:szCs w:val="28"/>
        </w:rPr>
        <w:t>только для формирования правых частей системы дифференциальных уравнений (записанных в форме Коши).</w:t>
      </w:r>
    </w:p>
    <w:p w:rsidR="003C5275" w:rsidRPr="00457D3F" w:rsidRDefault="00EB7B8E" w:rsidP="003655E2">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w:t>
      </w:r>
      <w:r w:rsidR="002B68A1" w:rsidRPr="00457D3F">
        <w:rPr>
          <w:szCs w:val="28"/>
        </w:rPr>
        <w:t xml:space="preserve">ван), расположенного за </w:t>
      </w:r>
      <w:r w:rsidRPr="00457D3F">
        <w:rPr>
          <w:szCs w:val="28"/>
        </w:rPr>
        <w:t>блоком</w:t>
      </w:r>
      <w:r w:rsidR="001E0895" w:rsidRPr="00457D3F">
        <w:rPr>
          <w:szCs w:val="28"/>
        </w:rPr>
        <w:t xml:space="preserve"> </w:t>
      </w:r>
      <w:r w:rsidR="002B68A1"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w:t>
      </w:r>
      <w:r w:rsidR="001E0895" w:rsidRPr="00457D3F">
        <w:rPr>
          <w:szCs w:val="28"/>
        </w:rPr>
        <w:t xml:space="preserve"> </w:t>
      </w:r>
      <w:r w:rsidR="00C0069A" w:rsidRPr="00457D3F">
        <w:rPr>
          <w:b/>
          <w:szCs w:val="28"/>
        </w:rPr>
        <w:t>Язык программирования</w:t>
      </w:r>
      <w:r w:rsidRPr="00457D3F">
        <w:rPr>
          <w:szCs w:val="28"/>
        </w:rPr>
        <w:t>, не образуя алгебраической "петли" (контура).</w:t>
      </w:r>
    </w:p>
    <w:p w:rsidR="003C5275" w:rsidRPr="00457D3F" w:rsidRDefault="00EB7B8E" w:rsidP="003655E2">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3C5275" w:rsidRPr="00457D3F" w:rsidRDefault="00EB7B8E" w:rsidP="00DB32BB">
      <w:pPr>
        <w:rPr>
          <w:szCs w:val="28"/>
        </w:rPr>
      </w:pPr>
      <w:r w:rsidRPr="00457D3F">
        <w:rPr>
          <w:szCs w:val="28"/>
        </w:rPr>
        <w:t>В верхней части рис. 1.9 представлена экранная копия окна Редактор</w:t>
      </w:r>
      <w:r w:rsidR="002B68A1" w:rsidRPr="00457D3F">
        <w:rPr>
          <w:szCs w:val="28"/>
        </w:rPr>
        <w:t>а</w:t>
      </w:r>
      <w:r w:rsidRPr="00457D3F">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1E0895" w:rsidRPr="00457D3F" w:rsidRDefault="007978E8" w:rsidP="007B2C63">
      <w:pPr>
        <w:pStyle w:val="a5"/>
        <w:rPr>
          <w:szCs w:val="28"/>
        </w:rPr>
      </w:pPr>
      <w:r w:rsidRPr="00457D3F">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7B2C63" w:rsidRPr="00457D3F" w:rsidRDefault="007978E8" w:rsidP="007B2C63">
      <w:pPr>
        <w:pStyle w:val="a5"/>
        <w:rPr>
          <w:szCs w:val="28"/>
        </w:rPr>
      </w:pPr>
      <w:r w:rsidRPr="00457D3F">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p>
    <w:p w:rsidR="003C5275" w:rsidRPr="00457D3F" w:rsidRDefault="00EB7B8E" w:rsidP="00DB32BB">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w:t>
      </w:r>
      <w:r w:rsidR="00516837" w:rsidRPr="00457D3F">
        <w:rPr>
          <w:rFonts w:ascii="Consolas" w:hAnsi="Consolas" w:cs="Consolas"/>
          <w:szCs w:val="28"/>
        </w:rPr>
        <w:t>_</w:t>
      </w:r>
      <w:r w:rsidRPr="00457D3F">
        <w:rPr>
          <w:rFonts w:ascii="Consolas" w:hAnsi="Consolas" w:cs="Consolas"/>
          <w:szCs w:val="28"/>
        </w:rPr>
        <w:t>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w:t>
      </w:r>
      <w:r w:rsidR="00516837" w:rsidRPr="00457D3F">
        <w:rPr>
          <w:b/>
          <w:szCs w:val="28"/>
        </w:rPr>
        <w:t>_</w:t>
      </w:r>
      <w:r w:rsidRPr="00457D3F">
        <w:rPr>
          <w:b/>
          <w:szCs w:val="28"/>
        </w:rPr>
        <w:t>1'</w:t>
      </w:r>
      <w:r w:rsidRPr="00457D3F">
        <w:rPr>
          <w:szCs w:val="28"/>
        </w:rPr>
        <w:t xml:space="preserve">. Появился новый входной сигнал </w:t>
      </w:r>
      <w:r w:rsidRPr="00457D3F">
        <w:rPr>
          <w:b/>
          <w:szCs w:val="28"/>
        </w:rPr>
        <w:t>y</w:t>
      </w:r>
      <w:r w:rsidRPr="00457D3F">
        <w:rPr>
          <w:szCs w:val="28"/>
        </w:rPr>
        <w:t>, который является "тр</w:t>
      </w:r>
      <w:r w:rsidR="001E0895" w:rsidRPr="00457D3F">
        <w:rPr>
          <w:szCs w:val="28"/>
        </w:rPr>
        <w:t>ё</w:t>
      </w:r>
      <w:r w:rsidRPr="00457D3F">
        <w:rPr>
          <w:szCs w:val="28"/>
        </w:rPr>
        <w:t xml:space="preserve">хжильным" (векторным) и вводит в блок значения динамических переменных </w:t>
      </w:r>
      <w:r w:rsidRPr="00457D3F">
        <w:rPr>
          <w:b/>
          <w:szCs w:val="28"/>
        </w:rPr>
        <w:t>y</w:t>
      </w:r>
      <w:r w:rsidR="00516837" w:rsidRPr="00457D3F">
        <w:rPr>
          <w:b/>
          <w:szCs w:val="28"/>
        </w:rPr>
        <w:t>_</w:t>
      </w:r>
      <w:r w:rsidRPr="00457D3F">
        <w:rPr>
          <w:b/>
          <w:szCs w:val="28"/>
        </w:rPr>
        <w:t>1</w:t>
      </w:r>
      <w:r w:rsidRPr="00457D3F">
        <w:rPr>
          <w:szCs w:val="28"/>
        </w:rPr>
        <w:t xml:space="preserve">, </w:t>
      </w:r>
      <w:r w:rsidRPr="00457D3F">
        <w:rPr>
          <w:b/>
          <w:szCs w:val="28"/>
        </w:rPr>
        <w:t>y</w:t>
      </w:r>
      <w:r w:rsidR="00516837" w:rsidRPr="00457D3F">
        <w:rPr>
          <w:b/>
          <w:szCs w:val="28"/>
        </w:rPr>
        <w:t>_</w:t>
      </w:r>
      <w:r w:rsidRPr="00457D3F">
        <w:rPr>
          <w:b/>
          <w:szCs w:val="28"/>
        </w:rPr>
        <w:t>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w:t>
      </w:r>
      <w:r w:rsidR="001E0895" w:rsidRPr="00457D3F">
        <w:rPr>
          <w:szCs w:val="28"/>
        </w:rPr>
        <w:t>е</w:t>
      </w:r>
      <w:r w:rsidRPr="00457D3F">
        <w:rPr>
          <w:szCs w:val="28"/>
        </w:rPr>
        <w:t xml:space="preserve"> блока </w:t>
      </w:r>
      <w:r w:rsidR="001F52C1" w:rsidRPr="00457D3F">
        <w:rPr>
          <w:b/>
          <w:szCs w:val="28"/>
        </w:rPr>
        <w:t>Язык программирования</w:t>
      </w:r>
      <w:r w:rsidR="001F52C1" w:rsidRPr="00457D3F">
        <w:rPr>
          <w:szCs w:val="28"/>
        </w:rPr>
        <w:t xml:space="preserve"> </w:t>
      </w:r>
      <w:r w:rsidRPr="00457D3F">
        <w:rPr>
          <w:szCs w:val="28"/>
        </w:rPr>
        <w:t xml:space="preserve">сформирован векторный сигнал </w:t>
      </w:r>
      <w:r w:rsidRPr="00457D3F">
        <w:rPr>
          <w:b/>
          <w:szCs w:val="28"/>
        </w:rPr>
        <w:t>y_out</w:t>
      </w:r>
      <w:r w:rsidRPr="00457D3F">
        <w:rPr>
          <w:szCs w:val="28"/>
        </w:rPr>
        <w:t xml:space="preserve"> с размерностью, равной трем </w:t>
      </w:r>
      <w:r w:rsidR="00226AE1" w:rsidRPr="00457D3F">
        <w:rPr>
          <w:szCs w:val="28"/>
        </w:rPr>
        <w:t>⟹</w:t>
      </w:r>
      <w:r w:rsidRPr="00457D3F">
        <w:rPr>
          <w:szCs w:val="28"/>
        </w:rPr>
        <w:t xml:space="preserve"> y = [y1</w:t>
      </w:r>
      <w:r w:rsidR="00E80152" w:rsidRPr="00457D3F">
        <w:rPr>
          <w:szCs w:val="28"/>
        </w:rPr>
        <w:t>,</w:t>
      </w:r>
      <w:r w:rsidRPr="00457D3F">
        <w:rPr>
          <w:szCs w:val="28"/>
        </w:rPr>
        <w:t xml:space="preserve"> y2</w:t>
      </w:r>
      <w:r w:rsidR="00E80152" w:rsidRPr="00457D3F">
        <w:rPr>
          <w:szCs w:val="28"/>
        </w:rPr>
        <w:t>,</w:t>
      </w:r>
      <w:r w:rsidRPr="00457D3F">
        <w:rPr>
          <w:szCs w:val="28"/>
        </w:rPr>
        <w:t xml:space="preserve"> y_oc].</w:t>
      </w:r>
    </w:p>
    <w:p w:rsidR="003C5275" w:rsidRPr="00457D3F" w:rsidRDefault="00EB7B8E" w:rsidP="00DB32BB">
      <w:pPr>
        <w:rPr>
          <w:szCs w:val="28"/>
        </w:rPr>
      </w:pPr>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0"/>
      <w:r w:rsidRPr="00457D3F">
        <w:t>1.5 Формирование уравнений динамики САР в переменных состояния</w:t>
      </w:r>
      <w:bookmarkEnd w:id="9"/>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Pr="00457D3F"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A904B0" w:rsidRPr="00457D3F" w:rsidRDefault="00E71EDE" w:rsidP="00A904B0">
      <w:pPr>
        <w:pStyle w:val="a5"/>
        <w:rPr>
          <w:szCs w:val="28"/>
        </w:rPr>
      </w:pPr>
      <w:r w:rsidRPr="00457D3F">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3C5275" w:rsidRPr="00457D3F" w:rsidRDefault="00EB7B8E" w:rsidP="00DB32BB">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3C5275" w:rsidRPr="00457D3F" w:rsidRDefault="00EB7B8E" w:rsidP="00DB32BB">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457D3F" w:rsidRDefault="00EB7B8E" w:rsidP="00DB32BB">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457D3F">
        <w:rPr>
          <w:szCs w:val="28"/>
        </w:rPr>
        <w:t xml:space="preserve">олбца матрицы А) </w:t>
      </w:r>
      <w:r w:rsidR="00E80152" w:rsidRPr="00457D3F">
        <w:rPr>
          <w:szCs w:val="28"/>
        </w:rPr>
        <w:t>⟹</w:t>
      </w:r>
      <w:r w:rsidR="00DB32BB" w:rsidRPr="00457D3F">
        <w:rPr>
          <w:szCs w:val="28"/>
        </w:rPr>
        <w:t xml:space="preserve"> см. ниже.</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457D3F">
        <w:rPr>
          <w:rFonts w:ascii="Consolas" w:hAnsi="Consolas" w:cs="Consolas"/>
          <w:b/>
          <w:szCs w:val="28"/>
        </w:rPr>
        <w:t>const</w:t>
      </w:r>
      <w:r w:rsidR="00F0518A" w:rsidRPr="00457D3F">
        <w:rPr>
          <w:rFonts w:ascii="Consolas" w:hAnsi="Consolas" w:cs="Consolas"/>
          <w:szCs w:val="28"/>
        </w:rPr>
        <w:t xml:space="preserve"> </w:t>
      </w:r>
      <w:r w:rsidRPr="00457D3F">
        <w:rPr>
          <w:rFonts w:ascii="Consolas" w:hAnsi="Consolas" w:cs="Consolas"/>
          <w:szCs w:val="28"/>
        </w:rPr>
        <w:t>А1[4]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 что векторная </w:t>
      </w:r>
      <w:r w:rsidR="00F0518A" w:rsidRPr="00457D3F">
        <w:rPr>
          <w:szCs w:val="28"/>
        </w:rPr>
        <w:t>константа</w:t>
      </w:r>
      <w:r w:rsidRPr="00457D3F">
        <w:rPr>
          <w:szCs w:val="28"/>
        </w:rPr>
        <w:t xml:space="preserve"> А1 имеет 4 элемента, а правая часть (в прямоугольных скобках) задает значения этих элементов в числовом (</w:t>
      </w:r>
      <w:r w:rsidRPr="00457D3F">
        <w:rPr>
          <w:b/>
          <w:szCs w:val="28"/>
        </w:rPr>
        <w:t>0</w:t>
      </w:r>
      <w:r w:rsidRPr="00457D3F">
        <w:rPr>
          <w:szCs w:val="28"/>
        </w:rPr>
        <w:t>) или символьном виде (</w:t>
      </w:r>
      <w:r w:rsidRPr="00457D3F">
        <w:rPr>
          <w:b/>
          <w:szCs w:val="28"/>
        </w:rPr>
        <w:t>а21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457D3F" w:rsidRDefault="00EB7B8E" w:rsidP="00DB32BB">
      <w:pPr>
        <w:rPr>
          <w:szCs w:val="28"/>
        </w:rPr>
      </w:pPr>
      <w:r w:rsidRPr="00457D3F">
        <w:rPr>
          <w:szCs w:val="28"/>
        </w:rPr>
        <w:t>Например, запись</w:t>
      </w:r>
      <w:r w:rsidR="003C5275" w:rsidRPr="00457D3F">
        <w:rPr>
          <w:szCs w:val="28"/>
        </w:rPr>
        <w:t xml:space="preserve"> </w:t>
      </w:r>
      <w:r w:rsidRPr="00457D3F">
        <w:rPr>
          <w:rFonts w:ascii="Consolas" w:hAnsi="Consolas" w:cs="Consolas"/>
          <w:szCs w:val="28"/>
        </w:rPr>
        <w:t>А1[4]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а именно: при интерпретации выражения произойдёт вычитание a31-K1 и вектор в правой части будет считан интерпретатором как вектор из 3-х элементов. Следует использовать разделители – символы запятой!</w:t>
      </w:r>
    </w:p>
    <w:p w:rsidR="00A904B0" w:rsidRPr="00457D3F" w:rsidRDefault="00BD3400" w:rsidP="00A904B0">
      <w:pPr>
        <w:pStyle w:val="a5"/>
        <w:rPr>
          <w:szCs w:val="28"/>
        </w:rPr>
      </w:pPr>
      <w:r w:rsidRPr="00457D3F">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1.11</w:t>
      </w:r>
    </w:p>
    <w:p w:rsidR="003C5275" w:rsidRPr="00457D3F" w:rsidRDefault="008E314F" w:rsidP="00DB32BB">
      <w:pPr>
        <w:rPr>
          <w:szCs w:val="28"/>
        </w:rPr>
      </w:pPr>
      <w:r w:rsidRPr="00457D3F">
        <w:rPr>
          <w:szCs w:val="28"/>
        </w:rPr>
        <w:t>Заполнив окно р</w:t>
      </w:r>
      <w:r w:rsidR="003B5F1D" w:rsidRPr="00457D3F">
        <w:rPr>
          <w:szCs w:val="28"/>
        </w:rPr>
        <w:t>едактор</w:t>
      </w:r>
      <w:r w:rsidRPr="00457D3F">
        <w:rPr>
          <w:szCs w:val="28"/>
        </w:rPr>
        <w:t xml:space="preserve">а </w:t>
      </w:r>
      <w:r w:rsidRPr="00457D3F">
        <w:rPr>
          <w:b/>
          <w:szCs w:val="28"/>
        </w:rPr>
        <w:t>Скрипта</w:t>
      </w:r>
      <w:r w:rsidR="00EB7B8E" w:rsidRPr="00457D3F">
        <w:rPr>
          <w:szCs w:val="28"/>
        </w:rPr>
        <w:t xml:space="preserve"> субмодел</w:t>
      </w:r>
      <w:r w:rsidR="00F0518A" w:rsidRPr="00457D3F">
        <w:rPr>
          <w:szCs w:val="28"/>
        </w:rPr>
        <w:t>и</w:t>
      </w:r>
      <w:r w:rsidR="00EB7B8E" w:rsidRPr="00457D3F">
        <w:rPr>
          <w:szCs w:val="28"/>
        </w:rPr>
        <w:t xml:space="preserve">, закройте его щелчком левой клавиши "мыши" по кнопке </w:t>
      </w:r>
      <w:r w:rsidR="00EB7B8E" w:rsidRPr="00457D3F">
        <w:rPr>
          <w:b/>
          <w:szCs w:val="28"/>
        </w:rPr>
        <w:t>Применить</w:t>
      </w:r>
      <w:r w:rsidR="00EB7B8E" w:rsidRPr="00457D3F">
        <w:rPr>
          <w:szCs w:val="28"/>
        </w:rPr>
        <w:t>: на экране монитора снова появится субмодельное схемное окно.</w:t>
      </w:r>
    </w:p>
    <w:p w:rsidR="00EB7B8E" w:rsidRPr="00457D3F" w:rsidRDefault="00EB7B8E" w:rsidP="00DB32BB">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w:t>
      </w:r>
      <w:r w:rsidR="00F0518A" w:rsidRPr="00457D3F">
        <w:rPr>
          <w:szCs w:val="28"/>
        </w:rPr>
        <w:t>дайте</w:t>
      </w:r>
      <w:r w:rsidRPr="00457D3F">
        <w:rPr>
          <w:szCs w:val="28"/>
        </w:rPr>
        <w:t xml:space="preserve"> его </w:t>
      </w:r>
      <w:r w:rsidR="008E314F" w:rsidRPr="00457D3F">
        <w:rPr>
          <w:szCs w:val="28"/>
        </w:rPr>
        <w:t>Свойства</w:t>
      </w:r>
      <w:r w:rsidR="00F0518A" w:rsidRPr="00457D3F">
        <w:rPr>
          <w:szCs w:val="28"/>
        </w:rPr>
        <w:t xml:space="preserve"> так же, как</w:t>
      </w:r>
      <w:r w:rsidRPr="00457D3F">
        <w:rPr>
          <w:szCs w:val="28"/>
        </w:rPr>
        <w:t xml:space="preserve"> </w:t>
      </w:r>
      <w:r w:rsidR="00F0518A" w:rsidRPr="00457D3F">
        <w:rPr>
          <w:szCs w:val="28"/>
        </w:rPr>
        <w:t>показано</w:t>
      </w:r>
      <w:r w:rsidRPr="00457D3F">
        <w:rPr>
          <w:szCs w:val="28"/>
        </w:rPr>
        <w:t xml:space="preserve"> на рис. 1.12, т.е. задавая все элементы матриц А, В, С и D по столбцам. В диалоговых строках любой вектор-столбец заключен в к</w:t>
      </w:r>
      <w:r w:rsidR="00F0518A" w:rsidRPr="00457D3F">
        <w:rPr>
          <w:szCs w:val="28"/>
        </w:rPr>
        <w:t>вадратные скобки.</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EB7B8E" w:rsidRPr="00457D3F" w:rsidRDefault="00EB7B8E" w:rsidP="00DB32BB">
      <w:pPr>
        <w:rPr>
          <w:szCs w:val="28"/>
        </w:rPr>
      </w:pPr>
      <w:r w:rsidRPr="00457D3F">
        <w:rPr>
          <w:szCs w:val="28"/>
        </w:rPr>
        <w:t>Матрицы А, В, С и D в диалоговом окне можно задавать в более компактном виде, используя векторные переменные (А</w:t>
      </w:r>
      <w:r w:rsidR="002B173C" w:rsidRPr="00457D3F">
        <w:rPr>
          <w:szCs w:val="28"/>
        </w:rPr>
        <w:t>_</w:t>
      </w:r>
      <w:r w:rsidRPr="00457D3F">
        <w:rPr>
          <w:szCs w:val="28"/>
        </w:rPr>
        <w:t>1, А</w:t>
      </w:r>
      <w:r w:rsidR="002B173C" w:rsidRPr="00457D3F">
        <w:rPr>
          <w:szCs w:val="28"/>
        </w:rPr>
        <w:t>_</w:t>
      </w:r>
      <w:r w:rsidRPr="00457D3F">
        <w:rPr>
          <w:szCs w:val="28"/>
        </w:rPr>
        <w:t>2, А</w:t>
      </w:r>
      <w:r w:rsidR="002B173C" w:rsidRPr="00457D3F">
        <w:rPr>
          <w:szCs w:val="28"/>
        </w:rPr>
        <w:t>_</w:t>
      </w:r>
      <w:r w:rsidRPr="00457D3F">
        <w:rPr>
          <w:szCs w:val="28"/>
        </w:rPr>
        <w:t>3, А</w:t>
      </w:r>
      <w:r w:rsidR="002B173C" w:rsidRPr="00457D3F">
        <w:rPr>
          <w:szCs w:val="28"/>
        </w:rPr>
        <w:t>_</w:t>
      </w:r>
      <w:r w:rsidRPr="00457D3F">
        <w:rPr>
          <w:szCs w:val="28"/>
        </w:rPr>
        <w:t>4 и В</w:t>
      </w:r>
      <w:r w:rsidR="002B173C" w:rsidRPr="00457D3F">
        <w:rPr>
          <w:szCs w:val="28"/>
        </w:rPr>
        <w:t>_1</w:t>
      </w:r>
      <w:r w:rsidR="008E314F" w:rsidRPr="00457D3F">
        <w:rPr>
          <w:szCs w:val="28"/>
        </w:rPr>
        <w:t>), определенные как глобальные</w:t>
      </w:r>
      <w:r w:rsidRPr="00457D3F">
        <w:rPr>
          <w:szCs w:val="28"/>
        </w:rPr>
        <w:t xml:space="preserve"> в окне </w:t>
      </w:r>
      <w:r w:rsidR="008E314F" w:rsidRPr="00457D3F">
        <w:rPr>
          <w:szCs w:val="28"/>
        </w:rPr>
        <w:t>р</w:t>
      </w:r>
      <w:r w:rsidRPr="00457D3F">
        <w:rPr>
          <w:szCs w:val="28"/>
        </w:rPr>
        <w:t>едактор</w:t>
      </w:r>
      <w:r w:rsidR="008E314F" w:rsidRPr="00457D3F">
        <w:rPr>
          <w:szCs w:val="28"/>
        </w:rPr>
        <w:t>а</w:t>
      </w:r>
      <w:r w:rsidRPr="00457D3F">
        <w:rPr>
          <w:szCs w:val="28"/>
        </w:rPr>
        <w:t xml:space="preserve"> </w:t>
      </w:r>
      <w:r w:rsidR="008E314F" w:rsidRPr="00457D3F">
        <w:rPr>
          <w:b/>
          <w:szCs w:val="28"/>
        </w:rPr>
        <w:t>Скрипта</w:t>
      </w:r>
      <w:r w:rsidRPr="00457D3F">
        <w:rPr>
          <w:szCs w:val="28"/>
        </w:rPr>
        <w:t xml:space="preserve"> </w:t>
      </w:r>
      <w:r w:rsidR="00E80152" w:rsidRPr="00457D3F">
        <w:rPr>
          <w:szCs w:val="28"/>
        </w:rPr>
        <w:t>⟹</w:t>
      </w:r>
      <w:r w:rsidRPr="00457D3F">
        <w:rPr>
          <w:szCs w:val="28"/>
        </w:rPr>
        <w:t xml:space="preserve"> см. рис. 1.13.</w:t>
      </w:r>
    </w:p>
    <w:p w:rsidR="00A904B0" w:rsidRPr="00457D3F" w:rsidRDefault="00BD3400" w:rsidP="00A904B0">
      <w:pPr>
        <w:pStyle w:val="a5"/>
        <w:rPr>
          <w:szCs w:val="28"/>
        </w:rPr>
      </w:pPr>
      <w:r w:rsidRPr="00457D3F">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00F0518A" w:rsidRPr="00457D3F">
        <w:rPr>
          <w:b/>
          <w:szCs w:val="28"/>
        </w:rPr>
        <w:t>Ок</w:t>
      </w:r>
      <w:r w:rsidRPr="00457D3F">
        <w:rPr>
          <w:szCs w:val="28"/>
        </w:rPr>
        <w:t>.</w:t>
      </w:r>
    </w:p>
    <w:p w:rsidR="003C5275" w:rsidRPr="00457D3F" w:rsidRDefault="00EB7B8E" w:rsidP="00DB32BB">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sidRPr="00457D3F">
        <w:rPr>
          <w:szCs w:val="28"/>
        </w:rPr>
        <w:t xml:space="preserve">блока </w:t>
      </w:r>
      <w:r w:rsidR="00F0518A"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w:t>
      </w:r>
      <w:r w:rsidR="003D2C2D" w:rsidRPr="00457D3F">
        <w:rPr>
          <w:b/>
          <w:szCs w:val="28"/>
        </w:rPr>
        <w:t>ния</w:t>
      </w:r>
      <w:r w:rsidR="003D2C2D" w:rsidRPr="00457D3F">
        <w:rPr>
          <w:szCs w:val="28"/>
        </w:rPr>
        <w:t>), совпадают абсолютно.</w:t>
      </w:r>
      <w:r w:rsidRPr="00457D3F">
        <w:rPr>
          <w:szCs w:val="28"/>
        </w:rPr>
        <w:t xml:space="preserve"> Для этого в диалоговом окне </w:t>
      </w:r>
      <w:r w:rsidR="00441E04" w:rsidRPr="00457D3F">
        <w:rPr>
          <w:szCs w:val="28"/>
        </w:rPr>
        <w:t>н</w:t>
      </w:r>
      <w:r w:rsidRPr="00457D3F">
        <w:rPr>
          <w:szCs w:val="28"/>
        </w:rPr>
        <w:t>астройк</w:t>
      </w:r>
      <w:r w:rsidR="00441E04" w:rsidRPr="00457D3F">
        <w:rPr>
          <w:szCs w:val="28"/>
        </w:rPr>
        <w:t>и</w:t>
      </w:r>
      <w:r w:rsidRPr="00457D3F">
        <w:rPr>
          <w:szCs w:val="28"/>
        </w:rPr>
        <w:t xml:space="preserve"> график</w:t>
      </w:r>
      <w:r w:rsidR="00441E04" w:rsidRPr="00457D3F">
        <w:rPr>
          <w:szCs w:val="28"/>
        </w:rPr>
        <w:t>а</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двойной толщины, а цвет линии</w:t>
      </w:r>
      <w:r w:rsidR="00061C0E" w:rsidRPr="00457D3F">
        <w:rPr>
          <w:szCs w:val="28"/>
        </w:rPr>
        <w:t xml:space="preserve"> – </w:t>
      </w:r>
      <w:r w:rsidRPr="00457D3F">
        <w:rPr>
          <w:szCs w:val="28"/>
        </w:rPr>
        <w:t>розовый, а для 2-ой линии: тип линии</w:t>
      </w:r>
      <w:r w:rsidR="00061C0E" w:rsidRPr="00457D3F">
        <w:rPr>
          <w:szCs w:val="28"/>
        </w:rPr>
        <w:t xml:space="preserve"> – </w:t>
      </w:r>
      <w:r w:rsidRPr="00457D3F">
        <w:rPr>
          <w:szCs w:val="28"/>
        </w:rPr>
        <w:t>пунктирная, цвет</w:t>
      </w:r>
      <w:r w:rsidR="00061C0E" w:rsidRPr="00457D3F">
        <w:rPr>
          <w:szCs w:val="28"/>
        </w:rPr>
        <w:t xml:space="preserve"> – </w:t>
      </w:r>
      <w:r w:rsidRPr="00457D3F">
        <w:rPr>
          <w:szCs w:val="28"/>
        </w:rPr>
        <w:t>синий. Наложенные графики расчета будут иметь вид, идентичный рис. 1.8.</w:t>
      </w:r>
    </w:p>
    <w:p w:rsidR="003C5275" w:rsidRPr="00457D3F" w:rsidRDefault="00EB7B8E" w:rsidP="00DB32BB">
      <w:pPr>
        <w:rPr>
          <w:szCs w:val="28"/>
        </w:rPr>
      </w:pPr>
      <w:r w:rsidRPr="00457D3F">
        <w:rPr>
          <w:b/>
          <w:szCs w:val="28"/>
        </w:rPr>
        <w:t>Примечание</w:t>
      </w:r>
      <w:r w:rsidR="00441E04" w:rsidRPr="00457D3F">
        <w:rPr>
          <w:szCs w:val="28"/>
        </w:rPr>
        <w:t>:</w:t>
      </w:r>
      <w:r w:rsidRPr="00457D3F">
        <w:rPr>
          <w:szCs w:val="28"/>
        </w:rPr>
        <w:t xml:space="preserve"> </w:t>
      </w:r>
      <w:r w:rsidR="00441E04" w:rsidRPr="00457D3F">
        <w:rPr>
          <w:szCs w:val="28"/>
        </w:rPr>
        <w:t>г</w:t>
      </w:r>
      <w:r w:rsidRPr="00457D3F">
        <w:rPr>
          <w:szCs w:val="28"/>
        </w:rPr>
        <w:t xml:space="preserve">рафики переходных процессов формируются блоком </w:t>
      </w:r>
      <w:r w:rsidRPr="00457D3F">
        <w:rPr>
          <w:b/>
          <w:szCs w:val="28"/>
        </w:rPr>
        <w:t>Временной график</w:t>
      </w:r>
      <w:r w:rsidRPr="00457D3F">
        <w:rPr>
          <w:szCs w:val="28"/>
        </w:rPr>
        <w:t xml:space="preserve"> (подпись y</w:t>
      </w:r>
      <w:r w:rsidR="00441E04" w:rsidRPr="00457D3F">
        <w:rPr>
          <w:szCs w:val="28"/>
        </w:rPr>
        <w:t>₁</w:t>
      </w:r>
      <w:r w:rsidRPr="00457D3F">
        <w:rPr>
          <w:szCs w:val="28"/>
        </w:rPr>
        <w:t>(t), y</w:t>
      </w:r>
      <w:r w:rsidR="00441E04" w:rsidRPr="00457D3F">
        <w:rPr>
          <w:szCs w:val="28"/>
        </w:rPr>
        <w:t>₁₁</w:t>
      </w:r>
      <w:r w:rsidRPr="00457D3F">
        <w:rPr>
          <w:szCs w:val="28"/>
        </w:rPr>
        <w:t>(t)), расположенным в субмодельном схемном окне (см. рис. 1.10). Абсолютное совпадение графиков можно проверить, переведя графи</w:t>
      </w:r>
      <w:r w:rsidR="00655EA5" w:rsidRPr="00457D3F">
        <w:rPr>
          <w:szCs w:val="28"/>
        </w:rPr>
        <w:t>к</w:t>
      </w:r>
      <w:r w:rsidRPr="00457D3F">
        <w:rPr>
          <w:szCs w:val="28"/>
        </w:rPr>
        <w:t xml:space="preserve"> в табли</w:t>
      </w:r>
      <w:r w:rsidR="00655EA5" w:rsidRPr="00457D3F">
        <w:rPr>
          <w:szCs w:val="28"/>
        </w:rPr>
        <w:t>цу</w:t>
      </w:r>
      <w:r w:rsidRPr="00457D3F">
        <w:rPr>
          <w:szCs w:val="28"/>
        </w:rPr>
        <w:t xml:space="preserve"> (</w:t>
      </w:r>
      <w:r w:rsidR="005456AB" w:rsidRPr="00457D3F">
        <w:rPr>
          <w:szCs w:val="28"/>
        </w:rPr>
        <w:t>пункт</w:t>
      </w:r>
      <w:r w:rsidRPr="00457D3F">
        <w:rPr>
          <w:szCs w:val="28"/>
        </w:rPr>
        <w:t xml:space="preserve"> </w:t>
      </w:r>
      <w:r w:rsidR="00655EA5" w:rsidRPr="00457D3F">
        <w:rPr>
          <w:b/>
          <w:szCs w:val="28"/>
        </w:rPr>
        <w:t>Таблица</w:t>
      </w:r>
      <w:r w:rsidRPr="00457D3F">
        <w:rPr>
          <w:szCs w:val="28"/>
        </w:rPr>
        <w:t xml:space="preserve"> в </w:t>
      </w:r>
      <w:r w:rsidR="00655EA5" w:rsidRPr="00457D3F">
        <w:rPr>
          <w:szCs w:val="28"/>
        </w:rPr>
        <w:t>контекстном</w:t>
      </w:r>
      <w:r w:rsidRPr="00457D3F">
        <w:rPr>
          <w:szCs w:val="28"/>
        </w:rPr>
        <w:t xml:space="preserve"> меню Графи</w:t>
      </w:r>
      <w:r w:rsidR="00655EA5" w:rsidRPr="00457D3F">
        <w:rPr>
          <w:szCs w:val="28"/>
        </w:rPr>
        <w:t>ка</w:t>
      </w:r>
      <w:r w:rsidRPr="00457D3F">
        <w:rPr>
          <w:szCs w:val="28"/>
        </w:rPr>
        <w:t>).</w:t>
      </w:r>
    </w:p>
    <w:p w:rsidR="003C5275" w:rsidRPr="00457D3F" w:rsidRDefault="00EB7B8E" w:rsidP="00DB32BB">
      <w:pPr>
        <w:rPr>
          <w:szCs w:val="28"/>
        </w:rPr>
      </w:pPr>
      <w:r w:rsidRPr="00457D3F">
        <w:rPr>
          <w:szCs w:val="28"/>
        </w:rPr>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10" w:name="_Toc360285021"/>
      <w:r w:rsidRPr="00457D3F">
        <w:t>1.6 Реализация "беспроводной" передачи данных</w:t>
      </w:r>
      <w:bookmarkEnd w:id="10"/>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457D3F" w:rsidRDefault="00EB7B8E" w:rsidP="009B1180">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00560FFE" w:rsidRPr="00457D3F">
        <w:rPr>
          <w:b/>
          <w:szCs w:val="28"/>
        </w:rPr>
        <w:t>Субмодель</w:t>
      </w:r>
      <w:r w:rsidRPr="00457D3F">
        <w:rPr>
          <w:szCs w:val="28"/>
        </w:rPr>
        <w:t>, разместив е</w:t>
      </w:r>
      <w:r w:rsidR="00706ED7" w:rsidRPr="00457D3F">
        <w:rPr>
          <w:szCs w:val="28"/>
        </w:rPr>
        <w:t>ё</w:t>
      </w:r>
      <w:r w:rsidRPr="00457D3F">
        <w:rPr>
          <w:szCs w:val="28"/>
        </w:rPr>
        <w:t>, например, в правом нижнем угле схемного о</w:t>
      </w:r>
      <w:r w:rsidR="00706ED7" w:rsidRPr="00457D3F">
        <w:rPr>
          <w:szCs w:val="28"/>
        </w:rPr>
        <w:t>кна. Введите подпись "Копия" для</w:t>
      </w:r>
      <w:r w:rsidRPr="00457D3F">
        <w:rPr>
          <w:szCs w:val="28"/>
        </w:rPr>
        <w:t xml:space="preserve"> этой субмодел</w:t>
      </w:r>
      <w:r w:rsidR="00706ED7" w:rsidRPr="00457D3F">
        <w:rPr>
          <w:szCs w:val="28"/>
        </w:rPr>
        <w:t>и</w:t>
      </w:r>
      <w:r w:rsidRPr="00457D3F">
        <w:rPr>
          <w:szCs w:val="28"/>
        </w:rPr>
        <w:t xml:space="preserve"> (см. рис. 1.14).</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3C5275" w:rsidRPr="00457D3F" w:rsidRDefault="00EB7B8E" w:rsidP="009B1180">
      <w:pPr>
        <w:rPr>
          <w:szCs w:val="28"/>
        </w:rPr>
      </w:pPr>
      <w:r w:rsidRPr="00457D3F">
        <w:rPr>
          <w:szCs w:val="28"/>
        </w:rPr>
        <w:t>Удалите субмодель "Параллельная" САР (щелчок "мышью" по блоку и затем кнопка</w:t>
      </w:r>
      <w:r w:rsidR="003C5275" w:rsidRPr="00457D3F">
        <w:rPr>
          <w:szCs w:val="28"/>
        </w:rPr>
        <w:t xml:space="preserve"> </w:t>
      </w:r>
      <w:r w:rsidRPr="00457D3F">
        <w:rPr>
          <w:szCs w:val="28"/>
        </w:rPr>
        <w:t>Вырезать).</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p w:rsidR="003C5275" w:rsidRPr="00457D3F" w:rsidRDefault="00EB7B8E" w:rsidP="009B1180">
      <w:pPr>
        <w:rPr>
          <w:szCs w:val="28"/>
        </w:rPr>
      </w:pPr>
      <w:r w:rsidRPr="00457D3F">
        <w:rPr>
          <w:szCs w:val="28"/>
        </w:rPr>
        <w:t xml:space="preserve">Перенесите в субмодельное схемное окно "Копия" из библиотеки Субструктуры блок </w:t>
      </w:r>
      <w:r w:rsidRPr="00457D3F">
        <w:rPr>
          <w:b/>
          <w:szCs w:val="28"/>
        </w:rPr>
        <w:t>В память</w:t>
      </w:r>
      <w:r w:rsidRPr="00457D3F">
        <w:rPr>
          <w:szCs w:val="28"/>
        </w:rPr>
        <w:t>, расположив его справа от субмодели "Параллельная" САР. Откройте его диалоговое окно и измените имя переменной на Выход_</w:t>
      </w:r>
      <w:r w:rsidR="00671FCD" w:rsidRPr="00457D3F">
        <w:rPr>
          <w:szCs w:val="28"/>
        </w:rPr>
        <w:t>Y</w:t>
      </w:r>
      <w:r w:rsidRPr="00457D3F">
        <w:rPr>
          <w:szCs w:val="28"/>
        </w:rPr>
        <w:t>.</w:t>
      </w:r>
    </w:p>
    <w:p w:rsidR="002B0D60" w:rsidRPr="00457D3F" w:rsidRDefault="00EB7B8E" w:rsidP="009B1180">
      <w:pPr>
        <w:rPr>
          <w:szCs w:val="28"/>
        </w:rPr>
      </w:pPr>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w:t>
      </w:r>
      <w:r w:rsidR="00061C0E" w:rsidRPr="00457D3F">
        <w:rPr>
          <w:szCs w:val="28"/>
        </w:rPr>
        <w:t xml:space="preserve"> – </w:t>
      </w:r>
      <w:r w:rsidRPr="00457D3F">
        <w:rPr>
          <w:szCs w:val="28"/>
        </w:rPr>
        <w:t xml:space="preserve">только </w:t>
      </w:r>
      <w:r w:rsidR="0052241B" w:rsidRPr="00457D3F">
        <w:rPr>
          <w:szCs w:val="28"/>
        </w:rPr>
        <w:t>зеленый фон</w:t>
      </w:r>
      <w:r w:rsidRPr="00457D3F">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457D3F">
        <w:rPr>
          <w:szCs w:val="28"/>
        </w:rPr>
        <w:t xml:space="preserve"> </w:t>
      </w:r>
      <w:r w:rsidRPr="00457D3F">
        <w:rPr>
          <w:szCs w:val="28"/>
        </w:rPr>
        <w:t>(вниз): переменная Вход перейдет в окно Список-приемник (см. рис. 1.16).</w:t>
      </w:r>
    </w:p>
    <w:p w:rsidR="008914E2" w:rsidRPr="00457D3F" w:rsidRDefault="002B0D60" w:rsidP="008914E2">
      <w:pPr>
        <w:pStyle w:val="a5"/>
        <w:rPr>
          <w:szCs w:val="28"/>
        </w:rPr>
      </w:pPr>
      <w:r w:rsidRPr="00457D3F">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457D3F" w:rsidRDefault="008914E2" w:rsidP="008914E2">
      <w:pPr>
        <w:pStyle w:val="a5"/>
        <w:rPr>
          <w:szCs w:val="28"/>
        </w:rPr>
      </w:pPr>
      <w:r w:rsidRPr="00457D3F">
        <w:rPr>
          <w:szCs w:val="28"/>
        </w:rPr>
        <w:t>Рис. 1.15</w:t>
      </w:r>
    </w:p>
    <w:p w:rsidR="008914E2" w:rsidRPr="00457D3F" w:rsidRDefault="002B0D60" w:rsidP="008914E2">
      <w:pPr>
        <w:pStyle w:val="a5"/>
        <w:rPr>
          <w:szCs w:val="28"/>
        </w:rPr>
      </w:pPr>
      <w:r w:rsidRPr="00457D3F">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Pr="00457D3F"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457D3F" w:rsidRDefault="0040497C" w:rsidP="00925009">
      <w:pPr>
        <w:pStyle w:val="a5"/>
        <w:rPr>
          <w:szCs w:val="28"/>
        </w:rPr>
      </w:pPr>
      <w:r w:rsidRPr="00457D3F">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3C5275" w:rsidRPr="00457D3F" w:rsidRDefault="00671FCD" w:rsidP="002E468B">
      <w:pPr>
        <w:rPr>
          <w:szCs w:val="28"/>
        </w:rPr>
      </w:pPr>
      <w:r w:rsidRPr="00457D3F">
        <w:rPr>
          <w:szCs w:val="28"/>
        </w:rPr>
        <w:t xml:space="preserve">Подписи </w:t>
      </w:r>
      <w:r w:rsidR="00EB7B8E" w:rsidRPr="00457D3F">
        <w:rPr>
          <w:szCs w:val="28"/>
        </w:rPr>
        <w:t>блок</w:t>
      </w:r>
      <w:r w:rsidRPr="00457D3F">
        <w:rPr>
          <w:szCs w:val="28"/>
        </w:rPr>
        <w:t>ов</w:t>
      </w:r>
      <w:r w:rsidR="00EB7B8E" w:rsidRPr="00457D3F">
        <w:rPr>
          <w:szCs w:val="28"/>
        </w:rPr>
        <w:t>, которые формируют преобразование и отображение сигналов (см. рис. 2.1) дают минимальную информ</w:t>
      </w:r>
      <w:r w:rsidR="00AF0226" w:rsidRPr="00457D3F">
        <w:rPr>
          <w:szCs w:val="28"/>
        </w:rPr>
        <w:t xml:space="preserve">ацию, по которой Вы должны </w:t>
      </w:r>
      <w:r w:rsidR="00EB7B8E" w:rsidRPr="00457D3F">
        <w:rPr>
          <w:szCs w:val="28"/>
        </w:rPr>
        <w:t xml:space="preserve">"вспомнить" цель </w:t>
      </w:r>
      <w:r w:rsidR="0003164D" w:rsidRPr="00457D3F">
        <w:rPr>
          <w:szCs w:val="28"/>
        </w:rPr>
        <w:t>задания в лабораторной работе №</w:t>
      </w:r>
      <w:r w:rsidR="00EB7B8E" w:rsidRPr="00457D3F">
        <w:rPr>
          <w:szCs w:val="28"/>
        </w:rPr>
        <w:t>1 и примененные Вами методы ее решения ...</w:t>
      </w:r>
    </w:p>
    <w:p w:rsidR="003C5275" w:rsidRPr="00457D3F" w:rsidRDefault="00EB7B8E" w:rsidP="002E468B">
      <w:pPr>
        <w:rPr>
          <w:szCs w:val="28"/>
        </w:rPr>
      </w:pPr>
      <w:r w:rsidRPr="00457D3F">
        <w:rPr>
          <w:szCs w:val="28"/>
        </w:rPr>
        <w:t xml:space="preserve">Тем не менее, необходимо повторить исходные уравнения и соотношения, использование которых позволило Вам </w:t>
      </w:r>
      <w:r w:rsidR="00B93C21" w:rsidRPr="00457D3F">
        <w:rPr>
          <w:szCs w:val="28"/>
        </w:rPr>
        <w:t>выполнить лабораторную работу №</w:t>
      </w:r>
      <w:r w:rsidRPr="00457D3F">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3D">
        <w:tc>
          <w:tcPr>
            <w:tcW w:w="5688" w:type="dxa"/>
            <w:vAlign w:val="center"/>
          </w:tcPr>
          <w:p w:rsidR="005F7B3D" w:rsidRPr="00457D3F" w:rsidRDefault="00CC0A22"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183A5F"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p>
    <w:p w:rsidR="00183A5F" w:rsidRPr="00457D3F" w:rsidRDefault="005F7B3D" w:rsidP="00A25CE3">
      <w:pPr>
        <w:rPr>
          <w:szCs w:val="28"/>
        </w:rPr>
      </w:pPr>
      <m:oMath>
        <m:r>
          <w:rPr>
            <w:rFonts w:ascii="Cambria Math" w:hAnsi="Cambria Math"/>
          </w:rPr>
          <m:t>l</m:t>
        </m:r>
      </m:oMath>
      <w:r w:rsidR="00EB7B8E" w:rsidRPr="00457D3F">
        <w:rPr>
          <w:szCs w:val="28"/>
        </w:rPr>
        <w:t xml:space="preserve"> </w:t>
      </w:r>
      <w:r w:rsidR="00183A5F" w:rsidRPr="00457D3F">
        <w:rPr>
          <w:szCs w:val="28"/>
        </w:rPr>
        <w:t>–</w:t>
      </w:r>
      <w:r w:rsidR="00EB7B8E" w:rsidRPr="00457D3F">
        <w:rPr>
          <w:szCs w:val="28"/>
        </w:rPr>
        <w:t xml:space="preserve"> время жизни мгновенных нейтронов;</w:t>
      </w:r>
    </w:p>
    <w:p w:rsidR="00183A5F" w:rsidRPr="00457D3F" w:rsidRDefault="005F7B3D" w:rsidP="00A25CE3">
      <w:pPr>
        <w:rPr>
          <w:szCs w:val="28"/>
        </w:rPr>
      </w:pP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p>
    <w:p w:rsidR="003C5275" w:rsidRPr="00457D3F" w:rsidRDefault="00CC0A22"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6E6A8B">
        <w:tc>
          <w:tcPr>
            <w:tcW w:w="5097" w:type="dxa"/>
            <w:vAlign w:val="center"/>
          </w:tcPr>
          <w:p w:rsidR="005F7DE6" w:rsidRPr="00457D3F" w:rsidRDefault="00CC0A22"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CC0A22"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CC0A22"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6E6A8B">
        <w:tc>
          <w:tcPr>
            <w:tcW w:w="5097" w:type="dxa"/>
            <w:vAlign w:val="center"/>
          </w:tcPr>
          <w:p w:rsidR="00D40F34" w:rsidRPr="00457D3F" w:rsidRDefault="00CC0A22"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A22" w:rsidRDefault="00CC0A22" w:rsidP="00EA08AC">
      <w:pPr>
        <w:spacing w:before="0" w:after="0"/>
      </w:pPr>
      <w:r>
        <w:separator/>
      </w:r>
    </w:p>
  </w:endnote>
  <w:endnote w:type="continuationSeparator" w:id="0">
    <w:p w:rsidR="00CC0A22" w:rsidRDefault="00CC0A22"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0224FD">
              <w:rPr>
                <w:b/>
                <w:bCs/>
                <w:noProof/>
                <w:sz w:val="24"/>
              </w:rPr>
              <w:t>3</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0224FD">
              <w:rPr>
                <w:b/>
                <w:bCs/>
                <w:noProof/>
                <w:sz w:val="24"/>
              </w:rPr>
              <w:t>44</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A22" w:rsidRDefault="00CC0A22" w:rsidP="00EA08AC">
      <w:pPr>
        <w:spacing w:before="0" w:after="0"/>
      </w:pPr>
      <w:r>
        <w:separator/>
      </w:r>
    </w:p>
  </w:footnote>
  <w:footnote w:type="continuationSeparator" w:id="0">
    <w:p w:rsidR="00CC0A22" w:rsidRDefault="00CC0A22"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6999</Words>
  <Characters>39896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103</cp:revision>
  <dcterms:created xsi:type="dcterms:W3CDTF">2013-07-08T05:51:00Z</dcterms:created>
  <dcterms:modified xsi:type="dcterms:W3CDTF">2015-05-28T15:46:00Z</dcterms:modified>
</cp:coreProperties>
</file>