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13" w:rsidRDefault="009E4413" w:rsidP="007E7D91">
      <w:pPr>
        <w:pStyle w:val="NormalWeb"/>
        <w:jc w:val="center"/>
      </w:pPr>
    </w:p>
    <w:p w:rsidR="004F4871" w:rsidRDefault="004F4871" w:rsidP="004F4871">
      <w:pPr>
        <w:pStyle w:val="NormalWeb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NormalWeb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NormalWeb"/>
        <w:jc w:val="center"/>
      </w:pPr>
    </w:p>
    <w:p w:rsidR="004F4871" w:rsidRPr="007E7D91" w:rsidRDefault="00E001A5" w:rsidP="004F4871">
      <w:pPr>
        <w:pStyle w:val="NormalWeb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NormalWeb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NormalWeb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NormalWeb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NormalWeb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Default="002F3E7C" w:rsidP="007E7D91">
      <w:pPr>
        <w:pStyle w:val="NormalWeb"/>
        <w:jc w:val="center"/>
      </w:pPr>
    </w:p>
    <w:p w:rsidR="002F3E7C" w:rsidRPr="002059D7" w:rsidRDefault="002F3E7C" w:rsidP="007E7D91">
      <w:pPr>
        <w:pStyle w:val="NormalWeb"/>
        <w:jc w:val="center"/>
      </w:pPr>
    </w:p>
    <w:p w:rsidR="00657367" w:rsidRPr="002059D7" w:rsidRDefault="00657367" w:rsidP="007E7D91">
      <w:pPr>
        <w:pStyle w:val="NormalWeb"/>
        <w:jc w:val="center"/>
      </w:pPr>
    </w:p>
    <w:p w:rsidR="00CA0745" w:rsidRDefault="002F3E7C" w:rsidP="002F3E7C">
      <w:pPr>
        <w:pStyle w:val="NormalWeb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061A94" w:rsidRDefault="008E623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61A94">
        <w:rPr>
          <w:noProof/>
        </w:rPr>
        <w:t>ЦЕЛЬ РАБОТЫ</w:t>
      </w:r>
      <w:r w:rsidR="00061A94">
        <w:rPr>
          <w:noProof/>
        </w:rPr>
        <w:tab/>
      </w:r>
      <w:r w:rsidR="00061A94">
        <w:rPr>
          <w:noProof/>
        </w:rPr>
        <w:fldChar w:fldCharType="begin"/>
      </w:r>
      <w:r w:rsidR="00061A94">
        <w:rPr>
          <w:noProof/>
        </w:rPr>
        <w:instrText xml:space="preserve"> PAGEREF _Toc365713746 \h </w:instrText>
      </w:r>
      <w:r w:rsidR="00061A94">
        <w:rPr>
          <w:noProof/>
        </w:rPr>
      </w:r>
      <w:r w:rsidR="00061A94">
        <w:rPr>
          <w:noProof/>
        </w:rPr>
        <w:fldChar w:fldCharType="separate"/>
      </w:r>
      <w:r w:rsidR="00061A94">
        <w:rPr>
          <w:noProof/>
        </w:rPr>
        <w:t>3</w:t>
      </w:r>
      <w:r w:rsidR="00061A94">
        <w:rPr>
          <w:noProof/>
        </w:rPr>
        <w:fldChar w:fldCharType="end"/>
      </w:r>
    </w:p>
    <w:p w:rsidR="00061A94" w:rsidRDefault="00061A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A94" w:rsidRDefault="00061A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687A3E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Построение амплитудно-фазовых частотных  характеристик для сопоставляемых звеньев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61A94" w:rsidRDefault="00061A94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1.4 Блок </w:t>
      </w:r>
      <w:r w:rsidRPr="00687A3E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61A94" w:rsidRDefault="00061A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ИССЛЕДОВАНИЕ ИЗВЕСТНЫХ ДИНАМИЧЕСКИХ ЗАДАЧ МЕТОДАМИ СТРУКТУРНОГО МОДЕЛИРОВАНИЯ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  <w:bookmarkStart w:id="0" w:name="_GoBack"/>
      <w:bookmarkEnd w:id="0"/>
    </w:p>
    <w:p w:rsidR="008E6238" w:rsidRDefault="008E6238" w:rsidP="008E6238"/>
    <w:p w:rsidR="003C5275" w:rsidRDefault="00FC14F9" w:rsidP="00FC14F9">
      <w:pPr>
        <w:pStyle w:val="Heading1"/>
      </w:pPr>
      <w:bookmarkStart w:id="1" w:name="_Toc365713746"/>
      <w:r w:rsidRPr="00C2333A">
        <w:lastRenderedPageBreak/>
        <w:t>Ц</w:t>
      </w:r>
      <w:r>
        <w:t>ЕЛЬ РАБОТЫ</w:t>
      </w:r>
      <w:bookmarkEnd w:id="1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Heading1"/>
      </w:pPr>
      <w:bookmarkStart w:id="2" w:name="_Toc365713747"/>
      <w:r w:rsidRPr="00C2333A">
        <w:lastRenderedPageBreak/>
        <w:t>ВВЕДЕНИЕ</w:t>
      </w:r>
      <w:bookmarkEnd w:id="2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Heading1"/>
      </w:pPr>
      <w:bookmarkStart w:id="3" w:name="_Toc365713748"/>
      <w:r w:rsidRPr="00C2333A">
        <w:lastRenderedPageBreak/>
        <w:t xml:space="preserve">1 </w:t>
      </w:r>
      <w:bookmarkStart w:id="4" w:name="ch11"/>
      <w:bookmarkEnd w:id="4"/>
      <w:r w:rsidR="00FD598B">
        <w:t>АНАЛИЗ ДИНАМИЧЕСКИХ СИСТЕМ С ЗАПАЗДЫВАНИЕМ</w:t>
      </w:r>
      <w:bookmarkEnd w:id="3"/>
    </w:p>
    <w:p w:rsidR="00EB7B8E" w:rsidRPr="00FD598B" w:rsidRDefault="00EB7B8E" w:rsidP="008E6238">
      <w:pPr>
        <w:pStyle w:val="Heading2"/>
        <w:rPr>
          <w:i/>
        </w:rPr>
      </w:pPr>
      <w:bookmarkStart w:id="5" w:name="_Toc365713749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5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9F4CC9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77256C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4334493" cy="25888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3449" r="18748" b="21379"/>
                    <a:stretch/>
                  </pic:blipFill>
                  <pic:spPr bwMode="auto">
                    <a:xfrm>
                      <a:off x="0" y="0"/>
                      <a:ext cx="4342185" cy="2593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9F4CC9" w:rsidRDefault="008E5619" w:rsidP="002E59D1">
      <w:r>
        <w:rPr>
          <w:u w:val="single"/>
        </w:rPr>
        <w:t>Второй этап требует пояснений</w:t>
      </w:r>
      <w:r>
        <w:t>. Главная особенность структурной схемы</w:t>
      </w:r>
    </w:p>
    <w:p w:rsidR="002E59D1" w:rsidRDefault="008E5619" w:rsidP="002E59D1">
      <w:pPr>
        <w:rPr>
          <w:bCs/>
        </w:rPr>
      </w:pPr>
      <w:r>
        <w:t xml:space="preserve"> 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380C8E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>
            <wp:extent cx="6115792" cy="11044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2 - макроблок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6"/>
                    <a:stretch/>
                  </pic:blipFill>
                  <pic:spPr bwMode="auto">
                    <a:xfrm>
                      <a:off x="0" y="0"/>
                      <a:ext cx="6120130" cy="110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EA3184" w:rsidRDefault="00EA3184" w:rsidP="00972755">
      <w:pPr>
        <w:ind w:firstLine="0"/>
        <w:rPr>
          <w:highlight w:val="yellow"/>
        </w:rPr>
      </w:pP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  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8D25BB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16796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7" r="23016" b="2487"/>
                    <a:stretch/>
                  </pic:blipFill>
                  <pic:spPr bwMode="auto">
                    <a:xfrm>
                      <a:off x="0" y="0"/>
                      <a:ext cx="3424619" cy="416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C82380" w:rsidRDefault="00825B73" w:rsidP="006D35C0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>
        <w:rPr>
          <w:b/>
          <w:bCs/>
        </w:rPr>
        <w:t>1 1 1 1 1 1 1 1</w:t>
      </w:r>
      <w:r>
        <w:t xml:space="preserve"> </w:t>
      </w:r>
    </w:p>
    <w:p w:rsidR="005A3F15" w:rsidRDefault="00825B73" w:rsidP="006D35C0">
      <w:r>
        <w:t>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Pr="00D473C9">
        <w:t xml:space="preserve"> -элементов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2/n1</w:t>
      </w:r>
      <w:r>
        <w:t xml:space="preserve"> = 2/8 = 0.25 c.</w:t>
      </w:r>
    </w:p>
    <w:p w:rsidR="001A787B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</w:p>
    <w:p w:rsidR="002F2E91" w:rsidRDefault="00B7384E" w:rsidP="001B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423684" cy="427428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3" r="22321"/>
                    <a:stretch/>
                  </pic:blipFill>
                  <pic:spPr bwMode="auto">
                    <a:xfrm>
                      <a:off x="0" y="0"/>
                      <a:ext cx="3424619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F35FDD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</w:p>
    <w:p w:rsidR="00F35FDD" w:rsidRDefault="00AE0C02" w:rsidP="00AE0C0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6343" cy="4272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1" r="26214"/>
                    <a:stretch/>
                  </pic:blipFill>
                  <pic:spPr bwMode="auto">
                    <a:xfrm>
                      <a:off x="0" y="0"/>
                      <a:ext cx="3398752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>
        <w:t xml:space="preserve">-раз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537FC1" w:rsidP="00537FC1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4358244" cy="4156363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8" r="17595"/>
                    <a:stretch/>
                  </pic:blipFill>
                  <pic:spPr bwMode="auto">
                    <a:xfrm>
                      <a:off x="0" y="0"/>
                      <a:ext cx="4365266" cy="416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t>Запустите задачу на счет. Мгновенно в графическом окне отобразятся результаты расчета. Используя процедуры редактирования графического окна, придайте ему вид, близкий рис. 1.7, где линии: пунктирная – цепь из 8 блоков, сплошная – из 20 блоков.</w:t>
      </w:r>
    </w:p>
    <w:p w:rsidR="00AE0C02" w:rsidRDefault="002059D7" w:rsidP="001D720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B5592CD" wp14:editId="7CEDB1AA">
            <wp:extent cx="3381154" cy="31545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9" r="19291"/>
                    <a:stretch/>
                  </pic:blipFill>
                  <pic:spPr bwMode="auto">
                    <a:xfrm>
                      <a:off x="0" y="0"/>
                      <a:ext cx="3388033" cy="316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1D7209" w:rsidRDefault="001D7209" w:rsidP="001D7209">
      <w:r>
        <w:lastRenderedPageBreak/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2A70B1" w:rsidRDefault="002A70B1" w:rsidP="001D7209">
      <w:pPr>
        <w:rPr>
          <w:highlight w:val="yellow"/>
        </w:rPr>
      </w:pPr>
    </w:p>
    <w:p w:rsidR="002A70B1" w:rsidRPr="002A70B1" w:rsidRDefault="002A70B1" w:rsidP="002A70B1">
      <w:pPr>
        <w:pStyle w:val="Heading2"/>
      </w:pPr>
      <w:bookmarkStart w:id="6" w:name="_Toc365713750"/>
      <w:r w:rsidRPr="002A70B1">
        <w:t>1.2 Построение амплитудно-фазовых частотных  характеристик для сопоставляемых звеньев</w:t>
      </w:r>
      <w:bookmarkEnd w:id="6"/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На первом этапе откройте новое схемное окно </w:t>
      </w:r>
      <w:r w:rsidRPr="008A36CA">
        <w:rPr>
          <w:rFonts w:cs="Arial"/>
          <w:bCs/>
          <w:i/>
          <w:iCs/>
          <w:sz w:val="28"/>
          <w:szCs w:val="28"/>
        </w:rPr>
        <w:t xml:space="preserve">Схема автоматики </w:t>
      </w:r>
      <w:r w:rsidRPr="008A36CA">
        <w:rPr>
          <w:rFonts w:cs="Arial"/>
          <w:bCs/>
          <w:iCs/>
          <w:sz w:val="28"/>
          <w:szCs w:val="28"/>
        </w:rPr>
        <w:t>и сформируйте блоки схемного окна как показано на рисунке 1 и соедините их линиями связи.</w:t>
      </w:r>
    </w:p>
    <w:p w:rsidR="008A36CA" w:rsidRPr="008A36CA" w:rsidRDefault="008A36CA" w:rsidP="008A36CA">
      <w:pPr>
        <w:spacing w:before="0" w:after="200" w:line="276" w:lineRule="auto"/>
        <w:ind w:firstLine="0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Lines="60" w:before="144" w:afterLines="60" w:after="144"/>
        <w:ind w:firstLine="0"/>
        <w:jc w:val="center"/>
        <w:rPr>
          <w:rFonts w:cs="Arial"/>
          <w:b/>
          <w:bCs/>
          <w:iCs/>
          <w:sz w:val="28"/>
          <w:szCs w:val="28"/>
        </w:rPr>
      </w:pPr>
      <w:r w:rsidRPr="008A36CA">
        <w:rPr>
          <w:rFonts w:cs="Arial"/>
          <w:b/>
          <w:bCs/>
          <w:iCs/>
          <w:sz w:val="28"/>
          <w:szCs w:val="28"/>
        </w:rPr>
        <w:t>Рис.1</w:t>
      </w:r>
      <w:r>
        <w:rPr>
          <w:rFonts w:cs="Arial"/>
          <w:b/>
          <w:bCs/>
          <w:iCs/>
          <w:sz w:val="28"/>
          <w:szCs w:val="28"/>
        </w:rPr>
        <w:t>.8</w:t>
      </w:r>
    </w:p>
    <w:p w:rsidR="008A36CA" w:rsidRPr="008A36CA" w:rsidRDefault="008A36CA" w:rsidP="008A36CA">
      <w:pPr>
        <w:spacing w:beforeLines="60" w:before="144" w:afterLines="60" w:after="144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>Откройте вкладку Параметры редактора глобальных параметров Проекта. Введите с клавиатуры текст, идентичный приведенному на рисурке 2. (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 xml:space="preserve">1=8; 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 xml:space="preserve">2=20). Числа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>1</w:t>
      </w:r>
      <w:r w:rsidRPr="008A36CA">
        <w:rPr>
          <w:rFonts w:cs="Arial"/>
          <w:bCs/>
          <w:iCs/>
          <w:sz w:val="28"/>
          <w:szCs w:val="28"/>
        </w:rPr>
        <w:t xml:space="preserve"> и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 xml:space="preserve">2 </w:t>
      </w:r>
      <w:r w:rsidRPr="008A36CA">
        <w:rPr>
          <w:rFonts w:cs="Arial"/>
          <w:bCs/>
          <w:iCs/>
          <w:sz w:val="28"/>
          <w:szCs w:val="28"/>
        </w:rPr>
        <w:t xml:space="preserve">задают количество последовательно соединенных </w:t>
      </w:r>
      <w:r w:rsidRPr="008A36CA">
        <w:rPr>
          <w:rFonts w:cs="Arial"/>
          <w:bCs/>
          <w:iCs/>
          <w:sz w:val="28"/>
          <w:szCs w:val="28"/>
        </w:rPr>
        <w:lastRenderedPageBreak/>
        <w:t xml:space="preserve">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8A36CA">
        <w:rPr>
          <w:rFonts w:cs="Arial"/>
          <w:b/>
          <w:bCs/>
          <w:iCs/>
          <w:sz w:val="28"/>
          <w:szCs w:val="28"/>
        </w:rPr>
        <w:t>Редактора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1231D9">
      <w:pPr>
        <w:spacing w:before="0" w:after="200" w:line="276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 1.9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Переместите курсор на блок </w:t>
      </w:r>
      <w:r w:rsidRPr="008A36CA">
        <w:rPr>
          <w:rFonts w:cs="Arial"/>
          <w:bCs/>
          <w:i/>
          <w:iCs/>
          <w:sz w:val="28"/>
          <w:szCs w:val="28"/>
        </w:rPr>
        <w:t xml:space="preserve">Полином </w:t>
      </w:r>
      <w:r w:rsidRPr="008A36CA">
        <w:rPr>
          <w:rFonts w:cs="Arial"/>
          <w:bCs/>
          <w:i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/>
          <w:iCs/>
          <w:sz w:val="28"/>
          <w:szCs w:val="28"/>
        </w:rPr>
        <w:t>-ой степени</w:t>
      </w:r>
      <w:r w:rsidRPr="008A36CA">
        <w:rPr>
          <w:rFonts w:cs="Arial"/>
          <w:bCs/>
          <w:iCs/>
          <w:sz w:val="28"/>
          <w:szCs w:val="28"/>
        </w:rPr>
        <w:t xml:space="preserve"> и задайте диапазон изменения логарифма частоты </w:t>
      </w:r>
      <w:proofErr w:type="spellStart"/>
      <w:r w:rsidRPr="008A36CA">
        <w:rPr>
          <w:rFonts w:cs="Arial"/>
          <w:bCs/>
          <w:iCs/>
          <w:sz w:val="28"/>
          <w:szCs w:val="28"/>
          <w:lang w:val="en-US"/>
        </w:rPr>
        <w:t>lg</w:t>
      </w:r>
      <w:proofErr w:type="spellEnd"/>
      <w:r w:rsidRPr="008A36CA">
        <w:rPr>
          <w:rFonts w:cs="Arial"/>
          <w:bCs/>
          <w:iCs/>
          <w:sz w:val="28"/>
          <w:szCs w:val="28"/>
        </w:rPr>
        <w:t>(</w:t>
      </w:r>
      <w:r w:rsidRPr="008A36CA">
        <w:rPr>
          <w:rFonts w:cs="Arial"/>
          <w:bCs/>
          <w:iCs/>
          <w:sz w:val="28"/>
          <w:szCs w:val="28"/>
          <w:lang w:val="en-US"/>
        </w:rPr>
        <w:t>w</w:t>
      </w:r>
      <w:r w:rsidRPr="008A36CA">
        <w:rPr>
          <w:rFonts w:cs="Arial"/>
          <w:bCs/>
          <w:iCs/>
          <w:sz w:val="28"/>
          <w:szCs w:val="28"/>
        </w:rPr>
        <w:t xml:space="preserve">) </w:t>
      </w:r>
      <w:r w:rsidRPr="008A36CA">
        <w:rPr>
          <w:rFonts w:cs="Arial"/>
          <w:bCs/>
          <w:iCs/>
          <w:sz w:val="28"/>
          <w:szCs w:val="28"/>
        </w:rPr>
        <w:sym w:font="Symbol" w:char="F0CE"/>
      </w:r>
      <w:r w:rsidRPr="008A36CA">
        <w:rPr>
          <w:rFonts w:cs="Arial"/>
          <w:bCs/>
          <w:iCs/>
          <w:sz w:val="28"/>
          <w:szCs w:val="28"/>
        </w:rPr>
        <w:t>[-2 1] как показано на рисунке 3.</w:t>
      </w:r>
    </w:p>
    <w:p w:rsidR="008A36CA" w:rsidRPr="008A36CA" w:rsidRDefault="008A36CA" w:rsidP="008A36CA">
      <w:pPr>
        <w:spacing w:before="0" w:after="200" w:line="276" w:lineRule="auto"/>
        <w:jc w:val="center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1CE5CD10" wp14:editId="36F8B0EF">
            <wp:extent cx="3220872" cy="4023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53" r="23222"/>
                    <a:stretch/>
                  </pic:blipFill>
                  <pic:spPr bwMode="auto">
                    <a:xfrm>
                      <a:off x="0" y="0"/>
                      <a:ext cx="3221280" cy="402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Рис.1.10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Входным сигналом для построения ЛАХ, ФЧХ и критерия Найквиста у нас является логарифм частоты </w:t>
      </w:r>
      <w:proofErr w:type="spellStart"/>
      <w:r w:rsidRPr="008A36CA">
        <w:rPr>
          <w:rFonts w:cs="Arial"/>
          <w:sz w:val="28"/>
          <w:szCs w:val="28"/>
          <w:lang w:val="en-US"/>
        </w:rPr>
        <w:t>lg</w:t>
      </w:r>
      <w:proofErr w:type="spellEnd"/>
      <w:r w:rsidRPr="008A36CA">
        <w:rPr>
          <w:rFonts w:cs="Arial"/>
          <w:sz w:val="28"/>
          <w:szCs w:val="28"/>
        </w:rPr>
        <w:t>(</w:t>
      </w:r>
      <w:r w:rsidRPr="008A36CA">
        <w:rPr>
          <w:sz w:val="28"/>
          <w:szCs w:val="28"/>
        </w:rPr>
        <w:t xml:space="preserve">ω),заданный блоком </w:t>
      </w:r>
      <w:r w:rsidRPr="008A36CA">
        <w:rPr>
          <w:i/>
          <w:sz w:val="28"/>
          <w:szCs w:val="28"/>
        </w:rPr>
        <w:t xml:space="preserve">Полином </w:t>
      </w:r>
      <w:r w:rsidRPr="008A36CA">
        <w:rPr>
          <w:i/>
          <w:sz w:val="28"/>
          <w:szCs w:val="28"/>
          <w:lang w:val="en-US"/>
        </w:rPr>
        <w:t>n</w:t>
      </w:r>
      <w:r w:rsidRPr="008A36CA">
        <w:rPr>
          <w:i/>
          <w:sz w:val="28"/>
          <w:szCs w:val="28"/>
        </w:rPr>
        <w:t>- ой степени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sz w:val="28"/>
          <w:szCs w:val="28"/>
        </w:rPr>
        <w:t xml:space="preserve">Откроем блок </w:t>
      </w:r>
      <w:r w:rsidRPr="008A36CA">
        <w:rPr>
          <w:i/>
          <w:sz w:val="28"/>
          <w:szCs w:val="28"/>
        </w:rPr>
        <w:t>Язык программирования</w:t>
      </w:r>
      <w:r w:rsidRPr="008A36CA">
        <w:rPr>
          <w:sz w:val="28"/>
          <w:szCs w:val="28"/>
        </w:rPr>
        <w:t xml:space="preserve">. Входной сигнал задается командой </w:t>
      </w:r>
      <w:r w:rsidRPr="008A36CA">
        <w:rPr>
          <w:b/>
          <w:sz w:val="28"/>
          <w:szCs w:val="28"/>
          <w:lang w:val="en-US"/>
        </w:rPr>
        <w:t>input</w:t>
      </w:r>
      <w:r w:rsidRPr="008A36CA">
        <w:rPr>
          <w:b/>
          <w:sz w:val="28"/>
          <w:szCs w:val="28"/>
        </w:rPr>
        <w:t xml:space="preserve"> </w:t>
      </w:r>
      <w:proofErr w:type="spellStart"/>
      <w:r w:rsidRPr="008A36CA">
        <w:rPr>
          <w:b/>
          <w:sz w:val="28"/>
          <w:szCs w:val="28"/>
          <w:lang w:val="en-US"/>
        </w:rPr>
        <w:t>lg</w:t>
      </w:r>
      <w:proofErr w:type="spellEnd"/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8A36CA">
        <w:rPr>
          <w:b/>
          <w:sz w:val="28"/>
          <w:szCs w:val="28"/>
        </w:rPr>
        <w:t>ω=10^</w:t>
      </w:r>
      <w:proofErr w:type="spellStart"/>
      <w:r w:rsidRPr="008A36CA">
        <w:rPr>
          <w:b/>
          <w:sz w:val="28"/>
          <w:szCs w:val="28"/>
          <w:lang w:val="en-US"/>
        </w:rPr>
        <w:t>lg</w:t>
      </w:r>
      <w:proofErr w:type="spellEnd"/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lastRenderedPageBreak/>
        <w:t xml:space="preserve">Следует задать в блоке </w:t>
      </w:r>
      <w:r w:rsidRPr="008A36CA">
        <w:rPr>
          <w:rFonts w:cs="Arial"/>
          <w:i/>
          <w:sz w:val="28"/>
          <w:szCs w:val="28"/>
        </w:rPr>
        <w:t>Язык программирования</w:t>
      </w:r>
      <w:r w:rsidRPr="008A36CA">
        <w:rPr>
          <w:rFonts w:cs="Arial"/>
          <w:sz w:val="28"/>
          <w:szCs w:val="28"/>
        </w:rPr>
        <w:t xml:space="preserve"> значения полиномов передаточных функций по степеням «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» </w:t>
      </w:r>
      <w:r w:rsidRPr="008A36CA">
        <w:rPr>
          <w:rFonts w:cs="Arial"/>
          <w:sz w:val="28"/>
          <w:szCs w:val="28"/>
          <w:lang w:val="en-US"/>
        </w:rPr>
        <w:t>N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 и </w:t>
      </w:r>
      <w:r w:rsidRPr="008A36CA">
        <w:rPr>
          <w:rFonts w:cs="Arial"/>
          <w:sz w:val="28"/>
          <w:szCs w:val="28"/>
          <w:lang w:val="en-US"/>
        </w:rPr>
        <w:t>L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), </w:t>
      </w:r>
      <w:r w:rsidRPr="008A36CA">
        <w:rPr>
          <w:rFonts w:cs="Arial"/>
          <w:sz w:val="28"/>
          <w:szCs w:val="28"/>
          <w:lang w:val="en-US"/>
        </w:rPr>
        <w:t>K</w:t>
      </w:r>
      <w:r w:rsidRPr="008A36CA">
        <w:rPr>
          <w:rFonts w:cs="Arial"/>
          <w:sz w:val="28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Определяем передаточную функцию следующим соотношением: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L(iω)</m:t>
            </m:r>
          </m:den>
        </m:f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  <w:t>(1</w:t>
      </w:r>
      <w:r w:rsidR="000F233C">
        <w:rPr>
          <w:rFonts w:cs="Arial"/>
          <w:sz w:val="28"/>
          <w:szCs w:val="28"/>
        </w:rPr>
        <w:t>.4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8A36CA" w:rsidRDefault="008A36CA" w:rsidP="008A36CA">
      <w:pPr>
        <w:ind w:firstLine="0"/>
        <w:rPr>
          <w:rFonts w:cs="Arial"/>
        </w:rPr>
      </w:pPr>
      <m:oMath>
        <m:r>
          <w:rPr>
            <w:rFonts w:ascii="Cambria Math" w:hAnsi="Cambria Math"/>
            <w:sz w:val="28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8A36CA">
        <w:rPr>
          <w:rFonts w:cs="Arial"/>
          <w:i/>
        </w:rPr>
        <w:t xml:space="preserve"> </w:t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="000F233C">
        <w:rPr>
          <w:rFonts w:cs="Arial"/>
        </w:rPr>
        <w:t>(1.5</w:t>
      </w:r>
      <w:r w:rsidRPr="008A36CA">
        <w:rPr>
          <w:rFonts w:cs="Arial"/>
        </w:rPr>
        <w:t>)</w:t>
      </w:r>
    </w:p>
    <w:p w:rsidR="008A36CA" w:rsidRPr="008A36CA" w:rsidRDefault="008A36CA" w:rsidP="008A36CA">
      <w:pPr>
        <w:rPr>
          <w:rFonts w:cs="Arial"/>
        </w:rPr>
      </w:pPr>
      <w:r w:rsidRPr="008A36CA">
        <w:rPr>
          <w:rFonts w:cs="Arial"/>
        </w:rPr>
        <w:t xml:space="preserve">Данное соотношение получено из передаточной функции запаздывающего звена </w:t>
      </w:r>
      <w:r w:rsidRPr="008A36CA">
        <w:rPr>
          <w:rFonts w:cs="Arial"/>
          <w:lang w:val="en-US"/>
        </w:rPr>
        <w:t>W</w:t>
      </w:r>
      <w:r w:rsidRPr="008A36CA">
        <w:rPr>
          <w:rFonts w:cs="Arial"/>
        </w:rPr>
        <w:t>(</w:t>
      </w:r>
      <w:proofErr w:type="spellStart"/>
      <w:r w:rsidRPr="008A36CA">
        <w:rPr>
          <w:rFonts w:cs="Arial"/>
          <w:lang w:val="en-US"/>
        </w:rPr>
        <w:t>i</w:t>
      </w:r>
      <w:proofErr w:type="spellEnd"/>
      <w:r w:rsidRPr="008A36CA">
        <w:rPr>
          <w:rFonts w:cs="Arial"/>
        </w:rPr>
        <w:sym w:font="Symbol" w:char="F077"/>
      </w:r>
      <w:r w:rsidRPr="008A36CA">
        <w:rPr>
          <w:rFonts w:cs="Arial"/>
        </w:rPr>
        <w:t xml:space="preserve">) =&gt; </w:t>
      </w:r>
    </w:p>
    <w:p w:rsidR="008A36CA" w:rsidRPr="008A36CA" w:rsidRDefault="008A36CA" w:rsidP="008A36CA">
      <w:pPr>
        <w:ind w:firstLine="0"/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(1.6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ind w:firstLine="0"/>
        <w:rPr>
          <w:rFonts w:cs="Arial"/>
          <w:i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Фазочастотная характеристика (ФЧХ) определяется следующим соотношением: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=argW(iω)</m:t>
        </m:r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(1.7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Годограф Найквиста определяется функцией:</w:t>
      </w:r>
    </w:p>
    <w:p w:rsidR="008A36CA" w:rsidRPr="008A36CA" w:rsidRDefault="009F4CC9" w:rsidP="008A36CA">
      <w:pPr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, Im(W(iω) )</m:t>
        </m:r>
      </m:oMath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  <w:t>(1.8</w:t>
      </w:r>
      <w:r w:rsidR="008A36CA"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Для задания данных критериев анализе следует переместить курсор на блок </w:t>
      </w:r>
      <w:r w:rsidRPr="008A36CA">
        <w:rPr>
          <w:rFonts w:cs="Arial"/>
          <w:i/>
          <w:sz w:val="28"/>
          <w:szCs w:val="28"/>
        </w:rPr>
        <w:t>Язык программирования,</w:t>
      </w:r>
      <w:r w:rsidRPr="008A36CA">
        <w:rPr>
          <w:rFonts w:cs="Arial"/>
          <w:sz w:val="28"/>
          <w:szCs w:val="28"/>
        </w:rPr>
        <w:t xml:space="preserve"> открыть его и набрать текст, представленный на рисунке 4.</w:t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sz w:val="28"/>
          <w:szCs w:val="28"/>
        </w:rPr>
      </w:pPr>
      <w:r w:rsidRPr="008A36CA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8A36CA" w:rsidRDefault="00B84525" w:rsidP="008A36CA">
      <w:pPr>
        <w:spacing w:before="0" w:after="200" w:line="276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Рис. 1.11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output</w:t>
      </w:r>
      <w:r w:rsidRPr="008A36CA">
        <w:rPr>
          <w:rFonts w:cs="Arial"/>
          <w:b/>
          <w:bCs/>
          <w:iCs/>
          <w:sz w:val="28"/>
          <w:szCs w:val="28"/>
        </w:rPr>
        <w:t xml:space="preserve">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Lm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fi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Re</w:t>
      </w:r>
      <w:r w:rsidRPr="008A36CA">
        <w:rPr>
          <w:rFonts w:cs="Arial"/>
          <w:b/>
          <w:bCs/>
          <w:iCs/>
          <w:sz w:val="28"/>
          <w:szCs w:val="28"/>
        </w:rPr>
        <w:t>[3]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8A36CA">
        <w:rPr>
          <w:rFonts w:cs="Arial"/>
          <w:bCs/>
          <w:i/>
          <w:iCs/>
          <w:sz w:val="28"/>
          <w:szCs w:val="28"/>
        </w:rPr>
        <w:t>Размножитель.</w:t>
      </w:r>
      <w:r w:rsidRPr="008A36CA">
        <w:rPr>
          <w:rFonts w:cs="Arial"/>
          <w:bCs/>
          <w:iCs/>
          <w:sz w:val="28"/>
          <w:szCs w:val="28"/>
        </w:rPr>
        <w:t>Зададим коэффициент размножения [3#1], как пока</w:t>
      </w:r>
      <w:r w:rsidR="00C912F1">
        <w:rPr>
          <w:rFonts w:cs="Arial"/>
          <w:bCs/>
          <w:iCs/>
          <w:sz w:val="28"/>
          <w:szCs w:val="28"/>
        </w:rPr>
        <w:t>зано на рисунке 1.12</w:t>
      </w:r>
      <w:r w:rsidRPr="008A36CA">
        <w:rPr>
          <w:rFonts w:cs="Arial"/>
          <w:bCs/>
          <w:iCs/>
          <w:sz w:val="28"/>
          <w:szCs w:val="28"/>
        </w:rPr>
        <w:t xml:space="preserve">, что означает 3 одинаковых векторных сигнала, которые подаются  на входы в блок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 xml:space="preserve"> и блоки </w:t>
      </w:r>
      <w:r w:rsidRPr="008A36CA">
        <w:rPr>
          <w:rFonts w:cs="Arial"/>
          <w:bCs/>
          <w:i/>
          <w:iCs/>
          <w:sz w:val="28"/>
          <w:szCs w:val="28"/>
        </w:rPr>
        <w:t xml:space="preserve">Фазовый портрет </w:t>
      </w:r>
      <w:r w:rsidRPr="008A36CA">
        <w:rPr>
          <w:rFonts w:cs="Arial"/>
          <w:bCs/>
          <w:iCs/>
          <w:sz w:val="28"/>
          <w:szCs w:val="28"/>
        </w:rPr>
        <w:t>для ЛАХ и ФЧХ.</w:t>
      </w:r>
    </w:p>
    <w:p w:rsidR="002A70B1" w:rsidRDefault="002A70B1" w:rsidP="001D7209">
      <w:pPr>
        <w:rPr>
          <w:highlight w:val="yellow"/>
        </w:rPr>
      </w:pPr>
    </w:p>
    <w:p w:rsidR="00EB0E6F" w:rsidRDefault="00EB0E6F" w:rsidP="001D7209">
      <w:pPr>
        <w:rPr>
          <w:highlight w:val="yellow"/>
        </w:rPr>
      </w:pPr>
    </w:p>
    <w:p w:rsidR="00EB0E6F" w:rsidRDefault="00EB0E6F" w:rsidP="001D7209">
      <w:pPr>
        <w:rPr>
          <w:highlight w:val="yellow"/>
        </w:rPr>
      </w:pPr>
    </w:p>
    <w:p w:rsidR="00EB0E6F" w:rsidRDefault="00EB0E6F" w:rsidP="001D7209">
      <w:pPr>
        <w:rPr>
          <w:highlight w:val="yellow"/>
        </w:rPr>
      </w:pPr>
    </w:p>
    <w:p w:rsidR="00EB0E6F" w:rsidRDefault="00E93160" w:rsidP="00E93160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413052" cy="4270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5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7" r="24526"/>
                    <a:stretch/>
                  </pic:blipFill>
                  <pic:spPr bwMode="auto">
                    <a:xfrm>
                      <a:off x="0" y="0"/>
                      <a:ext cx="3417276" cy="42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174742" w:rsidRDefault="00B84525" w:rsidP="00174742">
      <w:pPr>
        <w:spacing w:before="0" w:after="200" w:line="276" w:lineRule="auto"/>
        <w:ind w:firstLine="0"/>
        <w:jc w:val="center"/>
        <w:rPr>
          <w:rFonts w:cs="Arial"/>
          <w:b/>
        </w:rPr>
      </w:pPr>
      <w:r w:rsidRPr="00B84525">
        <w:rPr>
          <w:rFonts w:cs="Arial"/>
          <w:b/>
        </w:rPr>
        <w:t>Рис. 1.12</w:t>
      </w:r>
    </w:p>
    <w:p w:rsidR="000F233C" w:rsidRDefault="00C912F1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F1" w:rsidRDefault="00174742" w:rsidP="00C912F1">
      <w:pPr>
        <w:ind w:firstLine="0"/>
        <w:jc w:val="center"/>
        <w:rPr>
          <w:b/>
        </w:rPr>
      </w:pPr>
      <w:r>
        <w:rPr>
          <w:b/>
        </w:rPr>
        <w:t>Рис. 1.13</w:t>
      </w:r>
    </w:p>
    <w:p w:rsidR="00D35E50" w:rsidRDefault="00D35E50" w:rsidP="00C912F1">
      <w:pPr>
        <w:ind w:firstLine="0"/>
        <w:jc w:val="center"/>
        <w:rPr>
          <w:b/>
        </w:rPr>
      </w:pPr>
    </w:p>
    <w:p w:rsidR="00D35E50" w:rsidRDefault="00D35E50" w:rsidP="00C912F1">
      <w:pPr>
        <w:ind w:firstLine="0"/>
        <w:jc w:val="center"/>
        <w:rPr>
          <w:b/>
        </w:rPr>
      </w:pPr>
    </w:p>
    <w:p w:rsidR="00D35E50" w:rsidRDefault="00D35E50" w:rsidP="00C912F1">
      <w:pPr>
        <w:ind w:firstLine="0"/>
        <w:jc w:val="center"/>
        <w:rPr>
          <w:b/>
        </w:rPr>
      </w:pPr>
      <w:r>
        <w:rPr>
          <w:b/>
        </w:rPr>
        <w:lastRenderedPageBreak/>
        <w:t>ФЧХ</w:t>
      </w:r>
    </w:p>
    <w:p w:rsidR="008A36CA" w:rsidRDefault="00174742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1.14</w:t>
      </w:r>
    </w:p>
    <w:p w:rsidR="0089219F" w:rsidRDefault="00D35E50" w:rsidP="00174742">
      <w:pPr>
        <w:ind w:firstLine="0"/>
        <w:jc w:val="center"/>
        <w:rPr>
          <w:b/>
        </w:rPr>
      </w:pPr>
      <w:r>
        <w:rPr>
          <w:b/>
        </w:rPr>
        <w:t>ЛАХ</w:t>
      </w:r>
    </w:p>
    <w:p w:rsidR="00174742" w:rsidRDefault="00174742" w:rsidP="0089219F">
      <w:pPr>
        <w:ind w:firstLine="0"/>
        <w:jc w:val="center"/>
      </w:pPr>
      <w:r>
        <w:rPr>
          <w:noProof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1.15</w:t>
      </w:r>
    </w:p>
    <w:p w:rsidR="0089219F" w:rsidRPr="0089219F" w:rsidRDefault="0089219F" w:rsidP="0089219F">
      <w:r w:rsidRPr="00C912F1">
        <w:t xml:space="preserve">На рис. 1.13…рис. 1.15 (в качестве “эталона” для </w:t>
      </w:r>
      <w:r w:rsidRPr="00C912F1">
        <w:rPr>
          <w:u w:val="single"/>
        </w:rPr>
        <w:t>Ваших графиков</w:t>
      </w:r>
      <w:r w:rsidRPr="00C912F1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C912F1">
        <w:rPr>
          <w:i/>
          <w:iCs/>
        </w:rPr>
        <w:t xml:space="preserve">Идеального </w:t>
      </w:r>
      <w:r w:rsidRPr="00C912F1">
        <w:rPr>
          <w:i/>
          <w:iCs/>
        </w:rPr>
        <w:lastRenderedPageBreak/>
        <w:t>запаздывающего звена</w:t>
      </w:r>
      <w:r w:rsidRPr="00C912F1">
        <w:t>, пунктирными линиями – для цепи из 8 звеньев, и сплошной линией – для цепи из 20 блоков.</w:t>
      </w:r>
    </w:p>
    <w:p w:rsidR="00B06BA0" w:rsidRPr="00C912F1" w:rsidRDefault="00B06BA0" w:rsidP="00B06BA0">
      <w:pPr>
        <w:rPr>
          <w:i/>
          <w:iCs/>
        </w:rPr>
      </w:pPr>
      <w:r w:rsidRPr="00C912F1">
        <w:t>Анализ графиков частотных характеристик показывает, что в области низких частот (менее 1.0 с</w:t>
      </w:r>
      <w:r w:rsidRPr="00C912F1">
        <w:rPr>
          <w:vertAlign w:val="superscript"/>
        </w:rPr>
        <w:t xml:space="preserve"> -1</w:t>
      </w:r>
      <w:r w:rsidRPr="00C912F1">
        <w:t xml:space="preserve">) аппроксимирующие цепи близки к </w:t>
      </w:r>
      <w:r w:rsidRPr="00C912F1">
        <w:rPr>
          <w:i/>
          <w:iCs/>
        </w:rPr>
        <w:t xml:space="preserve">Идеальному запаздывающему звену. </w:t>
      </w:r>
    </w:p>
    <w:p w:rsidR="00B06BA0" w:rsidRPr="00C912F1" w:rsidRDefault="00B06BA0" w:rsidP="00B06BA0">
      <w:r w:rsidRPr="00C912F1">
        <w:t xml:space="preserve">При высокочастотных входных воздействиях аппроксимирующие цепи дают </w:t>
      </w:r>
      <w:r w:rsidRPr="00C912F1">
        <w:rPr>
          <w:u w:val="single"/>
        </w:rPr>
        <w:t>меньшее</w:t>
      </w:r>
      <w:r w:rsidRPr="00C912F1">
        <w:t xml:space="preserve"> значение фазового сдвига и существенно </w:t>
      </w:r>
      <w:r w:rsidRPr="00C912F1">
        <w:rPr>
          <w:u w:val="single"/>
        </w:rPr>
        <w:t>резкое ослабление</w:t>
      </w:r>
      <w:r w:rsidRPr="00C912F1">
        <w:t xml:space="preserve"> по амплитуде. </w:t>
      </w:r>
    </w:p>
    <w:p w:rsidR="00B06BA0" w:rsidRDefault="00B06BA0" w:rsidP="00B06BA0">
      <w:r w:rsidRPr="00C912F1">
        <w:rPr>
          <w:b/>
          <w:bCs/>
        </w:rPr>
        <w:t>Резюме</w:t>
      </w:r>
      <w:r w:rsidRPr="00C912F1"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Default="002A70B1" w:rsidP="008E6238">
      <w:pPr>
        <w:pStyle w:val="Heading2"/>
      </w:pPr>
      <w:bookmarkStart w:id="7" w:name="_Toc365713751"/>
      <w:r>
        <w:t>1.3</w:t>
      </w:r>
      <w:r w:rsidR="00EB7B8E" w:rsidRPr="00C2333A">
        <w:t xml:space="preserve"> </w:t>
      </w:r>
      <w:r w:rsidR="005C0E73">
        <w:t>Определение устойчивости линейных систем с запаздыванием</w:t>
      </w:r>
      <w:bookmarkEnd w:id="7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САР имела вид, близкий рис. 1.12.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5D699C" w:rsidP="00617FB1">
      <w:pPr>
        <w:ind w:firstLine="0"/>
        <w:jc w:val="center"/>
        <w:rPr>
          <w:b/>
        </w:rPr>
      </w:pPr>
      <w:r>
        <w:rPr>
          <w:b/>
        </w:rPr>
        <w:t>Рис. 1.16</w:t>
      </w:r>
    </w:p>
    <w:p w:rsidR="00DB16A5" w:rsidRDefault="00DB16A5" w:rsidP="003E6F82">
      <w: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lastRenderedPageBreak/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5D699C">
        <w:t>рис. 1.17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D699C" w:rsidP="00595BD9">
      <w:pPr>
        <w:ind w:firstLine="0"/>
        <w:jc w:val="center"/>
        <w:rPr>
          <w:b/>
        </w:rPr>
      </w:pPr>
      <w:r>
        <w:rPr>
          <w:b/>
        </w:rPr>
        <w:t>Рис. 1.17</w:t>
      </w: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2A70B1" w:rsidP="008E6238">
      <w:pPr>
        <w:pStyle w:val="Heading2"/>
      </w:pPr>
      <w:bookmarkStart w:id="8" w:name="_Toc365713752"/>
      <w:r>
        <w:t>1.4</w:t>
      </w:r>
      <w:r w:rsidR="00EB7B8E" w:rsidRPr="00C2333A">
        <w:t xml:space="preserve">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8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E479CF" w:rsidRPr="007E4A2E" w:rsidRDefault="00E01546" w:rsidP="007E4A2E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  <w:r w:rsidR="009C14C1" w:rsidRPr="009C14C1">
        <w:t xml:space="preserve"> </w:t>
      </w:r>
    </w:p>
    <w:p w:rsidR="003E32AE" w:rsidRDefault="009F4CC9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7E4A2E">
        <w:rPr>
          <w:szCs w:val="26"/>
        </w:rPr>
        <w:t>(1.9</w:t>
      </w:r>
      <w:r w:rsidR="003E32AE" w:rsidRPr="00D81025">
        <w:rPr>
          <w:szCs w:val="26"/>
        </w:rPr>
        <w:t>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9F4CC9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9B20EF">
        <w:rPr>
          <w:szCs w:val="26"/>
        </w:rPr>
        <w:t>(1.</w:t>
      </w:r>
      <w:r w:rsidR="007E4A2E">
        <w:rPr>
          <w:szCs w:val="26"/>
        </w:rPr>
        <w:t>10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9F4CC9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9F4CC9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</w:t>
      </w:r>
      <w:r w:rsidR="00DA6C7E">
        <w:rPr>
          <w:szCs w:val="26"/>
        </w:rPr>
        <w:t>(1.</w:t>
      </w:r>
      <w:r w:rsidR="007E4A2E">
        <w:rPr>
          <w:szCs w:val="26"/>
        </w:rPr>
        <w:t>11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7E4A2E">
        <w:t>уравнения 1.12</w:t>
      </w:r>
      <w:r w:rsidRPr="00DA6C7E">
        <w:t>:</w:t>
      </w:r>
    </w:p>
    <w:p w:rsidR="00DB0BE1" w:rsidRDefault="009F4CC9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9F4CC9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9F4CC9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ListParagraph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ListParagraph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9F4CC9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7E4A2E">
        <w:rPr>
          <w:szCs w:val="26"/>
        </w:rPr>
        <w:t xml:space="preserve">.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841932" w:rsidRPr="00841932">
        <w:rPr>
          <w:szCs w:val="26"/>
        </w:rPr>
        <w:t>(1.</w:t>
      </w:r>
      <w:r w:rsidR="007E4A2E">
        <w:rPr>
          <w:szCs w:val="26"/>
        </w:rPr>
        <w:t>13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ListParagraph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 xml:space="preserve">причем </w:t>
      </w:r>
      <w:r w:rsidRPr="009A6744">
        <w:rPr>
          <w:sz w:val="24"/>
        </w:rPr>
        <w:lastRenderedPageBreak/>
        <w:t>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ListParagraph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 w:rsidR="00BC22D0" w:rsidRPr="00BC22D0">
        <w:rPr>
          <w:b/>
          <w:bCs/>
          <w:i/>
          <w:iCs/>
        </w:rPr>
        <w:t>Данные</w:t>
      </w:r>
      <w:r w:rsidRPr="00BC22D0">
        <w:t xml:space="preserve"> блок </w:t>
      </w:r>
      <w:r w:rsidR="00BC22D0" w:rsidRPr="0062450C">
        <w:rPr>
          <w:i/>
          <w:iCs/>
        </w:rPr>
        <w:t>Запись в список сигналов</w:t>
      </w:r>
      <w:r w:rsidRPr="00BC22D0"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BC22D0" w:rsidRDefault="00BC22D0" w:rsidP="00DB604D">
      <w:pPr>
        <w:rPr>
          <w:highlight w:val="red"/>
        </w:rPr>
      </w:pPr>
    </w:p>
    <w:p w:rsidR="008525F8" w:rsidRPr="0062450C" w:rsidRDefault="008525F8" w:rsidP="0062450C">
      <w:pPr>
        <w:rPr>
          <w:b/>
        </w:rPr>
      </w:pPr>
      <w:r w:rsidRPr="00FF60BE">
        <w:t>Переместите курсор “мыши”</w:t>
      </w:r>
      <w:r w:rsidR="00FF60BE">
        <w:t xml:space="preserve"> на </w:t>
      </w:r>
      <w:r w:rsidR="00FF60BE" w:rsidRPr="00FF60BE">
        <w:rPr>
          <w:b/>
          <w:i/>
        </w:rPr>
        <w:t>Панель инструментов</w:t>
      </w:r>
      <w:r w:rsidR="008250EE">
        <w:rPr>
          <w:b/>
          <w:i/>
        </w:rPr>
        <w:t xml:space="preserve"> </w:t>
      </w:r>
      <w:r w:rsidR="008250EE" w:rsidRPr="008250EE">
        <w:t>и вы</w:t>
      </w:r>
      <w:r w:rsidR="008250EE">
        <w:t>берите в выпадающей панеле «</w:t>
      </w:r>
      <w:r w:rsidR="008250EE" w:rsidRPr="008250EE">
        <w:rPr>
          <w:b/>
        </w:rPr>
        <w:t>Графика</w:t>
      </w:r>
      <w:r w:rsidR="008250EE">
        <w:t>» команду</w:t>
      </w:r>
      <w:r w:rsidRPr="00FF60BE">
        <w:t xml:space="preserve"> </w:t>
      </w:r>
      <w:r w:rsidR="00FF60BE">
        <w:t xml:space="preserve"> </w:t>
      </w:r>
      <w:r w:rsidR="00FF60BE" w:rsidRPr="00FF60BE">
        <w:rPr>
          <w:b/>
        </w:rPr>
        <w:t>«Сигналы…»</w:t>
      </w:r>
      <w:r w:rsidR="008250EE" w:rsidRPr="008250EE">
        <w:t>.</w:t>
      </w:r>
      <w:r w:rsidR="008250EE">
        <w:t xml:space="preserve"> Для задания глобальной переменной сигнала переменной запаздывания следует нажать кнопку «</w:t>
      </w:r>
      <w:r w:rsidR="008250EE" w:rsidRPr="008250EE">
        <w:rPr>
          <w:b/>
        </w:rPr>
        <w:t>Добавить сигнал</w:t>
      </w:r>
      <w:r w:rsidR="008250EE">
        <w:t xml:space="preserve">» и ввести в колонках </w:t>
      </w:r>
      <w:r w:rsidR="008250EE" w:rsidRPr="008250EE">
        <w:t>Имя сигнала</w:t>
      </w:r>
      <w:r w:rsidR="008250EE">
        <w:rPr>
          <w:b/>
        </w:rPr>
        <w:t xml:space="preserve"> </w:t>
      </w:r>
      <w:r w:rsidR="008250EE" w:rsidRPr="008250EE">
        <w:t>(</w:t>
      </w:r>
      <w:r w:rsidR="008250EE">
        <w:rPr>
          <w:b/>
          <w:lang w:val="en-US"/>
        </w:rPr>
        <w:t>U</w:t>
      </w:r>
      <w:r w:rsidR="008250EE" w:rsidRPr="008250EE">
        <w:rPr>
          <w:b/>
        </w:rPr>
        <w:t>1</w:t>
      </w:r>
      <w:r w:rsidR="008250EE" w:rsidRPr="008250EE">
        <w:t>)</w:t>
      </w:r>
      <w:r w:rsidR="008250EE">
        <w:rPr>
          <w:b/>
        </w:rPr>
        <w:t xml:space="preserve">, </w:t>
      </w:r>
      <w:r w:rsidR="008250EE" w:rsidRPr="008250EE">
        <w:t>Название</w:t>
      </w:r>
      <w:r w:rsidR="008250EE">
        <w:rPr>
          <w:b/>
        </w:rPr>
        <w:t xml:space="preserve"> (</w:t>
      </w:r>
      <w:r w:rsidR="008250EE" w:rsidRPr="008250EE">
        <w:rPr>
          <w:b/>
        </w:rPr>
        <w:t>Время запаздывания</w:t>
      </w:r>
      <w:r w:rsidR="008250EE">
        <w:t>), Режим (</w:t>
      </w:r>
      <w:r w:rsidR="008250EE">
        <w:rPr>
          <w:b/>
        </w:rPr>
        <w:t>Вход</w:t>
      </w:r>
      <w:r w:rsidR="008250EE">
        <w:t>), Значение (</w:t>
      </w:r>
      <w:r w:rsidR="008250EE">
        <w:rPr>
          <w:b/>
        </w:rPr>
        <w:t>2)</w:t>
      </w:r>
      <w:r w:rsidR="008250EE">
        <w:t>, Способ расчета (</w:t>
      </w:r>
      <w:r w:rsidR="008250EE">
        <w:rPr>
          <w:b/>
        </w:rPr>
        <w:t>Переменная</w:t>
      </w:r>
      <w:r w:rsidR="008250EE" w:rsidRPr="0062450C">
        <w:t xml:space="preserve">). </w:t>
      </w:r>
      <w:r w:rsidR="005D699C">
        <w:t xml:space="preserve"> (см. рис. 1.18</w:t>
      </w:r>
      <w:r w:rsidRPr="0062450C">
        <w:t>).</w:t>
      </w:r>
    </w:p>
    <w:p w:rsidR="00086BB3" w:rsidRDefault="0062450C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Default="0062450C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8</w:t>
      </w:r>
    </w:p>
    <w:p w:rsidR="00086BB3" w:rsidRPr="00B43B0E" w:rsidRDefault="00A42F35" w:rsidP="00B43B0E">
      <w:r w:rsidRPr="0062450C">
        <w:t xml:space="preserve">Закройте это диалоговое окно, выполнив щелчок “мышью” по кнопке </w:t>
      </w:r>
      <w:r w:rsidR="0062450C" w:rsidRPr="0062450C">
        <w:rPr>
          <w:b/>
          <w:bCs/>
        </w:rPr>
        <w:t>Ок</w:t>
      </w:r>
      <w:r w:rsidRPr="0062450C">
        <w:t xml:space="preserve">. </w:t>
      </w:r>
      <w:r w:rsidRPr="0062450C">
        <w:br/>
        <w:t xml:space="preserve">   Переместите курсор на блок </w:t>
      </w:r>
      <w:r w:rsidR="0062450C" w:rsidRPr="0062450C">
        <w:rPr>
          <w:i/>
          <w:iCs/>
        </w:rPr>
        <w:t>Запись в список сигналов</w:t>
      </w:r>
      <w:r w:rsidRPr="0062450C">
        <w:rPr>
          <w:i/>
          <w:iCs/>
        </w:rPr>
        <w:t xml:space="preserve"> </w:t>
      </w:r>
      <w:r w:rsidRPr="0062450C">
        <w:t xml:space="preserve">и откройте его диалоговое окно 2-х кратным щелчком “мыши”. </w:t>
      </w:r>
      <w:r w:rsidR="00B43B0E">
        <w:t>Введите имя сигнала (</w:t>
      </w:r>
      <w:r w:rsidR="00B43B0E">
        <w:rPr>
          <w:b/>
          <w:lang w:val="en-US"/>
        </w:rPr>
        <w:t>U</w:t>
      </w:r>
      <w:r w:rsidR="00B43B0E" w:rsidRPr="00B43B0E">
        <w:rPr>
          <w:b/>
        </w:rPr>
        <w:t>1</w:t>
      </w:r>
      <w:r w:rsidR="00B43B0E">
        <w:t>)</w:t>
      </w:r>
      <w:r w:rsidR="00B43B0E" w:rsidRPr="00B43B0E">
        <w:t xml:space="preserve">. </w:t>
      </w:r>
      <w:r w:rsidRPr="00F41442">
        <w:t>Соедините блоки линиями связи, как это</w:t>
      </w:r>
      <w:r w:rsidR="005D699C">
        <w:t xml:space="preserve"> выполнено на рис. 1.19</w:t>
      </w:r>
      <w:r w:rsidRPr="00F41442">
        <w:t>.</w:t>
      </w:r>
    </w:p>
    <w:p w:rsidR="00A42F35" w:rsidRDefault="00251916" w:rsidP="00251916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168502" cy="3908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4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040"/>
                    <a:stretch/>
                  </pic:blipFill>
                  <pic:spPr bwMode="auto">
                    <a:xfrm>
                      <a:off x="0" y="0"/>
                      <a:ext cx="3171992" cy="391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43B0E" w:rsidRDefault="00B43B0E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9</w:t>
      </w: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lastRenderedPageBreak/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862837" w:rsidRDefault="00F114DE" w:rsidP="0062450C">
      <w:pPr>
        <w:ind w:firstLine="0"/>
        <w:jc w:val="center"/>
      </w:pPr>
      <w:r>
        <w:rPr>
          <w:noProof/>
        </w:rPr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5D699C" w:rsidP="00F41442">
      <w:pPr>
        <w:jc w:val="center"/>
        <w:rPr>
          <w:b/>
        </w:rPr>
      </w:pPr>
      <w:r>
        <w:rPr>
          <w:b/>
        </w:rPr>
        <w:t>Рис. 1.20</w:t>
      </w:r>
    </w:p>
    <w:p w:rsidR="00446EB9" w:rsidRDefault="00446EB9" w:rsidP="00446EB9">
      <w:r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ListParagraph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 w:rsidR="00DB56C7">
        <w:t xml:space="preserve"> с</w:t>
      </w:r>
      <w:r>
        <w:t xml:space="preserve">. Остальные параметры – по умолчанию. </w:t>
      </w:r>
    </w:p>
    <w:p w:rsidR="00446EB9" w:rsidRDefault="00446EB9" w:rsidP="00446EB9">
      <w:pPr>
        <w:pStyle w:val="ListParagraph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ListParagraph"/>
        <w:ind w:left="0"/>
      </w:pPr>
      <w:r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>). Если Вы выполните оформление графического окна, то</w:t>
      </w:r>
      <w:r w:rsidR="00DD2EEF">
        <w:t xml:space="preserve"> его вид будет подобен рис. 1.21</w:t>
      </w:r>
      <w:r>
        <w:t xml:space="preserve">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lastRenderedPageBreak/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DC1326" w:rsidP="002D1EA2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A235C2" w:rsidRDefault="00DC7CA4" w:rsidP="002D1EA2">
      <w:pPr>
        <w:jc w:val="center"/>
        <w:rPr>
          <w:b/>
        </w:rPr>
      </w:pPr>
      <w:r>
        <w:rPr>
          <w:b/>
        </w:rPr>
        <w:t>Рис. 1.21</w:t>
      </w:r>
    </w:p>
    <w:p w:rsidR="00446EB9" w:rsidRPr="00A42F35" w:rsidRDefault="00446EB9" w:rsidP="00446EB9">
      <w:pPr>
        <w:pStyle w:val="ListParagraph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Heading1"/>
      </w:pPr>
      <w:bookmarkStart w:id="9" w:name="_Toc365713753"/>
      <w:r w:rsidRPr="00C2333A">
        <w:lastRenderedPageBreak/>
        <w:t xml:space="preserve">2 </w:t>
      </w:r>
      <w:r w:rsidR="005220BF">
        <w:t>ИССЛЕДОВАНИЕ ИЗВЕСТНЫХ ДИНАМИЧЕСКИХ ЗАДАЧ МЕТОДАМИ СТРУКТУРНОГО МОДЕЛИРОВАНИЯ</w:t>
      </w:r>
      <w:bookmarkEnd w:id="9"/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9F4CC9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0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0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ListParagraph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9F4CC9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0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3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E1" w:rsidRDefault="008A5BE1" w:rsidP="00EA08AC">
      <w:pPr>
        <w:spacing w:before="0" w:after="0"/>
      </w:pPr>
      <w:r>
        <w:separator/>
      </w:r>
    </w:p>
  </w:endnote>
  <w:endnote w:type="continuationSeparator" w:id="0">
    <w:p w:rsidR="008A5BE1" w:rsidRDefault="008A5BE1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381474"/>
      <w:docPartObj>
        <w:docPartGallery w:val="Page Numbers (Bottom of Page)"/>
        <w:docPartUnique/>
      </w:docPartObj>
    </w:sdtPr>
    <w:sdtContent>
      <w:p w:rsidR="009F4CC9" w:rsidRDefault="009F4CC9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A94">
          <w:rPr>
            <w:noProof/>
          </w:rPr>
          <w:t>2</w:t>
        </w:r>
        <w:r>
          <w:fldChar w:fldCharType="end"/>
        </w:r>
      </w:p>
    </w:sdtContent>
  </w:sdt>
  <w:p w:rsidR="009F4CC9" w:rsidRDefault="009F4C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E1" w:rsidRDefault="008A5BE1" w:rsidP="00EA08AC">
      <w:pPr>
        <w:spacing w:before="0" w:after="0"/>
      </w:pPr>
      <w:r>
        <w:separator/>
      </w:r>
    </w:p>
  </w:footnote>
  <w:footnote w:type="continuationSeparator" w:id="0">
    <w:p w:rsidR="008A5BE1" w:rsidRDefault="008A5BE1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5756F"/>
    <w:rsid w:val="001579F7"/>
    <w:rsid w:val="00174742"/>
    <w:rsid w:val="0017517E"/>
    <w:rsid w:val="00183A5F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51916"/>
    <w:rsid w:val="00257D19"/>
    <w:rsid w:val="00263EA8"/>
    <w:rsid w:val="00281D1D"/>
    <w:rsid w:val="00281F4E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6563"/>
    <w:rsid w:val="005C0E73"/>
    <w:rsid w:val="005C51D3"/>
    <w:rsid w:val="005C5AFF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7367"/>
    <w:rsid w:val="00661630"/>
    <w:rsid w:val="00682AC1"/>
    <w:rsid w:val="006855A9"/>
    <w:rsid w:val="00691E79"/>
    <w:rsid w:val="00695182"/>
    <w:rsid w:val="00695C03"/>
    <w:rsid w:val="006B2011"/>
    <w:rsid w:val="006B3286"/>
    <w:rsid w:val="006C25AA"/>
    <w:rsid w:val="006C2922"/>
    <w:rsid w:val="006D35C0"/>
    <w:rsid w:val="006D62B7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B2C63"/>
    <w:rsid w:val="007B2F5A"/>
    <w:rsid w:val="007C44C6"/>
    <w:rsid w:val="007D32A8"/>
    <w:rsid w:val="007D5233"/>
    <w:rsid w:val="007D55AE"/>
    <w:rsid w:val="007E4A2E"/>
    <w:rsid w:val="007E7D91"/>
    <w:rsid w:val="007F0C8B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D355E"/>
    <w:rsid w:val="00AE0C02"/>
    <w:rsid w:val="00AE25C3"/>
    <w:rsid w:val="00AE5AE3"/>
    <w:rsid w:val="00AF0226"/>
    <w:rsid w:val="00B03E40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D3C9B"/>
    <w:rsid w:val="00BD3ECE"/>
    <w:rsid w:val="00BE2054"/>
    <w:rsid w:val="00BF2805"/>
    <w:rsid w:val="00C0069A"/>
    <w:rsid w:val="00C03A11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819C7"/>
    <w:rsid w:val="00C82380"/>
    <w:rsid w:val="00C85D64"/>
    <w:rsid w:val="00C912F1"/>
    <w:rsid w:val="00C9158F"/>
    <w:rsid w:val="00C976AB"/>
    <w:rsid w:val="00CA0745"/>
    <w:rsid w:val="00CB1DC9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64A1"/>
    <w:rsid w:val="00E479CF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5FDD"/>
    <w:rsid w:val="00F4087B"/>
    <w:rsid w:val="00F41442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8E6238"/>
  </w:style>
  <w:style w:type="paragraph" w:styleId="TOC2">
    <w:name w:val="toc 2"/>
    <w:basedOn w:val="Normal"/>
    <w:next w:val="Normal"/>
    <w:autoRedefine/>
    <w:uiPriority w:val="39"/>
    <w:rsid w:val="008E6238"/>
    <w:pPr>
      <w:ind w:left="260"/>
    </w:pPr>
  </w:style>
  <w:style w:type="character" w:customStyle="1" w:styleId="Heading2Char">
    <w:name w:val="Heading 2 Char"/>
    <w:link w:val="Heading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3F48A9"/>
    <w:pPr>
      <w:spacing w:before="60" w:after="60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871B3F"/>
    <w:pPr>
      <w:ind w:left="520"/>
    </w:pPr>
  </w:style>
  <w:style w:type="character" w:customStyle="1" w:styleId="a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NormalWeb">
    <w:name w:val="Normal (Web)"/>
    <w:basedOn w:val="Normal"/>
    <w:rsid w:val="004F4871"/>
    <w:pPr>
      <w:spacing w:before="100" w:beforeAutospacing="1" w:after="100" w:afterAutospacing="1"/>
    </w:pPr>
  </w:style>
  <w:style w:type="paragraph" w:customStyle="1" w:styleId="a0">
    <w:name w:val="Рисунок"/>
    <w:basedOn w:val="Normal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PlaceholderText">
    <w:name w:val="Placeholder Text"/>
    <w:basedOn w:val="DefaultParagraphFont"/>
    <w:uiPriority w:val="99"/>
    <w:semiHidden/>
    <w:rsid w:val="004B1334"/>
    <w:rPr>
      <w:color w:val="808080"/>
    </w:rPr>
  </w:style>
  <w:style w:type="paragraph" w:styleId="Footer">
    <w:name w:val="footer"/>
    <w:basedOn w:val="Normal"/>
    <w:link w:val="FooterChar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08AC"/>
    <w:rPr>
      <w:sz w:val="26"/>
      <w:szCs w:val="24"/>
    </w:rPr>
  </w:style>
  <w:style w:type="paragraph" w:styleId="BalloonText">
    <w:name w:val="Balloon Text"/>
    <w:basedOn w:val="Normal"/>
    <w:link w:val="BalloonTextChar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30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1D72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7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7209"/>
  </w:style>
  <w:style w:type="paragraph" w:styleId="CommentSubject">
    <w:name w:val="annotation subject"/>
    <w:basedOn w:val="CommentText"/>
    <w:next w:val="CommentText"/>
    <w:link w:val="CommentSubjectChar"/>
    <w:rsid w:val="001D7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D7209"/>
    <w:rPr>
      <w:b/>
      <w:bCs/>
    </w:rPr>
  </w:style>
  <w:style w:type="paragraph" w:styleId="ListParagraph">
    <w:name w:val="List Paragraph"/>
    <w:basedOn w:val="Normal"/>
    <w:uiPriority w:val="34"/>
    <w:qFormat/>
    <w:rsid w:val="006855A9"/>
    <w:pPr>
      <w:ind w:left="720"/>
      <w:contextualSpacing/>
    </w:pPr>
  </w:style>
  <w:style w:type="paragraph" w:styleId="Header">
    <w:name w:val="header"/>
    <w:basedOn w:val="Normal"/>
    <w:link w:val="HeaderChar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E69F-01B7-497F-9E2E-613C809B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24</Pages>
  <Words>3920</Words>
  <Characters>22344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SONY</cp:lastModifiedBy>
  <cp:revision>184</cp:revision>
  <dcterms:created xsi:type="dcterms:W3CDTF">2013-07-27T14:50:00Z</dcterms:created>
  <dcterms:modified xsi:type="dcterms:W3CDTF">2013-08-31T08:00:00Z</dcterms:modified>
</cp:coreProperties>
</file>