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413" w:rsidRDefault="009E4413" w:rsidP="007E7D91">
      <w:pPr>
        <w:pStyle w:val="NormalWeb"/>
        <w:jc w:val="center"/>
      </w:pPr>
    </w:p>
    <w:p w:rsidR="004F4871" w:rsidRDefault="004F4871" w:rsidP="004F4871">
      <w:pPr>
        <w:pStyle w:val="NormalWeb"/>
        <w:jc w:val="center"/>
        <w:rPr>
          <w:b/>
          <w:bCs/>
        </w:rPr>
      </w:pPr>
      <w:r>
        <w:rPr>
          <w:b/>
          <w:bCs/>
        </w:rPr>
        <w:t>ДИСЦИПЛИНА: УПРАВЛЕНИЕ В ТЕХНИЧЕСКИХ СИСТЕМАХ</w:t>
      </w:r>
    </w:p>
    <w:p w:rsidR="004F4871" w:rsidRPr="000213CD" w:rsidRDefault="004F4871" w:rsidP="004F4871">
      <w:pPr>
        <w:pStyle w:val="NormalWeb"/>
        <w:jc w:val="right"/>
        <w:rPr>
          <w:bCs/>
          <w:i/>
        </w:rPr>
      </w:pPr>
      <w:r w:rsidRPr="000213CD">
        <w:rPr>
          <w:bCs/>
          <w:i/>
        </w:rPr>
        <w:t>Козлов Олег Степанович</w:t>
      </w:r>
      <w:r>
        <w:rPr>
          <w:bCs/>
          <w:i/>
        </w:rPr>
        <w:t>,</w:t>
      </w:r>
    </w:p>
    <w:p w:rsidR="004F4871" w:rsidRPr="000213CD" w:rsidRDefault="004F4871" w:rsidP="004F4871">
      <w:pPr>
        <w:pStyle w:val="NormalWeb"/>
        <w:jc w:val="right"/>
        <w:rPr>
          <w:bCs/>
          <w:i/>
        </w:rPr>
      </w:pPr>
      <w:r w:rsidRPr="00F218ED">
        <w:rPr>
          <w:bCs/>
          <w:i/>
        </w:rPr>
        <w:t>Щекатуров Александр Михайлович</w:t>
      </w:r>
    </w:p>
    <w:p w:rsidR="00EB7B8E" w:rsidRPr="00C2333A" w:rsidRDefault="00EB7B8E" w:rsidP="007E7D91">
      <w:pPr>
        <w:pStyle w:val="NormalWeb"/>
        <w:jc w:val="center"/>
      </w:pPr>
    </w:p>
    <w:p w:rsidR="004F4871" w:rsidRPr="007E7D91" w:rsidRDefault="00E001A5" w:rsidP="004F4871">
      <w:pPr>
        <w:pStyle w:val="NormalWeb"/>
        <w:jc w:val="center"/>
        <w:rPr>
          <w:b/>
        </w:rPr>
      </w:pPr>
      <w:r>
        <w:rPr>
          <w:b/>
        </w:rPr>
        <w:t>ЛАБОРАТОРНАЯ РАБОТА № 4</w:t>
      </w:r>
    </w:p>
    <w:p w:rsidR="004F4871" w:rsidRPr="007E7D91" w:rsidRDefault="00EB7B8E" w:rsidP="004F4871">
      <w:pPr>
        <w:pStyle w:val="NormalWeb"/>
        <w:jc w:val="center"/>
        <w:rPr>
          <w:b/>
        </w:rPr>
      </w:pPr>
      <w:r w:rsidRPr="007E7D91">
        <w:rPr>
          <w:b/>
        </w:rPr>
        <w:t xml:space="preserve">АНАЛИЗ В </w:t>
      </w:r>
      <w:r w:rsidR="003515FB" w:rsidRPr="007E7D91">
        <w:rPr>
          <w:b/>
        </w:rPr>
        <w:t xml:space="preserve">СРЕДЕ </w:t>
      </w:r>
      <w:r w:rsidR="0000670C" w:rsidRPr="007E7D91">
        <w:rPr>
          <w:b/>
        </w:rPr>
        <w:t>SIM</w:t>
      </w:r>
      <w:r w:rsidR="008822F5" w:rsidRPr="007E7D91">
        <w:rPr>
          <w:b/>
        </w:rPr>
        <w:t>I</w:t>
      </w:r>
      <w:r w:rsidR="0000670C" w:rsidRPr="007E7D91">
        <w:rPr>
          <w:b/>
        </w:rPr>
        <w:t>NTECH</w:t>
      </w:r>
    </w:p>
    <w:p w:rsidR="004F4871" w:rsidRPr="007E7D91" w:rsidRDefault="004F4871" w:rsidP="004F4871">
      <w:pPr>
        <w:pStyle w:val="NormalWeb"/>
        <w:jc w:val="center"/>
        <w:rPr>
          <w:b/>
        </w:rPr>
      </w:pPr>
      <w:r w:rsidRPr="007E7D91">
        <w:rPr>
          <w:b/>
        </w:rPr>
        <w:t>(В ПРОГРАММНОМ КОМПЛЕКСЕ «МОДЕЛИРОВАНИЕ В ТЕХНИЧЕСКИХ УСТРОЙСТВАХ», ПК «МВТУ»)</w:t>
      </w:r>
    </w:p>
    <w:p w:rsidR="004F4871" w:rsidRPr="007E7D91" w:rsidRDefault="00EB7B8E" w:rsidP="004F4871">
      <w:pPr>
        <w:pStyle w:val="NormalWeb"/>
        <w:jc w:val="center"/>
        <w:rPr>
          <w:b/>
        </w:rPr>
      </w:pPr>
      <w:r w:rsidRPr="007E7D91">
        <w:rPr>
          <w:b/>
        </w:rPr>
        <w:t>ДИНАМИЧЕСКИ</w:t>
      </w:r>
      <w:r w:rsidR="00704E30">
        <w:rPr>
          <w:b/>
        </w:rPr>
        <w:t>Х СИСТЕМ С ЗАПАЗДЫВАНИЕМ.</w:t>
      </w:r>
    </w:p>
    <w:p w:rsidR="00EB7B8E" w:rsidRDefault="00704E30" w:rsidP="004F4871">
      <w:pPr>
        <w:pStyle w:val="NormalWeb"/>
        <w:jc w:val="center"/>
        <w:rPr>
          <w:b/>
        </w:rPr>
      </w:pPr>
      <w:r>
        <w:rPr>
          <w:b/>
        </w:rPr>
        <w:t>ИССЛЕДОВАНИЕ ИЗВЕСТНЫХ ДИНАМИЧЕСКИХ ЗАДАЧ</w:t>
      </w:r>
    </w:p>
    <w:p w:rsidR="00704E30" w:rsidRPr="007E7D91" w:rsidRDefault="00C70B27" w:rsidP="004F4871">
      <w:pPr>
        <w:pStyle w:val="NormalWeb"/>
        <w:jc w:val="center"/>
        <w:rPr>
          <w:b/>
        </w:rPr>
      </w:pPr>
      <w:r>
        <w:rPr>
          <w:b/>
        </w:rPr>
        <w:t>МЕТОДАМИ СТРУКТУРНОГО МОДЕЛИРОВАНИЯ</w:t>
      </w:r>
    </w:p>
    <w:p w:rsidR="00FC14F9" w:rsidRDefault="00FC14F9"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2F3E7C" w:rsidRDefault="002F3E7C" w:rsidP="007E7D91">
      <w:pPr>
        <w:pStyle w:val="NormalWeb"/>
        <w:jc w:val="center"/>
      </w:pPr>
    </w:p>
    <w:p w:rsidR="00CA0745" w:rsidRDefault="002F3E7C" w:rsidP="002F3E7C">
      <w:pPr>
        <w:pStyle w:val="NormalWeb"/>
        <w:jc w:val="center"/>
        <w:rPr>
          <w:b/>
        </w:rPr>
      </w:pPr>
      <w:r>
        <w:rPr>
          <w:b/>
          <w:bCs/>
        </w:rPr>
        <w:t>Москва, 2013</w:t>
      </w:r>
      <w:r w:rsidR="00CA0745">
        <w:rPr>
          <w:b/>
        </w:rPr>
        <w:br w:type="page"/>
      </w:r>
    </w:p>
    <w:p w:rsidR="00EB7B8E" w:rsidRDefault="00EB7B8E" w:rsidP="00CA0745">
      <w:pPr>
        <w:rPr>
          <w:b/>
        </w:rPr>
      </w:pPr>
      <w:r w:rsidRPr="00CA0745">
        <w:rPr>
          <w:b/>
        </w:rPr>
        <w:lastRenderedPageBreak/>
        <w:t>СОДЕРЖАНИЕ</w:t>
      </w:r>
    </w:p>
    <w:p w:rsidR="00CA0745" w:rsidRPr="00CA0745" w:rsidRDefault="00CA0745" w:rsidP="00CA0745">
      <w:pPr>
        <w:rPr>
          <w:b/>
        </w:rPr>
      </w:pPr>
    </w:p>
    <w:p w:rsidR="00D361F7" w:rsidRDefault="008E6238">
      <w:pPr>
        <w:pStyle w:val="TOC1"/>
        <w:tabs>
          <w:tab w:val="right" w:leader="dot" w:pos="9628"/>
        </w:tabs>
        <w:rPr>
          <w:rFonts w:asciiTheme="minorHAnsi" w:eastAsiaTheme="minorEastAsia" w:hAnsiTheme="minorHAnsi" w:cstheme="minorBidi"/>
          <w:noProof/>
          <w:sz w:val="22"/>
          <w:szCs w:val="22"/>
        </w:rPr>
      </w:pPr>
      <w:r>
        <w:fldChar w:fldCharType="begin"/>
      </w:r>
      <w:r>
        <w:instrText xml:space="preserve"> TOC \o "1-3" \u </w:instrText>
      </w:r>
      <w:r>
        <w:fldChar w:fldCharType="separate"/>
      </w:r>
      <w:r w:rsidR="00D361F7">
        <w:rPr>
          <w:noProof/>
        </w:rPr>
        <w:t>ЦЕЛЬ РАБОТЫ</w:t>
      </w:r>
      <w:r w:rsidR="00D361F7">
        <w:rPr>
          <w:noProof/>
        </w:rPr>
        <w:tab/>
      </w:r>
      <w:r w:rsidR="00D361F7">
        <w:rPr>
          <w:noProof/>
        </w:rPr>
        <w:fldChar w:fldCharType="begin"/>
      </w:r>
      <w:r w:rsidR="00D361F7">
        <w:rPr>
          <w:noProof/>
        </w:rPr>
        <w:instrText xml:space="preserve"> PAGEREF _Toc362719321 \h </w:instrText>
      </w:r>
      <w:r w:rsidR="00D361F7">
        <w:rPr>
          <w:noProof/>
        </w:rPr>
      </w:r>
      <w:r w:rsidR="00D361F7">
        <w:rPr>
          <w:noProof/>
        </w:rPr>
        <w:fldChar w:fldCharType="separate"/>
      </w:r>
      <w:r w:rsidR="00D361F7">
        <w:rPr>
          <w:noProof/>
        </w:rPr>
        <w:t>3</w:t>
      </w:r>
      <w:r w:rsidR="00D361F7">
        <w:rPr>
          <w:noProof/>
        </w:rPr>
        <w:fldChar w:fldCharType="end"/>
      </w:r>
    </w:p>
    <w:p w:rsidR="00D361F7" w:rsidRDefault="00D361F7">
      <w:pPr>
        <w:pStyle w:val="TOC1"/>
        <w:tabs>
          <w:tab w:val="right" w:leader="dot" w:pos="9628"/>
        </w:tabs>
        <w:rPr>
          <w:rFonts w:asciiTheme="minorHAnsi" w:eastAsiaTheme="minorEastAsia" w:hAnsiTheme="minorHAnsi" w:cstheme="minorBidi"/>
          <w:noProof/>
          <w:sz w:val="22"/>
          <w:szCs w:val="22"/>
        </w:rPr>
      </w:pPr>
      <w:r>
        <w:rPr>
          <w:noProof/>
        </w:rPr>
        <w:t>ВВЕДЕНИЕ</w:t>
      </w:r>
      <w:r>
        <w:rPr>
          <w:noProof/>
        </w:rPr>
        <w:tab/>
      </w:r>
      <w:r>
        <w:rPr>
          <w:noProof/>
        </w:rPr>
        <w:fldChar w:fldCharType="begin"/>
      </w:r>
      <w:r>
        <w:rPr>
          <w:noProof/>
        </w:rPr>
        <w:instrText xml:space="preserve"> PAGEREF _Toc362719322 \h </w:instrText>
      </w:r>
      <w:r>
        <w:rPr>
          <w:noProof/>
        </w:rPr>
      </w:r>
      <w:r>
        <w:rPr>
          <w:noProof/>
        </w:rPr>
        <w:fldChar w:fldCharType="separate"/>
      </w:r>
      <w:r>
        <w:rPr>
          <w:noProof/>
        </w:rPr>
        <w:t>4</w:t>
      </w:r>
      <w:r>
        <w:rPr>
          <w:noProof/>
        </w:rPr>
        <w:fldChar w:fldCharType="end"/>
      </w:r>
    </w:p>
    <w:p w:rsidR="00D361F7" w:rsidRDefault="00D361F7">
      <w:pPr>
        <w:pStyle w:val="TOC1"/>
        <w:tabs>
          <w:tab w:val="right" w:leader="dot" w:pos="9628"/>
        </w:tabs>
        <w:rPr>
          <w:rFonts w:asciiTheme="minorHAnsi" w:eastAsiaTheme="minorEastAsia" w:hAnsiTheme="minorHAnsi" w:cstheme="minorBidi"/>
          <w:noProof/>
          <w:sz w:val="22"/>
          <w:szCs w:val="22"/>
        </w:rPr>
      </w:pPr>
      <w:r>
        <w:rPr>
          <w:noProof/>
        </w:rPr>
        <w:t>1 АНАЛИЗ ДИНАМИЧЕСКИХ СИСТЕМ С ЗАПАЗДЫВАНИЕМ</w:t>
      </w:r>
      <w:r>
        <w:rPr>
          <w:noProof/>
        </w:rPr>
        <w:tab/>
      </w:r>
      <w:r>
        <w:rPr>
          <w:noProof/>
        </w:rPr>
        <w:fldChar w:fldCharType="begin"/>
      </w:r>
      <w:r>
        <w:rPr>
          <w:noProof/>
        </w:rPr>
        <w:instrText xml:space="preserve"> PAGEREF _Toc362719323 \h </w:instrText>
      </w:r>
      <w:r>
        <w:rPr>
          <w:noProof/>
        </w:rPr>
      </w:r>
      <w:r>
        <w:rPr>
          <w:noProof/>
        </w:rPr>
        <w:fldChar w:fldCharType="separate"/>
      </w:r>
      <w:r>
        <w:rPr>
          <w:noProof/>
        </w:rPr>
        <w:t>5</w:t>
      </w:r>
      <w:r>
        <w:rPr>
          <w:noProof/>
        </w:rPr>
        <w:fldChar w:fldCharType="end"/>
      </w:r>
    </w:p>
    <w:p w:rsidR="00D361F7" w:rsidRDefault="00D361F7">
      <w:pPr>
        <w:pStyle w:val="TOC2"/>
        <w:tabs>
          <w:tab w:val="right" w:leader="dot" w:pos="9628"/>
        </w:tabs>
        <w:rPr>
          <w:rFonts w:asciiTheme="minorHAnsi" w:eastAsiaTheme="minorEastAsia" w:hAnsiTheme="minorHAnsi" w:cstheme="minorBidi"/>
          <w:noProof/>
          <w:sz w:val="22"/>
          <w:szCs w:val="22"/>
        </w:rPr>
      </w:pPr>
      <w:r>
        <w:rPr>
          <w:noProof/>
        </w:rPr>
        <w:t xml:space="preserve">1.1 Блок </w:t>
      </w:r>
      <w:r w:rsidRPr="00637D3B">
        <w:rPr>
          <w:i/>
          <w:noProof/>
        </w:rPr>
        <w:t>Идеальное запаздывающее звено</w:t>
      </w:r>
      <w:r>
        <w:rPr>
          <w:noProof/>
        </w:rPr>
        <w:tab/>
      </w:r>
      <w:r>
        <w:rPr>
          <w:noProof/>
        </w:rPr>
        <w:fldChar w:fldCharType="begin"/>
      </w:r>
      <w:r>
        <w:rPr>
          <w:noProof/>
        </w:rPr>
        <w:instrText xml:space="preserve"> PAGEREF _Toc362719324 \h </w:instrText>
      </w:r>
      <w:r>
        <w:rPr>
          <w:noProof/>
        </w:rPr>
      </w:r>
      <w:r>
        <w:rPr>
          <w:noProof/>
        </w:rPr>
        <w:fldChar w:fldCharType="separate"/>
      </w:r>
      <w:r>
        <w:rPr>
          <w:noProof/>
        </w:rPr>
        <w:t>5</w:t>
      </w:r>
      <w:r>
        <w:rPr>
          <w:noProof/>
        </w:rPr>
        <w:fldChar w:fldCharType="end"/>
      </w:r>
    </w:p>
    <w:p w:rsidR="00D361F7" w:rsidRDefault="00D361F7">
      <w:pPr>
        <w:pStyle w:val="TOC2"/>
        <w:tabs>
          <w:tab w:val="right" w:leader="dot" w:pos="9628"/>
        </w:tabs>
        <w:rPr>
          <w:rFonts w:asciiTheme="minorHAnsi" w:eastAsiaTheme="minorEastAsia" w:hAnsiTheme="minorHAnsi" w:cstheme="minorBidi"/>
          <w:noProof/>
          <w:sz w:val="22"/>
          <w:szCs w:val="22"/>
        </w:rPr>
      </w:pPr>
      <w:r>
        <w:rPr>
          <w:noProof/>
        </w:rPr>
        <w:t>1.2 Создание "параллельной" САР в виде новой Субмодели</w:t>
      </w:r>
      <w:r>
        <w:rPr>
          <w:noProof/>
        </w:rPr>
        <w:tab/>
      </w:r>
      <w:r>
        <w:rPr>
          <w:noProof/>
        </w:rPr>
        <w:fldChar w:fldCharType="begin"/>
      </w:r>
      <w:r>
        <w:rPr>
          <w:noProof/>
        </w:rPr>
        <w:instrText xml:space="preserve"> PAGEREF _Toc362719325 \h </w:instrText>
      </w:r>
      <w:r>
        <w:rPr>
          <w:noProof/>
        </w:rPr>
      </w:r>
      <w:r>
        <w:rPr>
          <w:noProof/>
        </w:rPr>
        <w:fldChar w:fldCharType="separate"/>
      </w:r>
      <w:r>
        <w:rPr>
          <w:noProof/>
        </w:rPr>
        <w:t>7</w:t>
      </w:r>
      <w:r>
        <w:rPr>
          <w:noProof/>
        </w:rPr>
        <w:fldChar w:fldCharType="end"/>
      </w:r>
    </w:p>
    <w:p w:rsidR="00D361F7" w:rsidRDefault="00D361F7">
      <w:pPr>
        <w:pStyle w:val="TOC2"/>
        <w:tabs>
          <w:tab w:val="right" w:leader="dot" w:pos="9628"/>
        </w:tabs>
        <w:rPr>
          <w:rFonts w:asciiTheme="minorHAnsi" w:eastAsiaTheme="minorEastAsia" w:hAnsiTheme="minorHAnsi" w:cstheme="minorBidi"/>
          <w:noProof/>
          <w:sz w:val="22"/>
          <w:szCs w:val="22"/>
        </w:rPr>
      </w:pPr>
      <w:r>
        <w:rPr>
          <w:noProof/>
        </w:rPr>
        <w:t>1.3 Задание параметров САР через механизм Глобальных параметров</w:t>
      </w:r>
      <w:r>
        <w:rPr>
          <w:noProof/>
        </w:rPr>
        <w:tab/>
      </w:r>
      <w:r>
        <w:rPr>
          <w:noProof/>
        </w:rPr>
        <w:fldChar w:fldCharType="begin"/>
      </w:r>
      <w:r>
        <w:rPr>
          <w:noProof/>
        </w:rPr>
        <w:instrText xml:space="preserve"> PAGEREF _Toc362719326 \h </w:instrText>
      </w:r>
      <w:r>
        <w:rPr>
          <w:noProof/>
        </w:rPr>
      </w:r>
      <w:r>
        <w:rPr>
          <w:noProof/>
        </w:rPr>
        <w:fldChar w:fldCharType="separate"/>
      </w:r>
      <w:r>
        <w:rPr>
          <w:noProof/>
        </w:rPr>
        <w:t>10</w:t>
      </w:r>
      <w:r>
        <w:rPr>
          <w:noProof/>
        </w:rPr>
        <w:fldChar w:fldCharType="end"/>
      </w:r>
    </w:p>
    <w:p w:rsidR="00D361F7" w:rsidRDefault="00D361F7">
      <w:pPr>
        <w:pStyle w:val="TOC2"/>
        <w:tabs>
          <w:tab w:val="right" w:leader="dot" w:pos="9628"/>
        </w:tabs>
        <w:rPr>
          <w:rFonts w:asciiTheme="minorHAnsi" w:eastAsiaTheme="minorEastAsia" w:hAnsiTheme="minorHAnsi" w:cstheme="minorBidi"/>
          <w:noProof/>
          <w:sz w:val="22"/>
          <w:szCs w:val="22"/>
        </w:rPr>
      </w:pPr>
      <w:r>
        <w:rPr>
          <w:noProof/>
        </w:rPr>
        <w:t>1.4 Формирование уравнений динамики с использованием блока «Язык программирования»</w:t>
      </w:r>
      <w:r>
        <w:rPr>
          <w:noProof/>
        </w:rPr>
        <w:tab/>
      </w:r>
      <w:r>
        <w:rPr>
          <w:noProof/>
        </w:rPr>
        <w:fldChar w:fldCharType="begin"/>
      </w:r>
      <w:r>
        <w:rPr>
          <w:noProof/>
        </w:rPr>
        <w:instrText xml:space="preserve"> PAGEREF _Toc362719327 \h </w:instrText>
      </w:r>
      <w:r>
        <w:rPr>
          <w:noProof/>
        </w:rPr>
      </w:r>
      <w:r>
        <w:rPr>
          <w:noProof/>
        </w:rPr>
        <w:fldChar w:fldCharType="separate"/>
      </w:r>
      <w:r>
        <w:rPr>
          <w:noProof/>
        </w:rPr>
        <w:t>11</w:t>
      </w:r>
      <w:r>
        <w:rPr>
          <w:noProof/>
        </w:rPr>
        <w:fldChar w:fldCharType="end"/>
      </w:r>
    </w:p>
    <w:p w:rsidR="00D361F7" w:rsidRDefault="00D361F7">
      <w:pPr>
        <w:pStyle w:val="TOC2"/>
        <w:tabs>
          <w:tab w:val="right" w:leader="dot" w:pos="9628"/>
        </w:tabs>
        <w:rPr>
          <w:rFonts w:asciiTheme="minorHAnsi" w:eastAsiaTheme="minorEastAsia" w:hAnsiTheme="minorHAnsi" w:cstheme="minorBidi"/>
          <w:noProof/>
          <w:sz w:val="22"/>
          <w:szCs w:val="22"/>
        </w:rPr>
      </w:pPr>
      <w:r>
        <w:rPr>
          <w:noProof/>
        </w:rPr>
        <w:t>1.5 Формирование уравнений динамики САР в переменных состояния</w:t>
      </w:r>
      <w:r>
        <w:rPr>
          <w:noProof/>
        </w:rPr>
        <w:tab/>
      </w:r>
      <w:r>
        <w:rPr>
          <w:noProof/>
        </w:rPr>
        <w:fldChar w:fldCharType="begin"/>
      </w:r>
      <w:r>
        <w:rPr>
          <w:noProof/>
        </w:rPr>
        <w:instrText xml:space="preserve"> PAGEREF _Toc362719328 \h </w:instrText>
      </w:r>
      <w:r>
        <w:rPr>
          <w:noProof/>
        </w:rPr>
      </w:r>
      <w:r>
        <w:rPr>
          <w:noProof/>
        </w:rPr>
        <w:fldChar w:fldCharType="separate"/>
      </w:r>
      <w:r>
        <w:rPr>
          <w:noProof/>
        </w:rPr>
        <w:t>18</w:t>
      </w:r>
      <w:r>
        <w:rPr>
          <w:noProof/>
        </w:rPr>
        <w:fldChar w:fldCharType="end"/>
      </w:r>
    </w:p>
    <w:p w:rsidR="00D361F7" w:rsidRDefault="00D361F7">
      <w:pPr>
        <w:pStyle w:val="TOC2"/>
        <w:tabs>
          <w:tab w:val="right" w:leader="dot" w:pos="9628"/>
        </w:tabs>
        <w:rPr>
          <w:rFonts w:asciiTheme="minorHAnsi" w:eastAsiaTheme="minorEastAsia" w:hAnsiTheme="minorHAnsi" w:cstheme="minorBidi"/>
          <w:noProof/>
          <w:sz w:val="22"/>
          <w:szCs w:val="22"/>
        </w:rPr>
      </w:pPr>
      <w:r>
        <w:rPr>
          <w:noProof/>
        </w:rPr>
        <w:t>1.6 Реализация "беспроводной" передачи данных</w:t>
      </w:r>
      <w:r>
        <w:rPr>
          <w:noProof/>
        </w:rPr>
        <w:tab/>
      </w:r>
      <w:r>
        <w:rPr>
          <w:noProof/>
        </w:rPr>
        <w:fldChar w:fldCharType="begin"/>
      </w:r>
      <w:r>
        <w:rPr>
          <w:noProof/>
        </w:rPr>
        <w:instrText xml:space="preserve"> PAGEREF _Toc362719329 \h </w:instrText>
      </w:r>
      <w:r>
        <w:rPr>
          <w:noProof/>
        </w:rPr>
      </w:r>
      <w:r>
        <w:rPr>
          <w:noProof/>
        </w:rPr>
        <w:fldChar w:fldCharType="separate"/>
      </w:r>
      <w:r>
        <w:rPr>
          <w:noProof/>
        </w:rPr>
        <w:t>23</w:t>
      </w:r>
      <w:r>
        <w:rPr>
          <w:noProof/>
        </w:rPr>
        <w:fldChar w:fldCharType="end"/>
      </w:r>
    </w:p>
    <w:p w:rsidR="00D361F7" w:rsidRDefault="00D361F7">
      <w:pPr>
        <w:pStyle w:val="TOC1"/>
        <w:tabs>
          <w:tab w:val="right" w:leader="dot" w:pos="9628"/>
        </w:tabs>
        <w:rPr>
          <w:rFonts w:asciiTheme="minorHAnsi" w:eastAsiaTheme="minorEastAsia" w:hAnsiTheme="minorHAnsi" w:cstheme="minorBidi"/>
          <w:noProof/>
          <w:sz w:val="22"/>
          <w:szCs w:val="22"/>
        </w:rPr>
      </w:pPr>
      <w:r>
        <w:rPr>
          <w:noProof/>
        </w:rPr>
        <w:t>2 САМОСТОЯТЕЛЬНОЕ ИССЛЕДОВАНИЕ ДИНАМИКИ САР ЯР, ЗАДАННОЙ В ПЕРЕМЕННЫХ СОСТОЯНИЯ И В ФОРМЕ КОШИ</w:t>
      </w:r>
      <w:r>
        <w:rPr>
          <w:noProof/>
        </w:rPr>
        <w:tab/>
      </w:r>
      <w:r>
        <w:rPr>
          <w:noProof/>
        </w:rPr>
        <w:fldChar w:fldCharType="begin"/>
      </w:r>
      <w:r>
        <w:rPr>
          <w:noProof/>
        </w:rPr>
        <w:instrText xml:space="preserve"> PAGEREF _Toc362719330 \h </w:instrText>
      </w:r>
      <w:r>
        <w:rPr>
          <w:noProof/>
        </w:rPr>
      </w:r>
      <w:r>
        <w:rPr>
          <w:noProof/>
        </w:rPr>
        <w:fldChar w:fldCharType="separate"/>
      </w:r>
      <w:r>
        <w:rPr>
          <w:noProof/>
        </w:rPr>
        <w:t>28</w:t>
      </w:r>
      <w:r>
        <w:rPr>
          <w:noProof/>
        </w:rPr>
        <w:fldChar w:fldCharType="end"/>
      </w:r>
    </w:p>
    <w:p w:rsidR="00EB7B8E" w:rsidRDefault="008E6238" w:rsidP="008E6238">
      <w:r>
        <w:fldChar w:fldCharType="end"/>
      </w:r>
    </w:p>
    <w:p w:rsidR="008E6238" w:rsidRDefault="008E6238" w:rsidP="008E6238"/>
    <w:p w:rsidR="003C5275" w:rsidRDefault="00FC14F9" w:rsidP="00FC14F9">
      <w:pPr>
        <w:pStyle w:val="Heading1"/>
      </w:pPr>
      <w:bookmarkStart w:id="0" w:name="_Toc362719321"/>
      <w:r w:rsidRPr="00C2333A">
        <w:lastRenderedPageBreak/>
        <w:t>Ц</w:t>
      </w:r>
      <w:r>
        <w:t>ЕЛЬ РАБОТЫ</w:t>
      </w:r>
      <w:bookmarkEnd w:id="0"/>
    </w:p>
    <w:p w:rsidR="00FC14F9" w:rsidRPr="003647C6" w:rsidRDefault="003647C6" w:rsidP="007E7D91">
      <w:pPr>
        <w:numPr>
          <w:ilvl w:val="0"/>
          <w:numId w:val="1"/>
        </w:numPr>
      </w:pPr>
      <w:r w:rsidRPr="003647C6">
        <w:t xml:space="preserve">изучение математического описания динамики </w:t>
      </w:r>
      <w:r w:rsidRPr="003647C6">
        <w:rPr>
          <w:u w:val="single"/>
        </w:rPr>
        <w:t>особых линейных систем</w:t>
      </w:r>
      <w:r w:rsidRPr="003647C6">
        <w:t>, включая</w:t>
      </w:r>
      <w:r w:rsidR="00FC14F9" w:rsidRPr="003647C6">
        <w:t>:</w:t>
      </w:r>
    </w:p>
    <w:p w:rsidR="00FC14F9" w:rsidRPr="006B3286" w:rsidRDefault="006B3286" w:rsidP="00FC14F9">
      <w:pPr>
        <w:numPr>
          <w:ilvl w:val="1"/>
          <w:numId w:val="1"/>
        </w:numPr>
      </w:pPr>
      <w:r w:rsidRPr="006B3286">
        <w:t xml:space="preserve">математическое описание </w:t>
      </w:r>
      <w:r w:rsidRPr="006B3286">
        <w:rPr>
          <w:i/>
          <w:iCs/>
        </w:rPr>
        <w:t>Идеального запаздывающего звена</w:t>
      </w:r>
      <w:r w:rsidRPr="006B3286">
        <w:t>;</w:t>
      </w:r>
    </w:p>
    <w:p w:rsidR="00FC14F9" w:rsidRPr="00ED53E1" w:rsidRDefault="00786FC1" w:rsidP="00FC14F9">
      <w:pPr>
        <w:numPr>
          <w:ilvl w:val="1"/>
          <w:numId w:val="1"/>
        </w:numPr>
        <w:rPr>
          <w:highlight w:val="red"/>
        </w:rPr>
      </w:pPr>
      <w:r w:rsidRPr="00C85D64">
        <w:t xml:space="preserve">аппроксимация </w:t>
      </w:r>
      <w:r w:rsidRPr="00C85D64">
        <w:rPr>
          <w:i/>
          <w:iCs/>
        </w:rPr>
        <w:t xml:space="preserve">Идеального запаздывающего звена </w:t>
      </w:r>
      <w:r w:rsidRPr="00C85D64">
        <w:t xml:space="preserve">цепью последовательно соединенных </w:t>
      </w:r>
      <w:r w:rsidRPr="00ED53E1">
        <w:rPr>
          <w:i/>
          <w:iCs/>
          <w:highlight w:val="red"/>
        </w:rPr>
        <w:t>Апериодических звеньев 1-го порядка</w:t>
      </w:r>
      <w:r w:rsidRPr="00ED53E1">
        <w:rPr>
          <w:highlight w:val="red"/>
        </w:rPr>
        <w:t>;</w:t>
      </w:r>
    </w:p>
    <w:p w:rsidR="00FC14F9" w:rsidRDefault="00C85D64" w:rsidP="00FC14F9">
      <w:pPr>
        <w:numPr>
          <w:ilvl w:val="1"/>
          <w:numId w:val="1"/>
        </w:numPr>
      </w:pPr>
      <w:r w:rsidRPr="00C85D64">
        <w:t xml:space="preserve">определение критического значения постоянной запаздывания; </w:t>
      </w:r>
    </w:p>
    <w:p w:rsidR="003212FF" w:rsidRDefault="003212FF" w:rsidP="003212FF">
      <w:pPr>
        <w:numPr>
          <w:ilvl w:val="1"/>
          <w:numId w:val="1"/>
        </w:numPr>
      </w:pPr>
      <w:r>
        <w:t>анализ влияния величины постоянной запаздывания на качество переходных процессов в линейной САР с запаздыванием;</w:t>
      </w:r>
    </w:p>
    <w:p w:rsidR="003212FF" w:rsidRPr="00ED53E1" w:rsidRDefault="00D41DB7" w:rsidP="00D41DB7">
      <w:pPr>
        <w:numPr>
          <w:ilvl w:val="0"/>
          <w:numId w:val="1"/>
        </w:numPr>
        <w:rPr>
          <w:highlight w:val="red"/>
        </w:rPr>
      </w:pPr>
      <w:r>
        <w:t xml:space="preserve">изучение математической модели блока </w:t>
      </w:r>
      <w:r w:rsidRPr="00ED53E1">
        <w:rPr>
          <w:highlight w:val="red"/>
        </w:rPr>
        <w:t>Переменное транспортное запаздывание;</w:t>
      </w:r>
    </w:p>
    <w:p w:rsidR="009206D2" w:rsidRDefault="009206D2" w:rsidP="00D41DB7">
      <w:pPr>
        <w:numPr>
          <w:ilvl w:val="0"/>
          <w:numId w:val="1"/>
        </w:numPr>
      </w:pPr>
      <w:r>
        <w:t>самостоятельное исследование переходных процессов в известных динамических задачах с использованием методов структурного моделирования, включая:</w:t>
      </w:r>
    </w:p>
    <w:p w:rsidR="00FC14F9" w:rsidRDefault="004C719D" w:rsidP="00FC14F9">
      <w:pPr>
        <w:numPr>
          <w:ilvl w:val="1"/>
          <w:numId w:val="1"/>
        </w:numPr>
      </w:pPr>
      <w:r>
        <w:t>исследование поведения нелинейных систем во временной области;</w:t>
      </w:r>
    </w:p>
    <w:p w:rsidR="001F46B0" w:rsidRDefault="001F46B0" w:rsidP="00FC14F9">
      <w:pPr>
        <w:numPr>
          <w:ilvl w:val="1"/>
          <w:numId w:val="1"/>
        </w:numPr>
      </w:pPr>
      <w:r>
        <w:t>исследование поведения нелинейных систем на фазовой</w:t>
      </w:r>
      <w:r w:rsidR="00ED53E1">
        <w:t xml:space="preserve"> </w:t>
      </w:r>
      <w:r>
        <w:t>плоскости.</w:t>
      </w:r>
    </w:p>
    <w:p w:rsidR="00FC14F9" w:rsidRPr="00FB6CCD" w:rsidRDefault="00FC14F9" w:rsidP="00FB6CCD">
      <w:pPr>
        <w:ind w:firstLine="0"/>
        <w:rPr>
          <w:lang w:val="en-US"/>
        </w:rPr>
      </w:pPr>
    </w:p>
    <w:p w:rsidR="00EB7B8E" w:rsidRPr="00C2333A" w:rsidRDefault="00EB7B8E" w:rsidP="00EB7B8E">
      <w:pPr>
        <w:pStyle w:val="Heading1"/>
      </w:pPr>
      <w:bookmarkStart w:id="1" w:name="_Toc362719322"/>
      <w:r w:rsidRPr="00C2333A">
        <w:lastRenderedPageBreak/>
        <w:t>ВВЕДЕНИЕ</w:t>
      </w:r>
      <w:bookmarkEnd w:id="1"/>
    </w:p>
    <w:p w:rsidR="00ED53E1" w:rsidRPr="000843EC" w:rsidRDefault="00ED53E1" w:rsidP="00013C48">
      <w:r>
        <w:t xml:space="preserve">В лабораторных работах, выполненных Вами в прошлом семестре, были рассмотрены </w:t>
      </w:r>
      <w:r>
        <w:rPr>
          <w:u w:val="single"/>
        </w:rPr>
        <w:t>основные</w:t>
      </w:r>
      <w:r w:rsidR="000843EC">
        <w:t xml:space="preserve"> процедуры работы в </w:t>
      </w:r>
      <w:r w:rsidR="000843EC">
        <w:rPr>
          <w:lang w:val="en-US"/>
        </w:rPr>
        <w:t>SimInTech</w:t>
      </w:r>
      <w:r>
        <w:t xml:space="preserve"> применительно к моделированию и анализу динамических процессов в </w:t>
      </w:r>
      <w:r>
        <w:rPr>
          <w:u w:val="single"/>
        </w:rPr>
        <w:t>линейных</w:t>
      </w:r>
      <w:r>
        <w:t xml:space="preserve"> системах автоматического управления (САУ). Выполнив в прошлом семестре самостоятельно также и домашнее задание, В</w:t>
      </w:r>
      <w:r w:rsidR="000843EC">
        <w:t>ы “закрепили” полученные знания.</w:t>
      </w:r>
    </w:p>
    <w:p w:rsidR="00ED53E1" w:rsidRDefault="000843EC" w:rsidP="000843EC">
      <w:r>
        <w:t xml:space="preserve">Поэтому в первом приближении можно считать, что Вы </w:t>
      </w:r>
      <w:r>
        <w:rPr>
          <w:b/>
          <w:bCs/>
        </w:rPr>
        <w:t>умеете</w:t>
      </w:r>
      <w:r>
        <w:t xml:space="preserve"> (</w:t>
      </w:r>
      <w:r>
        <w:rPr>
          <w:u w:val="single"/>
        </w:rPr>
        <w:t>точнее обязаны</w:t>
      </w:r>
      <w:r>
        <w:t xml:space="preserve">) сформировать в </w:t>
      </w:r>
      <w:r w:rsidR="004939A3">
        <w:rPr>
          <w:lang w:val="en-US"/>
        </w:rPr>
        <w:t>SimIn</w:t>
      </w:r>
      <w:r w:rsidR="005F1639">
        <w:rPr>
          <w:lang w:val="en-US"/>
        </w:rPr>
        <w:t>T</w:t>
      </w:r>
      <w:r w:rsidR="004939A3">
        <w:rPr>
          <w:lang w:val="en-US"/>
        </w:rPr>
        <w:t>ech</w:t>
      </w:r>
      <w:r>
        <w:t xml:space="preserve"> математическую модель относительно несложной динамической системы (САУ или САР), выполнить моделирование переходных процессов и анализ устойчивости линей</w:t>
      </w:r>
      <w:r>
        <w:t>ной или линеаризованной системы.</w:t>
      </w:r>
    </w:p>
    <w:p w:rsidR="00ED53E1" w:rsidRPr="005B6563" w:rsidRDefault="005B6563" w:rsidP="00013C48">
      <w:r>
        <w:t xml:space="preserve">Однако, известно, что математические модели динамики реальных технических систем являются, в основном, </w:t>
      </w:r>
      <w:r>
        <w:rPr>
          <w:u w:val="single"/>
        </w:rPr>
        <w:t>нелинейными</w:t>
      </w:r>
      <w:r>
        <w:t xml:space="preserve">, и во многих случаях не могут быть линеаризованы из-за возможности потерять характерные динамические свойства, обусловленные </w:t>
      </w:r>
      <w:r>
        <w:rPr>
          <w:u w:val="single"/>
        </w:rPr>
        <w:t>принципиальной нелинейностью</w:t>
      </w:r>
      <w:r>
        <w:t xml:space="preserve"> уравнений динамики</w:t>
      </w:r>
      <w:r w:rsidRPr="005B6563">
        <w:t>.</w:t>
      </w:r>
    </w:p>
    <w:p w:rsidR="004939A3" w:rsidRPr="00797D5D" w:rsidRDefault="00797D5D" w:rsidP="00013C48">
      <w:r>
        <w:t xml:space="preserve">Кроме того, существует значительное количество методов моделирования и анализа динамических систем в </w:t>
      </w:r>
      <w:r w:rsidR="00491E84">
        <w:rPr>
          <w:lang w:val="en-US"/>
        </w:rPr>
        <w:t>SimInTech</w:t>
      </w:r>
      <w:r>
        <w:t>, пока не известных Вам</w:t>
      </w:r>
      <w:r w:rsidRPr="00797D5D">
        <w:t>.</w:t>
      </w:r>
    </w:p>
    <w:p w:rsidR="00797D5D" w:rsidRPr="00D0078C" w:rsidRDefault="00D0078C" w:rsidP="00013C48">
      <w:r>
        <w:t xml:space="preserve">Поэтому лабораторный практикум настоящего семестра направлен, </w:t>
      </w:r>
      <w:r>
        <w:rPr>
          <w:u w:val="single"/>
        </w:rPr>
        <w:t>во-первых</w:t>
      </w:r>
      <w:r>
        <w:t xml:space="preserve">, на изучение методов моделирования и анализа нелинейных динамических систем и, </w:t>
      </w:r>
      <w:r>
        <w:rPr>
          <w:u w:val="single"/>
        </w:rPr>
        <w:t>во-вторых</w:t>
      </w:r>
      <w:r>
        <w:t>, на освоение Вами н</w:t>
      </w:r>
      <w:r>
        <w:t xml:space="preserve">овых процедур работы в </w:t>
      </w:r>
      <w:r>
        <w:rPr>
          <w:lang w:val="en-US"/>
        </w:rPr>
        <w:t>SimInTech</w:t>
      </w:r>
      <w:r w:rsidRPr="00D0078C">
        <w:t>.</w:t>
      </w:r>
    </w:p>
    <w:p w:rsidR="00D0078C" w:rsidRPr="00D0078C" w:rsidRDefault="00912A85" w:rsidP="00013C48">
      <w:r>
        <w:t xml:space="preserve">Одна из задач настоящей лабораторной работы посвящена анализу </w:t>
      </w:r>
      <w:r>
        <w:rPr>
          <w:i/>
          <w:iCs/>
        </w:rPr>
        <w:t>динамических систем с запаздыванием</w:t>
      </w:r>
      <w:r>
        <w:t xml:space="preserve">, которые в Теории Управления обычно относят к классу </w:t>
      </w:r>
      <w:r>
        <w:rPr>
          <w:u w:val="single"/>
        </w:rPr>
        <w:t>особых динамических систем</w:t>
      </w:r>
      <w:r>
        <w:t>.</w:t>
      </w:r>
    </w:p>
    <w:p w:rsidR="00D0078C" w:rsidRPr="00D0078C" w:rsidRDefault="00912A85" w:rsidP="00013C48">
      <w:r>
        <w:t xml:space="preserve">Напомним, что линейная система считается </w:t>
      </w:r>
      <w:r>
        <w:rPr>
          <w:u w:val="single"/>
        </w:rPr>
        <w:t>особой</w:t>
      </w:r>
      <w:r>
        <w:t xml:space="preserve">, если уравнение динамики хотя бы одного звена в ней описывается линейным дифференциальным уравнением </w:t>
      </w:r>
      <w:r>
        <w:rPr>
          <w:u w:val="single"/>
        </w:rPr>
        <w:t>в частных производных</w:t>
      </w:r>
      <w:r>
        <w:t>.</w:t>
      </w:r>
    </w:p>
    <w:p w:rsidR="00D0078C" w:rsidRPr="00D0078C" w:rsidRDefault="007A0567" w:rsidP="00013C48">
      <w:r>
        <w:t xml:space="preserve">Учитывая, что нестационарные процессы теплогидравлики в контурах ядерных энергетических установок протекают, в основном, при </w:t>
      </w:r>
      <w:r>
        <w:rPr>
          <w:u w:val="single"/>
        </w:rPr>
        <w:t>переменном</w:t>
      </w:r>
      <w:r>
        <w:t xml:space="preserve"> расходе (скорости) циркуляции, Вам будет предложено изучить математическую модель динамики блока </w:t>
      </w:r>
      <w:r>
        <w:rPr>
          <w:i/>
          <w:iCs/>
        </w:rPr>
        <w:t>Переменное транспортное запаздывание</w:t>
      </w:r>
      <w:r>
        <w:t>, включая идею расчетного алгоритма.</w:t>
      </w:r>
    </w:p>
    <w:p w:rsidR="00EB7B8E" w:rsidRPr="00FD598B" w:rsidRDefault="00EB7B8E" w:rsidP="008E6238">
      <w:pPr>
        <w:pStyle w:val="Heading1"/>
      </w:pPr>
      <w:bookmarkStart w:id="2" w:name="_Toc362719323"/>
      <w:r w:rsidRPr="00C2333A">
        <w:lastRenderedPageBreak/>
        <w:t xml:space="preserve">1 </w:t>
      </w:r>
      <w:bookmarkStart w:id="3" w:name="ch11"/>
      <w:bookmarkEnd w:id="3"/>
      <w:r w:rsidR="00FD598B">
        <w:t>АНАЛИЗ ДИНАМИЧЕСКИХ СИСТЕМ С ЗАПАЗДЫВАНИЕМ</w:t>
      </w:r>
      <w:bookmarkEnd w:id="2"/>
    </w:p>
    <w:p w:rsidR="00EB7B8E" w:rsidRPr="00FD598B" w:rsidRDefault="00EB7B8E" w:rsidP="008E6238">
      <w:pPr>
        <w:pStyle w:val="Heading2"/>
        <w:rPr>
          <w:i/>
        </w:rPr>
      </w:pPr>
      <w:bookmarkStart w:id="4" w:name="_Toc362719324"/>
      <w:r w:rsidRPr="00C2333A">
        <w:t xml:space="preserve">1.1 </w:t>
      </w:r>
      <w:r w:rsidR="00FD598B">
        <w:t xml:space="preserve">Блок </w:t>
      </w:r>
      <w:r w:rsidR="00FD598B" w:rsidRPr="00FD598B">
        <w:rPr>
          <w:i/>
        </w:rPr>
        <w:t>Идеальное запаздывающее звено</w:t>
      </w:r>
      <w:bookmarkEnd w:id="4"/>
    </w:p>
    <w:p w:rsidR="00FD598B" w:rsidRDefault="00FD598B" w:rsidP="00013C48">
      <w:r>
        <w:t>Уравнение динамики идеального запаздывающего звена записывается в виде простейшего линейного дифференциального уравнения в частных производных:</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1"/>
        <w:gridCol w:w="4233"/>
      </w:tblGrid>
      <w:tr w:rsidR="00FD598B" w:rsidRPr="00FD598B" w:rsidTr="00B03E40">
        <w:tc>
          <w:tcPr>
            <w:tcW w:w="5621" w:type="dxa"/>
            <w:vAlign w:val="center"/>
          </w:tcPr>
          <w:p w:rsidR="00FD598B" w:rsidRPr="00B03E40" w:rsidRDefault="00E66AF5" w:rsidP="00E66AF5">
            <w:pPr>
              <w:ind w:firstLine="0"/>
              <w:rPr>
                <w:lang w:val="en-US"/>
              </w:rPr>
            </w:pPr>
            <m:oMathPara>
              <m:oMathParaPr>
                <m:jc m:val="left"/>
              </m:oMathParaPr>
              <m:oMath>
                <m:f>
                  <m:fPr>
                    <m:ctrlPr>
                      <w:rPr>
                        <w:rFonts w:ascii="Cambria Math" w:hAnsi="Cambria Math"/>
                        <w:i/>
                      </w:rPr>
                    </m:ctrlPr>
                  </m:fPr>
                  <m:num>
                    <m:r>
                      <w:rPr>
                        <w:rFonts w:ascii="Cambria Math" w:hAnsi="Cambria Math"/>
                        <w:lang w:val="en-US"/>
                      </w:rPr>
                      <m:t>dT(x,t)</m:t>
                    </m:r>
                  </m:num>
                  <m:den>
                    <m:r>
                      <w:rPr>
                        <w:rFonts w:ascii="Cambria Math" w:hAnsi="Cambria Math"/>
                      </w:rPr>
                      <m:t>dt</m:t>
                    </m:r>
                  </m:den>
                </m:f>
                <m:r>
                  <w:rPr>
                    <w:rFonts w:ascii="Cambria Math" w:hAnsi="Cambria Math"/>
                  </w:rPr>
                  <m:t>+</m:t>
                </m:r>
                <m:r>
                  <w:rPr>
                    <w:rFonts w:ascii="Cambria Math" w:hAnsi="Cambria Math"/>
                  </w:rPr>
                  <m:t>u∙</m:t>
                </m:r>
                <m:f>
                  <m:fPr>
                    <m:ctrlPr>
                      <w:rPr>
                        <w:rFonts w:ascii="Cambria Math" w:hAnsi="Cambria Math"/>
                        <w:i/>
                      </w:rPr>
                    </m:ctrlPr>
                  </m:fPr>
                  <m:num>
                    <m:r>
                      <w:rPr>
                        <w:rFonts w:ascii="Cambria Math" w:hAnsi="Cambria Math"/>
                      </w:rPr>
                      <m:t>dt</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=0;</m:t>
                </m:r>
              </m:oMath>
            </m:oMathPara>
          </w:p>
        </w:tc>
        <w:tc>
          <w:tcPr>
            <w:tcW w:w="4233" w:type="dxa"/>
            <w:vAlign w:val="center"/>
          </w:tcPr>
          <w:p w:rsidR="00FD598B" w:rsidRPr="00FD598B" w:rsidRDefault="00FD598B" w:rsidP="00930454">
            <w:pPr>
              <w:ind w:firstLine="0"/>
              <w:jc w:val="right"/>
              <w:rPr>
                <w:lang w:val="en-US"/>
              </w:rPr>
            </w:pPr>
            <w:r w:rsidRPr="00FD598B">
              <w:rPr>
                <w:lang w:val="en-US"/>
              </w:rPr>
              <w:t>(</w:t>
            </w:r>
            <w:r w:rsidRPr="00FD598B">
              <w:t>1</w:t>
            </w:r>
            <w:r w:rsidRPr="00FD598B">
              <w:rPr>
                <w:lang w:val="en-US"/>
              </w:rPr>
              <w:t>.1)</w:t>
            </w:r>
          </w:p>
        </w:tc>
      </w:tr>
    </w:tbl>
    <w:p w:rsidR="00B03E40" w:rsidRPr="00B03E40" w:rsidRDefault="00B03E40" w:rsidP="00013C48">
      <w:pPr>
        <w:rPr>
          <w:highlight w:val="yellow"/>
        </w:rPr>
      </w:pPr>
      <w:r>
        <w:t xml:space="preserve">где </w:t>
      </w:r>
      <m:oMath>
        <m:r>
          <w:rPr>
            <w:rFonts w:ascii="Cambria Math" w:hAnsi="Cambria Math"/>
          </w:rPr>
          <m:t>T</m:t>
        </m:r>
        <m:d>
          <m:dPr>
            <m:ctrlPr>
              <w:rPr>
                <w:rFonts w:ascii="Cambria Math" w:hAnsi="Cambria Math"/>
                <w:i/>
              </w:rPr>
            </m:ctrlPr>
          </m:dPr>
          <m:e>
            <m:r>
              <w:rPr>
                <w:rFonts w:ascii="Cambria Math" w:hAnsi="Cambria Math"/>
              </w:rPr>
              <m:t>x,t</m:t>
            </m:r>
          </m:e>
        </m:d>
      </m:oMath>
      <w:r>
        <w:t xml:space="preserve"> – какая-то скалярная субстанция (например, температура потока), переносимая с </w:t>
      </w:r>
      <w:r>
        <w:rPr>
          <w:u w:val="single"/>
        </w:rPr>
        <w:t>постоянной</w:t>
      </w:r>
      <w:r>
        <w:t xml:space="preserve"> скоростью </w:t>
      </w:r>
      <w:r>
        <w:rPr>
          <w:i/>
          <w:iCs/>
        </w:rPr>
        <w:t>u</w:t>
      </w:r>
      <w:r>
        <w:t xml:space="preserve">; </w:t>
      </w:r>
      <w:r>
        <w:rPr>
          <w:i/>
          <w:iCs/>
        </w:rPr>
        <w:t>х</w:t>
      </w:r>
      <w:r>
        <w:t xml:space="preserve"> – продольная координата.</w:t>
      </w:r>
    </w:p>
    <w:p w:rsidR="00B03E40" w:rsidRPr="00B03E40" w:rsidRDefault="00086E74" w:rsidP="00013C48">
      <w:pPr>
        <w:rPr>
          <w:highlight w:val="yellow"/>
        </w:rPr>
      </w:pPr>
      <w:r>
        <w:t xml:space="preserve">Если, например, рассматривается транспортный перенос скалярной субстанции в трубопроводе постоянного сечения и длиной </w:t>
      </w:r>
      <w:r>
        <w:rPr>
          <w:i/>
          <w:iCs/>
        </w:rPr>
        <w:t>L</w:t>
      </w:r>
      <w:r>
        <w:t>, то математическая модель динамики переноса может быть представлена в переменных “вход-выход” следующей трансцендентной передаточной функцией (передаточной функцией идеального запаздывающего звена):</w:t>
      </w:r>
    </w:p>
    <w:p w:rsidR="00B03E40" w:rsidRPr="00972755" w:rsidRDefault="009C4C12" w:rsidP="00972755">
      <w:pPr>
        <w:ind w:firstLine="0"/>
      </w:pPr>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L</m:t>
                </m:r>
                <m:r>
                  <w:rPr>
                    <w:rFonts w:ascii="Cambria Math" w:hAnsi="Cambria Math"/>
                  </w:rPr>
                  <m:t>,</m:t>
                </m:r>
                <m:r>
                  <w:rPr>
                    <w:rFonts w:ascii="Cambria Math" w:hAnsi="Cambria Math"/>
                  </w:rPr>
                  <m:t>S</m:t>
                </m:r>
              </m:e>
            </m:d>
          </m:num>
          <m:den>
            <m:r>
              <w:rPr>
                <w:rFonts w:ascii="Cambria Math" w:hAnsi="Cambria Math"/>
              </w:rPr>
              <m:t>T(0,S)</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w:r w:rsidR="00972755" w:rsidRPr="00972755">
        <w:t xml:space="preserve"> </w:t>
      </w:r>
      <w:r w:rsidR="00972755" w:rsidRPr="00972755">
        <w:tab/>
      </w:r>
      <w:r w:rsidR="00972755" w:rsidRPr="00972755">
        <w:tab/>
      </w:r>
      <w:r w:rsidR="00972755" w:rsidRPr="00972755">
        <w:tab/>
      </w:r>
      <w:r w:rsidR="00972755" w:rsidRPr="00972755">
        <w:tab/>
      </w:r>
      <w:r w:rsidR="00972755" w:rsidRPr="00972755">
        <w:tab/>
      </w:r>
      <w:r w:rsidR="00972755" w:rsidRPr="00972755">
        <w:tab/>
      </w:r>
      <w:r w:rsidR="00972755" w:rsidRPr="00972755">
        <w:tab/>
      </w:r>
      <w:r w:rsidR="00972755" w:rsidRPr="00972755">
        <w:tab/>
      </w:r>
      <w:r w:rsidR="00972755" w:rsidRPr="00972755">
        <w:tab/>
        <w:t xml:space="preserve">         </w:t>
      </w:r>
      <w:r w:rsidR="00972755" w:rsidRPr="00972755">
        <w:t>(1</w:t>
      </w:r>
      <w:r w:rsidR="00972755">
        <w:t>.</w:t>
      </w:r>
      <w:r w:rsidR="00972755" w:rsidRPr="00972755">
        <w:t>2</w:t>
      </w:r>
      <w:r w:rsidR="00972755" w:rsidRPr="00972755">
        <w:t>)</w:t>
      </w:r>
    </w:p>
    <w:p w:rsidR="009C4C12" w:rsidRPr="00AD355E" w:rsidRDefault="00625EB0" w:rsidP="00013C48">
      <w:r>
        <w:t>где</w:t>
      </w:r>
      <w:r w:rsidR="00AD355E" w:rsidRPr="00AD355E">
        <w:t xml:space="preserve"> </w:t>
      </w:r>
      <m:oMath>
        <m:r>
          <w:rPr>
            <w:rFonts w:ascii="Cambria Math" w:hAnsi="Cambria Math"/>
          </w:rPr>
          <m:t>T</m:t>
        </m:r>
        <m:d>
          <m:dPr>
            <m:ctrlPr>
              <w:rPr>
                <w:rFonts w:ascii="Cambria Math" w:hAnsi="Cambria Math"/>
                <w:i/>
              </w:rPr>
            </m:ctrlPr>
          </m:dPr>
          <m:e>
            <m:r>
              <w:rPr>
                <w:rFonts w:ascii="Cambria Math" w:hAnsi="Cambria Math"/>
              </w:rPr>
              <m:t>L</m:t>
            </m:r>
            <m:r>
              <w:rPr>
                <w:rFonts w:ascii="Cambria Math" w:hAnsi="Cambria Math"/>
              </w:rPr>
              <m:t>,</m:t>
            </m:r>
            <m:r>
              <w:rPr>
                <w:rFonts w:ascii="Cambria Math" w:hAnsi="Cambria Math"/>
              </w:rPr>
              <m:t>S</m:t>
            </m:r>
          </m:e>
        </m:d>
      </m:oMath>
      <w:r>
        <w:t xml:space="preserve"> </w:t>
      </w:r>
      <w:r w:rsidR="00AD355E" w:rsidRPr="00AD355E">
        <w:t xml:space="preserve">– изображение по Лапласу сигнала на выходе из трубопровода; </w:t>
      </w:r>
      <w:r w:rsidRPr="00625EB0">
        <w:br/>
      </w:r>
      <m:oMath>
        <m:r>
          <w:rPr>
            <w:rFonts w:ascii="Cambria Math" w:hAnsi="Cambria Math"/>
          </w:rPr>
          <m:t xml:space="preserve"> </m:t>
        </m:r>
        <m:r>
          <w:rPr>
            <w:rFonts w:ascii="Cambria Math" w:hAnsi="Cambria Math"/>
          </w:rPr>
          <m:t>T</m:t>
        </m:r>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S</m:t>
            </m:r>
          </m:e>
        </m:d>
      </m:oMath>
      <w:r w:rsidR="00AD355E" w:rsidRPr="00AD355E">
        <w:t xml:space="preserve"> – изображение по Лапласу сигнала на входе в трубопровода;</w:t>
      </w:r>
      <w:r w:rsidRPr="00625EB0">
        <w:br/>
      </w:r>
      <m:oMath>
        <m:r>
          <w:rPr>
            <w:rFonts w:ascii="Cambria Math" w:hAnsi="Cambria Math"/>
          </w:rPr>
          <m:t>τ=</m:t>
        </m:r>
        <m:f>
          <m:fPr>
            <m:type m:val="lin"/>
            <m:ctrlPr>
              <w:rPr>
                <w:rFonts w:ascii="Cambria Math" w:hAnsi="Cambria Math"/>
                <w:i/>
              </w:rPr>
            </m:ctrlPr>
          </m:fPr>
          <m:num>
            <m:r>
              <w:rPr>
                <w:rFonts w:ascii="Cambria Math" w:hAnsi="Cambria Math"/>
              </w:rPr>
              <m:t>L</m:t>
            </m:r>
          </m:num>
          <m:den>
            <m:r>
              <w:rPr>
                <w:rFonts w:ascii="Cambria Math" w:hAnsi="Cambria Math"/>
              </w:rPr>
              <m:t>u</m:t>
            </m:r>
          </m:den>
        </m:f>
      </m:oMath>
      <w:r>
        <w:rPr>
          <w:rFonts w:ascii="Symbol" w:hAnsi="Symbol"/>
          <w:lang w:val="en-US"/>
        </w:rPr>
        <w:t></w:t>
      </w:r>
      <w:r w:rsidR="00AD355E" w:rsidRPr="00AD355E">
        <w:t>– постоянная запаздывания (время транспортировки).</w:t>
      </w:r>
    </w:p>
    <w:p w:rsidR="009C4C12" w:rsidRPr="00AD355E" w:rsidRDefault="002324AF" w:rsidP="00013C48">
      <w:pPr>
        <w:rPr>
          <w:highlight w:val="yellow"/>
        </w:rPr>
      </w:pPr>
      <w:r>
        <w:t xml:space="preserve">Часто передаточную функцию идеального запаздывающего звена аппроксимируют типовыми линейными звеньями, например, цепью из </w:t>
      </w:r>
      <w:r>
        <w:rPr>
          <w:i/>
          <w:iCs/>
        </w:rPr>
        <w:t>n</w:t>
      </w:r>
      <w:r>
        <w:t xml:space="preserve"> последовательно соединенных апериодических звеньев 1-го порядка:</w:t>
      </w:r>
    </w:p>
    <w:p w:rsidR="009C4C12" w:rsidRPr="00972755" w:rsidRDefault="00972755" w:rsidP="00013C48">
      <w:pPr>
        <w:rPr>
          <w:highlight w:val="yellow"/>
          <w:lang w:val="en-US"/>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τ</m:t>
                          </m:r>
                        </m:num>
                        <m:den>
                          <m:r>
                            <w:rPr>
                              <w:rFonts w:ascii="Cambria Math" w:hAnsi="Cambria Math"/>
                            </w:rPr>
                            <m:t>n</m:t>
                          </m:r>
                        </m:den>
                      </m:f>
                      <m:r>
                        <w:rPr>
                          <w:rFonts w:ascii="Cambria Math" w:hAnsi="Cambria Math"/>
                        </w:rPr>
                        <m:t>+1</m:t>
                      </m:r>
                    </m:e>
                  </m:d>
                </m:e>
                <m:sup>
                  <m:r>
                    <w:rPr>
                      <w:rFonts w:ascii="Cambria Math" w:hAnsi="Cambria Math"/>
                    </w:rPr>
                    <m:t>n</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p w:rsidR="00EA3184" w:rsidRDefault="00EA3184" w:rsidP="00EA3184">
      <w:r>
        <w:t xml:space="preserve">В учебной литературе нередко утверждается, что если </w:t>
      </w:r>
      <w:r>
        <w:rPr>
          <w:i/>
          <w:iCs/>
        </w:rPr>
        <w:t>n</w:t>
      </w:r>
      <w:r>
        <w:t xml:space="preserve"> </w:t>
      </w:r>
      <w:r>
        <w:rPr>
          <w:rFonts w:ascii="Symbol" w:hAnsi="Symbol"/>
        </w:rPr>
        <w:t></w:t>
      </w:r>
      <w:r>
        <w:t xml:space="preserve"> 6…8, то этого достаточно для аппроксимации передаточной функции идеального запаздывающего звена.</w:t>
      </w:r>
      <w:r>
        <w:t xml:space="preserve"> Покажем, что это не совсем так.</w:t>
      </w:r>
    </w:p>
    <w:p w:rsidR="00972755" w:rsidRPr="00EA3184" w:rsidRDefault="00EA3184" w:rsidP="00EA3184">
      <w:r>
        <w:t>Используя</w:t>
      </w:r>
      <w:r>
        <w:t xml:space="preserve"> полученный в прошлом семестре опыт работы в </w:t>
      </w:r>
      <w:r>
        <w:rPr>
          <w:lang w:val="en-US"/>
        </w:rPr>
        <w:t>SimInTech</w:t>
      </w:r>
      <w:r>
        <w:t>, сформируйте “с чистого схемного окна” структурную схему, подобную рис. 1.1.</w:t>
      </w:r>
    </w:p>
    <w:p w:rsidR="00EA3184" w:rsidRDefault="002E59D1" w:rsidP="002E59D1">
      <w:pPr>
        <w:ind w:firstLine="0"/>
        <w:jc w:val="center"/>
        <w:rPr>
          <w:highlight w:val="yellow"/>
        </w:rPr>
      </w:pPr>
      <w:r>
        <w:rPr>
          <w:noProof/>
        </w:rPr>
        <w:lastRenderedPageBreak/>
        <w:drawing>
          <wp:inline distT="0" distB="0" distL="0" distR="0">
            <wp:extent cx="5225143" cy="3571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1.1.png"/>
                    <pic:cNvPicPr/>
                  </pic:nvPicPr>
                  <pic:blipFill rotWithShape="1">
                    <a:blip r:embed="rId8">
                      <a:extLst>
                        <a:ext uri="{28A0092B-C50C-407E-A947-70E740481C1C}">
                          <a14:useLocalDpi xmlns:a14="http://schemas.microsoft.com/office/drawing/2010/main" val="0"/>
                        </a:ext>
                      </a:extLst>
                    </a:blip>
                    <a:srcRect l="13236" t="2210" r="15911" b="11879"/>
                    <a:stretch/>
                  </pic:blipFill>
                  <pic:spPr bwMode="auto">
                    <a:xfrm>
                      <a:off x="0" y="0"/>
                      <a:ext cx="5237477" cy="3579903"/>
                    </a:xfrm>
                    <a:prstGeom prst="rect">
                      <a:avLst/>
                    </a:prstGeom>
                    <a:ln>
                      <a:noFill/>
                    </a:ln>
                    <a:extLst>
                      <a:ext uri="{53640926-AAD7-44D8-BBD7-CCE9431645EC}">
                        <a14:shadowObscured xmlns:a14="http://schemas.microsoft.com/office/drawing/2010/main"/>
                      </a:ext>
                    </a:extLst>
                  </pic:spPr>
                </pic:pic>
              </a:graphicData>
            </a:graphic>
          </wp:inline>
        </w:drawing>
      </w:r>
    </w:p>
    <w:p w:rsidR="00EA3184" w:rsidRPr="00380C8E" w:rsidRDefault="002E59D1" w:rsidP="002E59D1">
      <w:pPr>
        <w:ind w:firstLine="0"/>
        <w:jc w:val="center"/>
        <w:rPr>
          <w:b/>
        </w:rPr>
      </w:pPr>
      <w:r w:rsidRPr="00380C8E">
        <w:rPr>
          <w:b/>
        </w:rPr>
        <w:t>Рис 1.1</w:t>
      </w:r>
    </w:p>
    <w:p w:rsidR="00EA3184" w:rsidRDefault="00EA3184" w:rsidP="00972755">
      <w:pPr>
        <w:ind w:firstLine="0"/>
        <w:rPr>
          <w:highlight w:val="yellow"/>
        </w:rPr>
      </w:pPr>
    </w:p>
    <w:p w:rsidR="002E59D1" w:rsidRDefault="002E59D1" w:rsidP="002E59D1">
      <w:pPr>
        <w:rPr>
          <w:highlight w:val="yellow"/>
        </w:rPr>
      </w:pPr>
      <w:r>
        <w:t xml:space="preserve">На 1-ом этапе перенесите из </w:t>
      </w:r>
      <w:r>
        <w:rPr>
          <w:i/>
          <w:iCs/>
        </w:rPr>
        <w:t>“Линейки” типовых блоков</w:t>
      </w:r>
      <w:r>
        <w:t xml:space="preserve"> в Схемное окно необходимые блоки, расположите их на требуемые места и соедините линиями связи.</w:t>
      </w:r>
    </w:p>
    <w:p w:rsidR="002E59D1" w:rsidRDefault="008E5619" w:rsidP="002E59D1">
      <w:pPr>
        <w:rPr>
          <w:bCs/>
        </w:rPr>
      </w:pPr>
      <w:r>
        <w:rPr>
          <w:u w:val="single"/>
        </w:rPr>
        <w:t>Второй этап требует пояснений</w:t>
      </w:r>
      <w:r>
        <w:t xml:space="preserve">. Главная особенность структурной схемы на рис. 1.1. – использование </w:t>
      </w:r>
      <w:r>
        <w:rPr>
          <w:u w:val="single"/>
        </w:rPr>
        <w:t>векторизованной</w:t>
      </w:r>
      <w:r>
        <w:t xml:space="preserve"> обработки и передачи данных. </w:t>
      </w:r>
      <w:r>
        <w:br/>
        <w:t xml:space="preserve">   Переместите курсор на кнопку </w:t>
      </w:r>
      <w:r>
        <w:rPr>
          <w:b/>
          <w:bCs/>
        </w:rPr>
        <w:t>Параметры макроблока</w:t>
      </w:r>
      <w:r>
        <w:t xml:space="preserve"> в </w:t>
      </w:r>
      <w:r>
        <w:rPr>
          <w:i/>
          <w:iCs/>
        </w:rPr>
        <w:t>Дополнительной панели инструментов</w:t>
      </w:r>
      <w:r>
        <w:t xml:space="preserve"> и выполните щелчок левой клавишей “мыши”: откроется окно </w:t>
      </w:r>
      <w:r>
        <w:rPr>
          <w:b/>
          <w:bCs/>
        </w:rPr>
        <w:t>Редактора глобальных параметров Проекта (Субмодели)</w:t>
      </w:r>
      <w:r>
        <w:t>. Введите с клавиатуры текст, идентичный приведенному на рис. 1.2 (</w:t>
      </w:r>
      <w:r>
        <w:rPr>
          <w:b/>
          <w:bCs/>
        </w:rPr>
        <w:t>n1=8; n2=20;</w:t>
      </w:r>
      <w:r>
        <w:t xml:space="preserve">). Числа </w:t>
      </w:r>
      <w:r>
        <w:rPr>
          <w:b/>
          <w:bCs/>
        </w:rPr>
        <w:t>n1</w:t>
      </w:r>
      <w:r>
        <w:t xml:space="preserve"> и </w:t>
      </w:r>
      <w:r>
        <w:rPr>
          <w:b/>
          <w:bCs/>
        </w:rPr>
        <w:t xml:space="preserve">n2 </w:t>
      </w:r>
      <w:r>
        <w:t xml:space="preserve">задают количество последовательно соединенных апериодических звеньев 1-го порядка в </w:t>
      </w:r>
      <w:r>
        <w:rPr>
          <w:u w:val="single"/>
        </w:rPr>
        <w:t>двух параллельных</w:t>
      </w:r>
      <w:r>
        <w:t xml:space="preserve"> цепях, аппроксимирующих свойства идеального запаздывающего звена. Закройте окно </w:t>
      </w:r>
      <w:r>
        <w:rPr>
          <w:b/>
          <w:bCs/>
        </w:rPr>
        <w:t>Редактора</w:t>
      </w:r>
      <w:r w:rsidRPr="008E5619">
        <w:rPr>
          <w:bCs/>
        </w:rPr>
        <w:t>.</w:t>
      </w:r>
    </w:p>
    <w:p w:rsidR="00380C8E" w:rsidRDefault="00380C8E" w:rsidP="002E59D1">
      <w:pPr>
        <w:rPr>
          <w:highlight w:val="yellow"/>
        </w:rPr>
      </w:pPr>
    </w:p>
    <w:p w:rsidR="002E59D1" w:rsidRDefault="00380C8E" w:rsidP="00972755">
      <w:pPr>
        <w:ind w:firstLine="0"/>
        <w:rPr>
          <w:highlight w:val="yellow"/>
        </w:rPr>
      </w:pPr>
      <w:r>
        <w:rPr>
          <w:noProof/>
        </w:rPr>
        <w:drawing>
          <wp:inline distT="0" distB="0" distL="0" distR="0">
            <wp:extent cx="6115792" cy="11044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1.2 - макроблок.png"/>
                    <pic:cNvPicPr/>
                  </pic:nvPicPr>
                  <pic:blipFill rotWithShape="1">
                    <a:blip r:embed="rId9">
                      <a:extLst>
                        <a:ext uri="{28A0092B-C50C-407E-A947-70E740481C1C}">
                          <a14:useLocalDpi xmlns:a14="http://schemas.microsoft.com/office/drawing/2010/main" val="0"/>
                        </a:ext>
                      </a:extLst>
                    </a:blip>
                    <a:srcRect b="62466"/>
                    <a:stretch/>
                  </pic:blipFill>
                  <pic:spPr bwMode="auto">
                    <a:xfrm>
                      <a:off x="0" y="0"/>
                      <a:ext cx="6120130" cy="1105188"/>
                    </a:xfrm>
                    <a:prstGeom prst="rect">
                      <a:avLst/>
                    </a:prstGeom>
                    <a:ln>
                      <a:noFill/>
                    </a:ln>
                    <a:extLst>
                      <a:ext uri="{53640926-AAD7-44D8-BBD7-CCE9431645EC}">
                        <a14:shadowObscured xmlns:a14="http://schemas.microsoft.com/office/drawing/2010/main"/>
                      </a:ext>
                    </a:extLst>
                  </pic:spPr>
                </pic:pic>
              </a:graphicData>
            </a:graphic>
          </wp:inline>
        </w:drawing>
      </w:r>
    </w:p>
    <w:p w:rsidR="002E59D1" w:rsidRPr="00380C8E" w:rsidRDefault="00380C8E" w:rsidP="00380C8E">
      <w:pPr>
        <w:ind w:firstLine="0"/>
        <w:jc w:val="center"/>
        <w:rPr>
          <w:b/>
        </w:rPr>
      </w:pPr>
      <w:r w:rsidRPr="00380C8E">
        <w:rPr>
          <w:b/>
        </w:rPr>
        <w:t>Рис. 1.2</w:t>
      </w:r>
    </w:p>
    <w:p w:rsidR="00EA3184" w:rsidRPr="00EA3184" w:rsidRDefault="00EA3184" w:rsidP="00972755">
      <w:pPr>
        <w:ind w:firstLine="0"/>
        <w:rPr>
          <w:highlight w:val="yellow"/>
        </w:rPr>
      </w:pPr>
    </w:p>
    <w:p w:rsidR="002D54A0" w:rsidRDefault="00EB7B8E" w:rsidP="00013C48">
      <w:pPr>
        <w:rPr>
          <w:highlight w:val="yellow"/>
        </w:rPr>
      </w:pPr>
      <w:r w:rsidRPr="00FD598B">
        <w:rPr>
          <w:highlight w:val="yellow"/>
        </w:rPr>
        <w:t xml:space="preserve">В данном разделе будут рассмотрены наиболее значимые новые программно-методические решения, реализованные в </w:t>
      </w:r>
      <w:r w:rsidR="00013C48" w:rsidRPr="00FD598B">
        <w:rPr>
          <w:highlight w:val="yellow"/>
        </w:rPr>
        <w:t>среде</w:t>
      </w:r>
      <w:r w:rsidR="00C819C7" w:rsidRPr="00FD598B">
        <w:rPr>
          <w:highlight w:val="yellow"/>
        </w:rPr>
        <w:t xml:space="preserve"> </w:t>
      </w:r>
      <w:r w:rsidR="008822F5" w:rsidRPr="00FD598B">
        <w:rPr>
          <w:highlight w:val="yellow"/>
          <w:lang w:val="en-US"/>
        </w:rPr>
        <w:t>SimI</w:t>
      </w:r>
      <w:r w:rsidR="00C819C7" w:rsidRPr="00FD598B">
        <w:rPr>
          <w:highlight w:val="yellow"/>
          <w:lang w:val="en-US"/>
        </w:rPr>
        <w:t>nTech</w:t>
      </w:r>
      <w:r w:rsidRPr="00FD598B">
        <w:rPr>
          <w:highlight w:val="yellow"/>
        </w:rPr>
        <w:t xml:space="preserve">, не имеющие аналогов в отечественных и в большинстве известных зарубежных </w:t>
      </w:r>
      <w:r w:rsidR="002C2E1F" w:rsidRPr="00FD598B">
        <w:rPr>
          <w:highlight w:val="yellow"/>
        </w:rPr>
        <w:t>программных комплексах</w:t>
      </w:r>
      <w:r w:rsidRPr="00FD598B">
        <w:rPr>
          <w:highlight w:val="yellow"/>
        </w:rPr>
        <w:t xml:space="preserve"> подобной направленно</w:t>
      </w:r>
    </w:p>
    <w:p w:rsidR="00EB7B8E" w:rsidRPr="00FD598B" w:rsidRDefault="00EB7B8E" w:rsidP="00013C48">
      <w:pPr>
        <w:rPr>
          <w:highlight w:val="yellow"/>
        </w:rPr>
      </w:pPr>
      <w:bookmarkStart w:id="5" w:name="_GoBack"/>
      <w:bookmarkEnd w:id="5"/>
      <w:r w:rsidRPr="00FD598B">
        <w:rPr>
          <w:highlight w:val="yellow"/>
        </w:rPr>
        <w:t>сти.</w:t>
      </w:r>
    </w:p>
    <w:p w:rsidR="00EB7B8E" w:rsidRDefault="00013C48" w:rsidP="00013C48">
      <w:r w:rsidRPr="00FD598B">
        <w:rPr>
          <w:highlight w:val="yellow"/>
        </w:rPr>
        <w:lastRenderedPageBreak/>
        <w:t>Новые программные возможности среды</w:t>
      </w:r>
      <w:r w:rsidR="00C819C7" w:rsidRPr="00FD598B">
        <w:rPr>
          <w:highlight w:val="yellow"/>
        </w:rPr>
        <w:t xml:space="preserve"> </w:t>
      </w:r>
      <w:r w:rsidR="001C1BA6" w:rsidRPr="00FD598B">
        <w:rPr>
          <w:highlight w:val="yellow"/>
          <w:lang w:val="en-US"/>
        </w:rPr>
        <w:t>SimI</w:t>
      </w:r>
      <w:r w:rsidR="00C819C7" w:rsidRPr="00FD598B">
        <w:rPr>
          <w:highlight w:val="yellow"/>
          <w:lang w:val="en-US"/>
        </w:rPr>
        <w:t>nTech</w:t>
      </w:r>
      <w:r w:rsidR="00EB7B8E" w:rsidRPr="00FD598B">
        <w:rPr>
          <w:highlight w:val="yellow"/>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FD598B">
        <w:rPr>
          <w:highlight w:val="yellow"/>
        </w:rPr>
        <w:t xml:space="preserve">унку </w:t>
      </w:r>
      <w:r w:rsidR="00EB7B8E" w:rsidRPr="00FD598B">
        <w:rPr>
          <w:highlight w:val="yellow"/>
        </w:rPr>
        <w:t>1.1</w:t>
      </w:r>
      <w:r w:rsidR="002D7B8A" w:rsidRPr="00FD598B">
        <w:rPr>
          <w:highlight w:val="yellow"/>
        </w:rPr>
        <w:t>.</w:t>
      </w:r>
    </w:p>
    <w:p w:rsidR="007A1FCA" w:rsidRDefault="007A1FCA" w:rsidP="007A1FCA">
      <w:pPr>
        <w:pStyle w:val="a0"/>
      </w:pPr>
    </w:p>
    <w:p w:rsidR="0056530F" w:rsidRDefault="0056530F" w:rsidP="007A1FCA">
      <w:pPr>
        <w:pStyle w:val="a0"/>
      </w:pPr>
      <w:r>
        <w:t>Рис. 1.1</w:t>
      </w:r>
    </w:p>
    <w:p w:rsidR="003C5275" w:rsidRPr="00FD598B" w:rsidRDefault="00EB7B8E" w:rsidP="00757E10">
      <w:pPr>
        <w:rPr>
          <w:highlight w:val="yellow"/>
        </w:rPr>
      </w:pPr>
      <w:r w:rsidRPr="00FD598B">
        <w:rPr>
          <w:highlight w:val="yellow"/>
        </w:rPr>
        <w:t xml:space="preserve">В рассматриваемой демонстрационно-ознакомительной задаче Объект Управления описывается тремя блоками (звеньями): блоки с передаточными функциями </w:t>
      </w:r>
      <w:r w:rsidRPr="00FD598B">
        <w:rPr>
          <w:b/>
          <w:highlight w:val="yellow"/>
        </w:rPr>
        <w:t>W</w:t>
      </w:r>
      <w:r w:rsidR="00621FF2" w:rsidRPr="00FD598B">
        <w:rPr>
          <w:b/>
          <w:highlight w:val="yellow"/>
        </w:rPr>
        <w:softHyphen/>
        <w:t>_</w:t>
      </w:r>
      <w:r w:rsidRPr="00FD598B">
        <w:rPr>
          <w:b/>
          <w:highlight w:val="yellow"/>
        </w:rPr>
        <w:t>2(s)</w:t>
      </w:r>
      <w:r w:rsidRPr="00FD598B">
        <w:rPr>
          <w:highlight w:val="yellow"/>
        </w:rPr>
        <w:t xml:space="preserve"> и </w:t>
      </w:r>
      <w:r w:rsidRPr="00FD598B">
        <w:rPr>
          <w:b/>
          <w:highlight w:val="yellow"/>
        </w:rPr>
        <w:t>W</w:t>
      </w:r>
      <w:r w:rsidR="00621FF2" w:rsidRPr="00FD598B">
        <w:rPr>
          <w:b/>
          <w:highlight w:val="yellow"/>
        </w:rPr>
        <w:t>_</w:t>
      </w:r>
      <w:r w:rsidRPr="00FD598B">
        <w:rPr>
          <w:b/>
          <w:highlight w:val="yellow"/>
        </w:rPr>
        <w:t>3(s)</w:t>
      </w:r>
      <w:r w:rsidRPr="00FD598B">
        <w:rPr>
          <w:highlight w:val="yellow"/>
        </w:rPr>
        <w:t xml:space="preserve">, а также блок </w:t>
      </w:r>
      <w:r w:rsidRPr="00FD598B">
        <w:rPr>
          <w:b/>
          <w:highlight w:val="yellow"/>
        </w:rPr>
        <w:t>Локальное сравнивающее устройство</w:t>
      </w:r>
      <w:r w:rsidRPr="00FD598B">
        <w:rPr>
          <w:highlight w:val="yellow"/>
        </w:rPr>
        <w:t>.</w:t>
      </w:r>
    </w:p>
    <w:p w:rsidR="007D55AE" w:rsidRPr="00FD598B" w:rsidRDefault="00EB7B8E" w:rsidP="007D55AE">
      <w:pPr>
        <w:rPr>
          <w:highlight w:val="yellow"/>
        </w:rPr>
      </w:pPr>
      <w:r w:rsidRPr="00FD598B">
        <w:rPr>
          <w:highlight w:val="yellow"/>
        </w:rPr>
        <w:t>"Легко видеть", что динамика Объекта Управления в данной задаче описывается следующей системой линейных уравнений:</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1"/>
        <w:gridCol w:w="4053"/>
      </w:tblGrid>
      <w:tr w:rsidR="00866DA9" w:rsidRPr="00FD598B" w:rsidTr="000A6337">
        <w:tc>
          <w:tcPr>
            <w:tcW w:w="5812" w:type="dxa"/>
            <w:vAlign w:val="center"/>
          </w:tcPr>
          <w:p w:rsidR="00866DA9" w:rsidRPr="00FD598B" w:rsidRDefault="004C719D" w:rsidP="00866DA9">
            <w:pPr>
              <w:ind w:firstLine="0"/>
              <w:rPr>
                <w:highlight w:val="yellow"/>
              </w:rPr>
            </w:pPr>
            <m:oMathPara>
              <m:oMathParaPr>
                <m:jc m:val="left"/>
              </m:oMathParaPr>
              <m:oMath>
                <m:d>
                  <m:dPr>
                    <m:begChr m:val="{"/>
                    <m:endChr m:val=""/>
                    <m:ctrlPr>
                      <w:rPr>
                        <w:rFonts w:ascii="Cambria Math" w:hAnsi="Cambria Math"/>
                        <w:highlight w:val="yellow"/>
                      </w:rPr>
                    </m:ctrlPr>
                  </m:dPr>
                  <m:e>
                    <m:eqArr>
                      <m:eqArrPr>
                        <m:ctrlPr>
                          <w:rPr>
                            <w:rFonts w:ascii="Cambria Math" w:hAnsi="Cambria Math"/>
                            <w:highlight w:val="yellow"/>
                          </w:rPr>
                        </m:ctrlPr>
                      </m:eqArrPr>
                      <m:e>
                        <m:sSubSup>
                          <m:sSubSupPr>
                            <m:ctrlPr>
                              <w:rPr>
                                <w:rFonts w:ascii="Cambria Math" w:hAnsi="Cambria Math"/>
                                <w:i/>
                                <w:highlight w:val="yellow"/>
                              </w:rPr>
                            </m:ctrlPr>
                          </m:sSubSupPr>
                          <m:e>
                            <m:r>
                              <w:rPr>
                                <w:rFonts w:ascii="Cambria Math" w:hAnsi="Cambria Math"/>
                                <w:highlight w:val="yellow"/>
                                <w:lang w:val="en-US"/>
                              </w:rPr>
                              <m:t>T</m:t>
                            </m:r>
                          </m:e>
                          <m:sub>
                            <m:r>
                              <w:rPr>
                                <w:rFonts w:ascii="Cambria Math" w:hAnsi="Cambria Math"/>
                                <w:highlight w:val="yellow"/>
                              </w:rPr>
                              <m:t>2</m:t>
                            </m:r>
                          </m:sub>
                          <m:sup>
                            <m:r>
                              <w:rPr>
                                <w:rFonts w:ascii="Cambria Math" w:hAnsi="Cambria Math"/>
                                <w:highlight w:val="yellow"/>
                              </w:rPr>
                              <m:t>2</m:t>
                            </m:r>
                          </m:sup>
                        </m:sSubSup>
                        <m:f>
                          <m:fPr>
                            <m:ctrlPr>
                              <w:rPr>
                                <w:rFonts w:ascii="Cambria Math" w:hAnsi="Cambria Math"/>
                                <w:highlight w:val="yellow"/>
                              </w:rPr>
                            </m:ctrlPr>
                          </m:fPr>
                          <m:num>
                            <m:sSup>
                              <m:sSupPr>
                                <m:ctrlPr>
                                  <w:rPr>
                                    <w:rFonts w:ascii="Cambria Math" w:hAnsi="Cambria Math"/>
                                    <w:i/>
                                    <w:highlight w:val="yellow"/>
                                    <w:lang w:val="en-US"/>
                                  </w:rPr>
                                </m:ctrlPr>
                              </m:sSupPr>
                              <m:e>
                                <m:r>
                                  <w:rPr>
                                    <w:rFonts w:ascii="Cambria Math" w:hAnsi="Cambria Math"/>
                                    <w:highlight w:val="yellow"/>
                                    <w:lang w:val="en-US"/>
                                  </w:rPr>
                                  <m:t>d</m:t>
                                </m:r>
                              </m:e>
                              <m:sup>
                                <m:r>
                                  <w:rPr>
                                    <w:rFonts w:ascii="Cambria Math" w:hAnsi="Cambria Math"/>
                                    <w:highlight w:val="yellow"/>
                                    <w:lang w:val="en-US"/>
                                  </w:rPr>
                                  <m:t>2</m:t>
                                </m:r>
                              </m:sup>
                            </m:sSup>
                            <m:r>
                              <w:rPr>
                                <w:rFonts w:ascii="Cambria Math" w:hAnsi="Cambria Math"/>
                                <w:highlight w:val="yellow"/>
                                <w:lang w:val="en-US"/>
                              </w:rPr>
                              <m:t>y</m:t>
                            </m:r>
                            <m:d>
                              <m:dPr>
                                <m:ctrlPr>
                                  <w:rPr>
                                    <w:rFonts w:ascii="Cambria Math" w:hAnsi="Cambria Math"/>
                                    <w:highlight w:val="yellow"/>
                                    <w:lang w:val="en-US"/>
                                  </w:rPr>
                                </m:ctrlPr>
                              </m:dPr>
                              <m:e>
                                <m:r>
                                  <w:rPr>
                                    <w:rFonts w:ascii="Cambria Math" w:hAnsi="Cambria Math"/>
                                    <w:highlight w:val="yellow"/>
                                    <w:lang w:val="en-US"/>
                                  </w:rPr>
                                  <m:t>t</m:t>
                                </m:r>
                              </m:e>
                            </m:d>
                          </m:num>
                          <m:den>
                            <m:sSup>
                              <m:sSupPr>
                                <m:ctrlPr>
                                  <w:rPr>
                                    <w:rFonts w:ascii="Cambria Math" w:hAnsi="Cambria Math"/>
                                    <w:i/>
                                    <w:highlight w:val="yellow"/>
                                  </w:rPr>
                                </m:ctrlPr>
                              </m:sSupPr>
                              <m:e>
                                <m:r>
                                  <w:rPr>
                                    <w:rFonts w:ascii="Cambria Math" w:hAnsi="Cambria Math"/>
                                    <w:highlight w:val="yellow"/>
                                  </w:rPr>
                                  <m:t>dt</m:t>
                                </m:r>
                              </m:e>
                              <m:sup>
                                <m:r>
                                  <w:rPr>
                                    <w:rFonts w:ascii="Cambria Math" w:hAnsi="Cambria Math"/>
                                    <w:highlight w:val="yellow"/>
                                  </w:rPr>
                                  <m:t>2</m:t>
                                </m:r>
                              </m:sup>
                            </m:sSup>
                          </m:den>
                        </m:f>
                        <m:r>
                          <m:rPr>
                            <m:sty m:val="p"/>
                          </m:rPr>
                          <w:rPr>
                            <w:rFonts w:ascii="Cambria Math" w:hAnsi="Cambria Math"/>
                            <w:highlight w:val="yellow"/>
                          </w:rPr>
                          <m:t>+2∙β∙</m:t>
                        </m:r>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2</m:t>
                            </m:r>
                          </m:sub>
                        </m:sSub>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dy</m:t>
                            </m:r>
                            <m:d>
                              <m:dPr>
                                <m:ctrlPr>
                                  <w:rPr>
                                    <w:rFonts w:ascii="Cambria Math" w:hAnsi="Cambria Math"/>
                                    <w:i/>
                                    <w:highlight w:val="yellow"/>
                                  </w:rPr>
                                </m:ctrlPr>
                              </m:dPr>
                              <m:e>
                                <m:r>
                                  <w:rPr>
                                    <w:rFonts w:ascii="Cambria Math" w:hAnsi="Cambria Math"/>
                                    <w:highlight w:val="yellow"/>
                                  </w:rPr>
                                  <m:t>t</m:t>
                                </m:r>
                              </m:e>
                            </m:d>
                          </m:num>
                          <m:den>
                            <m:r>
                              <w:rPr>
                                <w:rFonts w:ascii="Cambria Math" w:hAnsi="Cambria Math"/>
                                <w:highlight w:val="yellow"/>
                              </w:rPr>
                              <m:t>dt</m:t>
                            </m:r>
                          </m:den>
                        </m:f>
                        <m:r>
                          <m:rPr>
                            <m:sty m:val="p"/>
                          </m:rPr>
                          <w:rPr>
                            <w:rFonts w:ascii="Cambria Math" w:hAnsi="Cambria Math"/>
                            <w:highlight w:val="yellow"/>
                          </w:rPr>
                          <m:t>+y(t)=</m:t>
                        </m:r>
                        <m:sSub>
                          <m:sSubPr>
                            <m:ctrlPr>
                              <w:rPr>
                                <w:rFonts w:ascii="Cambria Math" w:hAnsi="Cambria Math"/>
                                <w:highlight w:val="yellow"/>
                              </w:rPr>
                            </m:ctrlPr>
                          </m:sSubPr>
                          <m:e>
                            <m:r>
                              <w:rPr>
                                <w:rFonts w:ascii="Cambria Math" w:hAnsi="Cambria Math"/>
                                <w:highlight w:val="yellow"/>
                              </w:rPr>
                              <m:t>K</m:t>
                            </m:r>
                          </m:e>
                          <m:sub>
                            <m:r>
                              <w:rPr>
                                <w:rFonts w:ascii="Cambria Math" w:hAnsi="Cambria Math"/>
                                <w:highlight w:val="yellow"/>
                              </w:rPr>
                              <m:t>2</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ε</m:t>
                            </m:r>
                          </m:e>
                          <m:sub>
                            <m:r>
                              <w:rPr>
                                <w:rFonts w:ascii="Cambria Math" w:hAnsi="Cambria Math"/>
                                <w:highlight w:val="yellow"/>
                              </w:rPr>
                              <m:t>1</m:t>
                            </m:r>
                          </m:sub>
                        </m:sSub>
                        <m:r>
                          <m:rPr>
                            <m:sty m:val="p"/>
                          </m:rPr>
                          <w:rPr>
                            <w:rFonts w:ascii="Cambria Math" w:hAnsi="Cambria Math"/>
                            <w:highlight w:val="yellow"/>
                          </w:rPr>
                          <m:t>(</m:t>
                        </m:r>
                        <m:r>
                          <w:rPr>
                            <w:rFonts w:ascii="Cambria Math" w:hAnsi="Cambria Math"/>
                            <w:highlight w:val="yellow"/>
                            <w:lang w:val="en-US"/>
                          </w:rPr>
                          <m:t>t</m:t>
                        </m:r>
                        <m:r>
                          <m:rPr>
                            <m:sty m:val="p"/>
                          </m:rPr>
                          <w:rPr>
                            <w:rFonts w:ascii="Cambria Math" w:hAnsi="Cambria Math"/>
                            <w:highlight w:val="yellow"/>
                          </w:rPr>
                          <m:t>);</m:t>
                        </m:r>
                      </m:e>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3</m:t>
                            </m:r>
                          </m:sub>
                        </m:sSub>
                        <m:f>
                          <m:fPr>
                            <m:ctrlPr>
                              <w:rPr>
                                <w:rFonts w:ascii="Cambria Math" w:hAnsi="Cambria Math"/>
                                <w:highlight w:val="yellow"/>
                              </w:rPr>
                            </m:ctrlPr>
                          </m:fPr>
                          <m:num>
                            <m:r>
                              <w:rPr>
                                <w:rFonts w:ascii="Cambria Math" w:hAnsi="Cambria Math"/>
                                <w:highlight w:val="yellow"/>
                                <w:lang w:val="en-US"/>
                              </w:rPr>
                              <m:t>d</m:t>
                            </m:r>
                            <m:sSub>
                              <m:sSubPr>
                                <m:ctrlPr>
                                  <w:rPr>
                                    <w:rFonts w:ascii="Cambria Math" w:hAnsi="Cambria Math"/>
                                    <w:i/>
                                    <w:highlight w:val="yellow"/>
                                    <w:lang w:val="en-US"/>
                                  </w:rPr>
                                </m:ctrlPr>
                              </m:sSubPr>
                              <m:e>
                                <m:r>
                                  <w:rPr>
                                    <w:rFonts w:ascii="Cambria Math" w:hAnsi="Cambria Math"/>
                                    <w:highlight w:val="yellow"/>
                                    <w:lang w:val="en-US"/>
                                  </w:rPr>
                                  <m:t>y</m:t>
                                </m:r>
                              </m:e>
                              <m:sub>
                                <m:r>
                                  <w:rPr>
                                    <w:rFonts w:ascii="Cambria Math" w:hAnsi="Cambria Math"/>
                                    <w:highlight w:val="yellow"/>
                                  </w:rPr>
                                  <m:t>ос</m:t>
                                </m:r>
                              </m:sub>
                            </m:sSub>
                            <m:d>
                              <m:dPr>
                                <m:ctrlPr>
                                  <w:rPr>
                                    <w:rFonts w:ascii="Cambria Math" w:hAnsi="Cambria Math"/>
                                    <w:highlight w:val="yellow"/>
                                    <w:lang w:val="en-US"/>
                                  </w:rPr>
                                </m:ctrlPr>
                              </m:dPr>
                              <m:e>
                                <m:r>
                                  <w:rPr>
                                    <w:rFonts w:ascii="Cambria Math" w:hAnsi="Cambria Math"/>
                                    <w:highlight w:val="yellow"/>
                                    <w:lang w:val="en-US"/>
                                  </w:rPr>
                                  <m:t>t</m:t>
                                </m:r>
                              </m:e>
                            </m:d>
                          </m:num>
                          <m:den>
                            <m:r>
                              <w:rPr>
                                <w:rFonts w:ascii="Cambria Math" w:hAnsi="Cambria Math"/>
                                <w:highlight w:val="yellow"/>
                              </w:rPr>
                              <m:t>dt</m:t>
                            </m:r>
                          </m:den>
                        </m:f>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lang w:val="en-US"/>
                              </w:rPr>
                              <m:t>y</m:t>
                            </m:r>
                          </m:e>
                          <m:sub>
                            <m:r>
                              <w:rPr>
                                <w:rFonts w:ascii="Cambria Math" w:hAnsi="Cambria Math"/>
                                <w:highlight w:val="yellow"/>
                              </w:rPr>
                              <m:t>ос</m:t>
                            </m:r>
                          </m:sub>
                        </m:sSub>
                        <m:d>
                          <m:dPr>
                            <m:ctrlPr>
                              <w:rPr>
                                <w:rFonts w:ascii="Cambria Math" w:hAnsi="Cambria Math"/>
                                <w:highlight w:val="yellow"/>
                              </w:rPr>
                            </m:ctrlPr>
                          </m:dPr>
                          <m:e>
                            <m:r>
                              <w:rPr>
                                <w:rFonts w:ascii="Cambria Math" w:hAnsi="Cambria Math"/>
                                <w:highlight w:val="yellow"/>
                                <w:lang w:val="en-US"/>
                              </w:rPr>
                              <m:t>t</m:t>
                            </m:r>
                            <m:ctrlPr>
                              <w:rPr>
                                <w:rFonts w:ascii="Cambria Math" w:hAnsi="Cambria Math"/>
                                <w:i/>
                                <w:highlight w:val="yellow"/>
                                <w:lang w:val="en-US"/>
                              </w:rPr>
                            </m:ctrlPr>
                          </m:e>
                        </m:d>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K</m:t>
                            </m:r>
                          </m:e>
                          <m:sub>
                            <m:r>
                              <w:rPr>
                                <w:rFonts w:ascii="Cambria Math" w:hAnsi="Cambria Math"/>
                                <w:highlight w:val="yellow"/>
                              </w:rPr>
                              <m:t>3</m:t>
                            </m:r>
                          </m:sub>
                        </m:sSub>
                        <m:r>
                          <m:rPr>
                            <m:sty m:val="p"/>
                          </m:rPr>
                          <w:rPr>
                            <w:rFonts w:ascii="Cambria Math" w:hAnsi="Cambria Math"/>
                            <w:highlight w:val="yellow"/>
                          </w:rPr>
                          <m:t>∙y</m:t>
                        </m:r>
                        <m:d>
                          <m:dPr>
                            <m:ctrlPr>
                              <w:rPr>
                                <w:rFonts w:ascii="Cambria Math" w:hAnsi="Cambria Math"/>
                                <w:highlight w:val="yellow"/>
                              </w:rPr>
                            </m:ctrlPr>
                          </m:dPr>
                          <m:e>
                            <m:r>
                              <w:rPr>
                                <w:rFonts w:ascii="Cambria Math" w:hAnsi="Cambria Math"/>
                                <w:highlight w:val="yellow"/>
                              </w:rPr>
                              <m:t>t</m:t>
                            </m:r>
                          </m:e>
                        </m:d>
                        <m:r>
                          <m:rPr>
                            <m:sty m:val="p"/>
                          </m:rPr>
                          <w:rPr>
                            <w:rFonts w:ascii="Cambria Math" w:hAnsi="Cambria Math"/>
                            <w:highlight w:val="yellow"/>
                          </w:rPr>
                          <m:t>;</m:t>
                        </m:r>
                        <m:ctrlPr>
                          <w:rPr>
                            <w:rFonts w:ascii="Cambria Math" w:eastAsia="Cambria Math" w:hAnsi="Cambria Math" w:cs="Cambria Math"/>
                            <w:highlight w:val="yellow"/>
                          </w:rPr>
                        </m:ctrlPr>
                      </m:e>
                      <m:e>
                        <m:sSub>
                          <m:sSubPr>
                            <m:ctrlPr>
                              <w:rPr>
                                <w:rFonts w:ascii="Cambria Math" w:eastAsia="Cambria Math" w:hAnsi="Cambria Math" w:cs="Cambria Math"/>
                                <w:i/>
                                <w:highlight w:val="yellow"/>
                              </w:rPr>
                            </m:ctrlPr>
                          </m:sSubPr>
                          <m:e>
                            <m:r>
                              <w:rPr>
                                <w:rFonts w:ascii="Cambria Math" w:eastAsia="Cambria Math" w:hAnsi="Cambria Math" w:cs="Cambria Math"/>
                                <w:highlight w:val="yellow"/>
                              </w:rPr>
                              <m:t>ε</m:t>
                            </m:r>
                          </m:e>
                          <m:sub>
                            <m:r>
                              <w:rPr>
                                <w:rFonts w:ascii="Cambria Math" w:eastAsia="Cambria Math" w:hAnsi="Cambria Math" w:cs="Cambria Math"/>
                                <w:highlight w:val="yellow"/>
                              </w:rPr>
                              <m:t>1</m:t>
                            </m:r>
                          </m:sub>
                        </m:sSub>
                        <m:d>
                          <m:dPr>
                            <m:ctrlPr>
                              <w:rPr>
                                <w:rFonts w:ascii="Cambria Math" w:eastAsia="Cambria Math" w:hAnsi="Cambria Math" w:cs="Cambria Math"/>
                                <w:i/>
                                <w:highlight w:val="yellow"/>
                              </w:rPr>
                            </m:ctrlPr>
                          </m:dPr>
                          <m:e>
                            <m:r>
                              <w:rPr>
                                <w:rFonts w:ascii="Cambria Math" w:eastAsia="Cambria Math" w:hAnsi="Cambria Math" w:cs="Cambria Math"/>
                                <w:highlight w:val="yellow"/>
                              </w:rPr>
                              <m:t>t</m:t>
                            </m:r>
                          </m:e>
                        </m:d>
                        <m:r>
                          <w:rPr>
                            <w:rFonts w:ascii="Cambria Math" w:eastAsia="Cambria Math" w:hAnsi="Cambria Math" w:cs="Cambria Math"/>
                            <w:highlight w:val="yellow"/>
                          </w:rPr>
                          <m:t>=</m:t>
                        </m:r>
                        <m:sSub>
                          <m:sSubPr>
                            <m:ctrlPr>
                              <w:rPr>
                                <w:rFonts w:ascii="Cambria Math" w:eastAsia="Cambria Math" w:hAnsi="Cambria Math" w:cs="Cambria Math"/>
                                <w:i/>
                                <w:highlight w:val="yellow"/>
                              </w:rPr>
                            </m:ctrlPr>
                          </m:sSubPr>
                          <m:e>
                            <m:r>
                              <w:rPr>
                                <w:rFonts w:ascii="Cambria Math" w:eastAsia="Cambria Math" w:hAnsi="Cambria Math" w:cs="Cambria Math"/>
                                <w:highlight w:val="yellow"/>
                              </w:rPr>
                              <m:t>u</m:t>
                            </m:r>
                          </m:e>
                          <m:sub>
                            <m:r>
                              <w:rPr>
                                <w:rFonts w:ascii="Cambria Math" w:eastAsia="Cambria Math" w:hAnsi="Cambria Math" w:cs="Cambria Math"/>
                                <w:highlight w:val="yellow"/>
                              </w:rPr>
                              <m:t>1</m:t>
                            </m:r>
                          </m:sub>
                        </m:sSub>
                        <m:d>
                          <m:dPr>
                            <m:ctrlPr>
                              <w:rPr>
                                <w:rFonts w:ascii="Cambria Math" w:eastAsia="Cambria Math" w:hAnsi="Cambria Math" w:cs="Cambria Math"/>
                                <w:i/>
                                <w:highlight w:val="yellow"/>
                              </w:rPr>
                            </m:ctrlPr>
                          </m:dPr>
                          <m:e>
                            <m:r>
                              <w:rPr>
                                <w:rFonts w:ascii="Cambria Math" w:eastAsia="Cambria Math" w:hAnsi="Cambria Math" w:cs="Cambria Math"/>
                                <w:highlight w:val="yellow"/>
                              </w:rPr>
                              <m:t>t</m:t>
                            </m:r>
                          </m:e>
                        </m:d>
                        <m:r>
                          <w:rPr>
                            <w:rFonts w:ascii="Cambria Math" w:eastAsia="Cambria Math" w:hAnsi="Cambria Math" w:cs="Cambria Math"/>
                            <w:highlight w:val="yellow"/>
                          </w:rPr>
                          <m:t>-</m:t>
                        </m:r>
                        <m:sSub>
                          <m:sSubPr>
                            <m:ctrlPr>
                              <w:rPr>
                                <w:rFonts w:ascii="Cambria Math" w:hAnsi="Cambria Math"/>
                                <w:highlight w:val="yellow"/>
                              </w:rPr>
                            </m:ctrlPr>
                          </m:sSubPr>
                          <m:e>
                            <m:r>
                              <w:rPr>
                                <w:rFonts w:ascii="Cambria Math" w:hAnsi="Cambria Math"/>
                                <w:highlight w:val="yellow"/>
                                <w:lang w:val="en-US"/>
                              </w:rPr>
                              <m:t>y</m:t>
                            </m:r>
                          </m:e>
                          <m:sub>
                            <m:r>
                              <w:rPr>
                                <w:rFonts w:ascii="Cambria Math" w:hAnsi="Cambria Math"/>
                                <w:highlight w:val="yellow"/>
                              </w:rPr>
                              <m:t>ос</m:t>
                            </m:r>
                          </m:sub>
                        </m:sSub>
                        <m:d>
                          <m:dPr>
                            <m:ctrlPr>
                              <w:rPr>
                                <w:rFonts w:ascii="Cambria Math" w:hAnsi="Cambria Math"/>
                                <w:highlight w:val="yellow"/>
                              </w:rPr>
                            </m:ctrlPr>
                          </m:dPr>
                          <m:e>
                            <m:r>
                              <w:rPr>
                                <w:rFonts w:ascii="Cambria Math" w:hAnsi="Cambria Math"/>
                                <w:highlight w:val="yellow"/>
                                <w:lang w:val="en-US"/>
                              </w:rPr>
                              <m:t>t</m:t>
                            </m:r>
                            <m:ctrlPr>
                              <w:rPr>
                                <w:rFonts w:ascii="Cambria Math" w:hAnsi="Cambria Math"/>
                                <w:i/>
                                <w:highlight w:val="yellow"/>
                                <w:lang w:val="en-US"/>
                              </w:rPr>
                            </m:ctrlPr>
                          </m:e>
                        </m:d>
                        <m:r>
                          <w:rPr>
                            <w:rFonts w:ascii="Cambria Math" w:hAnsi="Cambria Math"/>
                            <w:highlight w:val="yellow"/>
                            <w:lang w:val="en-US"/>
                          </w:rPr>
                          <m:t>.</m:t>
                        </m:r>
                      </m:e>
                    </m:eqArr>
                    <m:r>
                      <w:rPr>
                        <w:rFonts w:ascii="Cambria Math" w:hAnsi="Cambria Math"/>
                        <w:highlight w:val="yellow"/>
                      </w:rPr>
                      <m:t xml:space="preserve"> </m:t>
                    </m:r>
                  </m:e>
                </m:d>
              </m:oMath>
            </m:oMathPara>
          </w:p>
        </w:tc>
        <w:tc>
          <w:tcPr>
            <w:tcW w:w="4383" w:type="dxa"/>
            <w:vAlign w:val="center"/>
          </w:tcPr>
          <w:p w:rsidR="00866DA9" w:rsidRPr="00FD598B" w:rsidRDefault="00866DA9" w:rsidP="00866DA9">
            <w:pPr>
              <w:ind w:firstLine="0"/>
              <w:jc w:val="right"/>
              <w:rPr>
                <w:highlight w:val="yellow"/>
                <w:lang w:val="en-US"/>
              </w:rPr>
            </w:pPr>
            <w:r w:rsidRPr="00FD598B">
              <w:rPr>
                <w:highlight w:val="yellow"/>
                <w:lang w:val="en-US"/>
              </w:rPr>
              <w:t>(</w:t>
            </w:r>
            <w:r w:rsidRPr="00FD598B">
              <w:rPr>
                <w:highlight w:val="yellow"/>
              </w:rPr>
              <w:t>1</w:t>
            </w:r>
            <w:r w:rsidRPr="00FD598B">
              <w:rPr>
                <w:highlight w:val="yellow"/>
                <w:lang w:val="en-US"/>
              </w:rPr>
              <w:t>.1)</w:t>
            </w:r>
          </w:p>
        </w:tc>
      </w:tr>
      <w:tr w:rsidR="005431FC" w:rsidRPr="00FD598B" w:rsidTr="000A6337">
        <w:tc>
          <w:tcPr>
            <w:tcW w:w="5812" w:type="dxa"/>
            <w:vAlign w:val="center"/>
          </w:tcPr>
          <w:p w:rsidR="005431FC" w:rsidRPr="00FD598B" w:rsidRDefault="005431FC" w:rsidP="00866DA9">
            <w:pPr>
              <w:ind w:firstLine="0"/>
              <w:rPr>
                <w:highlight w:val="yellow"/>
              </w:rPr>
            </w:pPr>
          </w:p>
        </w:tc>
        <w:tc>
          <w:tcPr>
            <w:tcW w:w="4383" w:type="dxa"/>
            <w:vAlign w:val="center"/>
          </w:tcPr>
          <w:p w:rsidR="005431FC" w:rsidRPr="00FD598B" w:rsidRDefault="005431FC" w:rsidP="00866DA9">
            <w:pPr>
              <w:ind w:firstLine="0"/>
              <w:jc w:val="right"/>
              <w:rPr>
                <w:highlight w:val="yellow"/>
                <w:lang w:val="en-US"/>
              </w:rPr>
            </w:pPr>
          </w:p>
        </w:tc>
      </w:tr>
    </w:tbl>
    <w:p w:rsidR="003C5275" w:rsidRPr="00FD598B" w:rsidRDefault="00EB7B8E" w:rsidP="002A4998">
      <w:pPr>
        <w:ind w:firstLine="0"/>
        <w:rPr>
          <w:highlight w:val="yellow"/>
        </w:rPr>
      </w:pPr>
      <w:r w:rsidRPr="00FD598B">
        <w:rPr>
          <w:highlight w:val="yellow"/>
        </w:rPr>
        <w:t>при нулевых начальных условиях, т.е.</w:t>
      </w:r>
      <w:r w:rsidR="004B1334" w:rsidRPr="00FD598B">
        <w:rPr>
          <w:highlight w:val="yellow"/>
        </w:rPr>
        <w:t xml:space="preserve"> </w:t>
      </w:r>
      <m:oMath>
        <m:r>
          <w:rPr>
            <w:rFonts w:ascii="Cambria Math" w:hAnsi="Cambria Math"/>
            <w:highlight w:val="yellow"/>
          </w:rPr>
          <m:t>y</m:t>
        </m:r>
        <m:d>
          <m:dPr>
            <m:ctrlPr>
              <w:rPr>
                <w:rFonts w:ascii="Cambria Math" w:hAnsi="Cambria Math"/>
                <w:i/>
                <w:highlight w:val="yellow"/>
              </w:rPr>
            </m:ctrlPr>
          </m:dPr>
          <m:e>
            <m:r>
              <w:rPr>
                <w:rFonts w:ascii="Cambria Math" w:hAnsi="Cambria Math"/>
                <w:highlight w:val="yellow"/>
              </w:rPr>
              <m:t>0</m:t>
            </m:r>
          </m:e>
        </m:d>
        <m:r>
          <w:rPr>
            <w:rFonts w:ascii="Cambria Math" w:hAnsi="Cambria Math"/>
            <w:highlight w:val="yellow"/>
          </w:rPr>
          <m:t xml:space="preserve">=0,  </m:t>
        </m:r>
        <m:sSup>
          <m:sSupPr>
            <m:ctrlPr>
              <w:rPr>
                <w:rFonts w:ascii="Cambria Math" w:hAnsi="Cambria Math"/>
                <w:i/>
                <w:highlight w:val="yellow"/>
              </w:rPr>
            </m:ctrlPr>
          </m:sSupPr>
          <m:e>
            <m:r>
              <w:rPr>
                <w:rFonts w:ascii="Cambria Math" w:hAnsi="Cambria Math"/>
                <w:highlight w:val="yellow"/>
              </w:rPr>
              <m:t>y</m:t>
            </m:r>
          </m:e>
          <m:sup>
            <m:r>
              <w:rPr>
                <w:rFonts w:ascii="Cambria Math" w:hAnsi="Cambria Math"/>
                <w:highlight w:val="yellow"/>
              </w:rPr>
              <m:t>'</m:t>
            </m:r>
          </m:sup>
        </m:sSup>
        <m:d>
          <m:dPr>
            <m:ctrlPr>
              <w:rPr>
                <w:rFonts w:ascii="Cambria Math" w:hAnsi="Cambria Math"/>
                <w:i/>
                <w:highlight w:val="yellow"/>
              </w:rPr>
            </m:ctrlPr>
          </m:dPr>
          <m:e>
            <m:r>
              <w:rPr>
                <w:rFonts w:ascii="Cambria Math" w:hAnsi="Cambria Math"/>
                <w:highlight w:val="yellow"/>
              </w:rPr>
              <m:t>0</m:t>
            </m:r>
          </m:e>
        </m:d>
        <m:r>
          <w:rPr>
            <w:rFonts w:ascii="Cambria Math" w:hAnsi="Cambria Math"/>
            <w:highlight w:val="yellow"/>
          </w:rPr>
          <m:t xml:space="preserve">=0,  </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ос</m:t>
            </m:r>
          </m:sub>
        </m:sSub>
        <m:d>
          <m:dPr>
            <m:ctrlPr>
              <w:rPr>
                <w:rFonts w:ascii="Cambria Math" w:hAnsi="Cambria Math"/>
                <w:i/>
                <w:highlight w:val="yellow"/>
                <w:lang w:val="en-US"/>
              </w:rPr>
            </m:ctrlPr>
          </m:dPr>
          <m:e>
            <m:r>
              <w:rPr>
                <w:rFonts w:ascii="Cambria Math" w:hAnsi="Cambria Math"/>
                <w:highlight w:val="yellow"/>
              </w:rPr>
              <m:t>0</m:t>
            </m:r>
          </m:e>
        </m:d>
        <m:r>
          <w:rPr>
            <w:rFonts w:ascii="Cambria Math" w:hAnsi="Cambria Math"/>
            <w:highlight w:val="yellow"/>
          </w:rPr>
          <m:t>=0.</m:t>
        </m:r>
      </m:oMath>
    </w:p>
    <w:p w:rsidR="003C5275" w:rsidRDefault="00EB7B8E" w:rsidP="00A25CE3">
      <w:r w:rsidRPr="00FD598B">
        <w:rPr>
          <w:highlight w:val="yellow"/>
        </w:rPr>
        <w:t>Введя новые динамические переменные</w:t>
      </w:r>
      <w:r w:rsidR="004B1334" w:rsidRPr="00FD598B">
        <w:rPr>
          <w:highlight w:val="yellow"/>
        </w:rPr>
        <w:t xml:space="preserve"> </w:t>
      </w:r>
      <m:oMath>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1</m:t>
            </m:r>
          </m:sub>
        </m:sSub>
        <m:d>
          <m:dPr>
            <m:ctrlPr>
              <w:rPr>
                <w:rFonts w:ascii="Cambria Math" w:hAnsi="Cambria Math"/>
                <w:i/>
                <w:highlight w:val="yellow"/>
                <w:lang w:val="en-US"/>
              </w:rPr>
            </m:ctrlPr>
          </m:dPr>
          <m:e>
            <m:r>
              <w:rPr>
                <w:rFonts w:ascii="Cambria Math" w:hAnsi="Cambria Math"/>
                <w:highlight w:val="yellow"/>
              </w:rPr>
              <m:t>t</m:t>
            </m:r>
          </m:e>
        </m:d>
        <m:r>
          <w:rPr>
            <w:rFonts w:ascii="Cambria Math" w:hAnsi="Cambria Math"/>
            <w:highlight w:val="yellow"/>
          </w:rPr>
          <m:t>=y</m:t>
        </m:r>
        <m:d>
          <m:dPr>
            <m:ctrlPr>
              <w:rPr>
                <w:rFonts w:ascii="Cambria Math" w:hAnsi="Cambria Math"/>
                <w:i/>
                <w:highlight w:val="yellow"/>
              </w:rPr>
            </m:ctrlPr>
          </m:dPr>
          <m:e>
            <m:r>
              <w:rPr>
                <w:rFonts w:ascii="Cambria Math" w:hAnsi="Cambria Math"/>
                <w:highlight w:val="yellow"/>
              </w:rPr>
              <m:t>t</m:t>
            </m:r>
          </m:e>
        </m:d>
        <m:r>
          <w:rPr>
            <w:rFonts w:ascii="Cambria Math" w:hAnsi="Cambria Math"/>
            <w:highlight w:val="yellow"/>
          </w:rPr>
          <m:t xml:space="preserve">  и  </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2</m:t>
            </m:r>
          </m:sub>
        </m:sSub>
        <m:d>
          <m:dPr>
            <m:ctrlPr>
              <w:rPr>
                <w:rFonts w:ascii="Cambria Math" w:hAnsi="Cambria Math"/>
                <w:i/>
                <w:highlight w:val="yellow"/>
                <w:lang w:val="en-US"/>
              </w:rPr>
            </m:ctrlPr>
          </m:dPr>
          <m:e>
            <m:r>
              <w:rPr>
                <w:rFonts w:ascii="Cambria Math" w:hAnsi="Cambria Math"/>
                <w:highlight w:val="yellow"/>
              </w:rPr>
              <m:t>t</m:t>
            </m:r>
          </m:e>
        </m:d>
        <m:r>
          <w:rPr>
            <w:rFonts w:ascii="Cambria Math" w:hAnsi="Cambria Math"/>
            <w:highlight w:val="yellow"/>
          </w:rPr>
          <m:t>=y'</m:t>
        </m:r>
        <m:d>
          <m:dPr>
            <m:ctrlPr>
              <w:rPr>
                <w:rFonts w:ascii="Cambria Math" w:hAnsi="Cambria Math"/>
                <w:i/>
                <w:highlight w:val="yellow"/>
              </w:rPr>
            </m:ctrlPr>
          </m:dPr>
          <m:e>
            <m:r>
              <w:rPr>
                <w:rFonts w:ascii="Cambria Math" w:hAnsi="Cambria Math"/>
                <w:highlight w:val="yellow"/>
              </w:rPr>
              <m:t>t</m:t>
            </m:r>
          </m:e>
        </m:d>
      </m:oMath>
      <w:r w:rsidR="004B1334" w:rsidRPr="00FD598B">
        <w:rPr>
          <w:highlight w:val="yellow"/>
        </w:rPr>
        <w:t xml:space="preserve"> </w:t>
      </w:r>
      <w:r w:rsidRPr="00FD598B">
        <w:rPr>
          <w:highlight w:val="yellow"/>
        </w:rPr>
        <w:t>можно привести математическое описание динамики Объекта Управления к форме Коши: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3714"/>
      </w:tblGrid>
      <w:tr w:rsidR="000A6337" w:rsidTr="000A6337">
        <w:tc>
          <w:tcPr>
            <w:tcW w:w="5707" w:type="dxa"/>
            <w:vAlign w:val="center"/>
          </w:tcPr>
          <w:p w:rsidR="000A6337" w:rsidRPr="006D6F17" w:rsidRDefault="004C719D" w:rsidP="000A6337">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(t);</m:t>
                        </m:r>
                      </m:e>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lang w:val="en-US"/>
                              </w:rPr>
                              <m:t>y</m:t>
                            </m:r>
                          </m:e>
                          <m:sub>
                            <m:r>
                              <w:rPr>
                                <w:rFonts w:ascii="Cambria Math" w:hAnsi="Cambria Math"/>
                              </w:rPr>
                              <m:t>ос</m:t>
                            </m:r>
                          </m:sub>
                          <m:sup>
                            <m:r>
                              <w:rPr>
                                <w:rFonts w:ascii="Cambria Math" w:hAnsi="Cambria Math"/>
                              </w:rPr>
                              <m:t>'</m:t>
                            </m:r>
                          </m:sup>
                        </m:sSubSup>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1</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e>
                    </m:eqArr>
                    <m:r>
                      <w:rPr>
                        <w:rFonts w:ascii="Cambria Math" w:hAnsi="Cambria Math"/>
                      </w:rPr>
                      <m:t xml:space="preserve"> </m:t>
                    </m:r>
                  </m:e>
                </m:d>
              </m:oMath>
            </m:oMathPara>
          </w:p>
        </w:tc>
        <w:tc>
          <w:tcPr>
            <w:tcW w:w="3931" w:type="dxa"/>
            <w:vAlign w:val="center"/>
          </w:tcPr>
          <w:p w:rsidR="000A6337" w:rsidRPr="006D6F17" w:rsidRDefault="000A6337" w:rsidP="000A6337">
            <w:pPr>
              <w:ind w:firstLine="0"/>
              <w:jc w:val="right"/>
              <w:rPr>
                <w:lang w:val="en-US"/>
              </w:rPr>
            </w:pPr>
            <w:r>
              <w:rPr>
                <w:lang w:val="en-US"/>
              </w:rPr>
              <w:t>(</w:t>
            </w:r>
            <w:r>
              <w:t>1</w:t>
            </w:r>
            <w:r>
              <w:rPr>
                <w:lang w:val="en-US"/>
              </w:rPr>
              <w:t>.2)</w:t>
            </w:r>
          </w:p>
        </w:tc>
      </w:tr>
    </w:tbl>
    <w:p w:rsidR="003C5275" w:rsidRDefault="000A6337" w:rsidP="00E36C48">
      <w:r>
        <w:t>г</w:t>
      </w:r>
      <w:r w:rsidR="00EB7B8E" w:rsidRPr="00C2333A">
        <w:t>де</w:t>
      </w:r>
      <w:r>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=-2∙</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lang w:val="en-US"/>
              </w:rPr>
              <m:t>b</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lang w:val="en-US"/>
              </w:rPr>
              <m:t>b</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den>
        </m:f>
        <m:r>
          <w:rPr>
            <w:rFonts w:ascii="Cambria Math" w:hAnsi="Cambria Math"/>
          </w:rPr>
          <m:t>,</m:t>
        </m:r>
      </m:oMath>
      <w:r w:rsidR="00F603E8" w:rsidRPr="00F603E8">
        <w:t xml:space="preserve"> </w:t>
      </w:r>
      <w:r w:rsidR="00EB7B8E" w:rsidRPr="00C2333A">
        <w:t>а начальные условия и для новых динамических переменных равны нулю.</w:t>
      </w:r>
    </w:p>
    <w:p w:rsidR="00EB7B8E" w:rsidRDefault="00EB7B8E" w:rsidP="00A25CE3">
      <w:r w:rsidRPr="00C2333A">
        <w:t>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W_1(s)) и алгебраическое соотношение для Главного сравнивающего устройства. В этом случае система уравнений динамики САР, "подготовленная" для перехода к описанию в переменных состояния, примет вид: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5172E8" w:rsidTr="005172E8">
        <w:tc>
          <w:tcPr>
            <w:tcW w:w="6843" w:type="dxa"/>
            <w:vAlign w:val="center"/>
          </w:tcPr>
          <w:p w:rsidR="005172E8" w:rsidRPr="006D6F17" w:rsidRDefault="004C719D" w:rsidP="007E7D91">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(t);</m:t>
                        </m:r>
                      </m:e>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24</m:t>
                            </m:r>
                          </m:sub>
                        </m:sSub>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lang w:val="en-US"/>
                              </w:rPr>
                              <m:t>y</m:t>
                            </m:r>
                          </m:e>
                          <m:sub>
                            <m:r>
                              <w:rPr>
                                <w:rFonts w:ascii="Cambria Math" w:hAnsi="Cambria Math"/>
                              </w:rPr>
                              <m:t>ос</m:t>
                            </m:r>
                          </m:sub>
                          <m:sup>
                            <m:r>
                              <w:rPr>
                                <w:rFonts w:ascii="Cambria Math" w:hAnsi="Cambria Math"/>
                              </w:rPr>
                              <m:t>'</m:t>
                            </m:r>
                          </m:sup>
                        </m:sSubSup>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31</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1</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33</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ctrlPr>
                          <w:rPr>
                            <w:rFonts w:ascii="Cambria Math" w:eastAsia="Cambria Math" w:hAnsi="Cambria Math" w:cs="Cambria Math"/>
                            <w:i/>
                            <w:lang w:val="en-US"/>
                          </w:rPr>
                        </m:ctrlPr>
                      </m:e>
                      <m:e>
                        <m:sSubSup>
                          <m:sSubSupPr>
                            <m:ctrlPr>
                              <w:rPr>
                                <w:rFonts w:ascii="Cambria Math" w:eastAsia="Cambria Math" w:hAnsi="Cambria Math" w:cs="Cambria Math"/>
                                <w:i/>
                                <w:lang w:val="en-US"/>
                              </w:rPr>
                            </m:ctrlPr>
                          </m:sSubSupPr>
                          <m:e>
                            <m:r>
                              <w:rPr>
                                <w:rFonts w:ascii="Cambria Math" w:eastAsia="Cambria Math" w:hAnsi="Cambria Math" w:cs="Cambria Math"/>
                                <w:lang w:val="en-US"/>
                              </w:rPr>
                              <m:t>u</m:t>
                            </m:r>
                          </m:e>
                          <m:sub>
                            <m:r>
                              <w:rPr>
                                <w:rFonts w:ascii="Cambria Math" w:eastAsia="Cambria Math" w:hAnsi="Cambria Math" w:cs="Cambria Math"/>
                                <w:lang w:val="en-US"/>
                              </w:rPr>
                              <m:t>1</m:t>
                            </m:r>
                          </m:sub>
                          <m:sup>
                            <m:r>
                              <w:rPr>
                                <w:rFonts w:ascii="Cambria Math" w:eastAsia="Cambria Math" w:hAnsi="Cambria Math" w:cs="Cambria Math"/>
                                <w:lang w:val="en-US"/>
                              </w:rPr>
                              <m:t>'</m:t>
                            </m:r>
                          </m:sup>
                        </m:sSubSup>
                        <m:d>
                          <m:dPr>
                            <m:ctrlPr>
                              <w:rPr>
                                <w:rFonts w:ascii="Cambria Math" w:eastAsia="Cambria Math" w:hAnsi="Cambria Math" w:cs="Cambria Math"/>
                                <w:i/>
                                <w:lang w:val="en-US"/>
                              </w:rPr>
                            </m:ctrlPr>
                          </m:dPr>
                          <m:e>
                            <m:r>
                              <w:rPr>
                                <w:rFonts w:ascii="Cambria Math" w:eastAsia="Cambria Math" w:hAnsi="Cambria Math" w:cs="Cambria Math"/>
                                <w:lang w:val="en-US"/>
                              </w:rPr>
                              <m:t>t</m:t>
                            </m:r>
                          </m:e>
                        </m:d>
                        <m:r>
                          <w:rPr>
                            <w:rFonts w:ascii="Cambria Math" w:eastAsia="Cambria Math" w:hAnsi="Cambria Math" w:cs="Cambria Math"/>
                            <w:lang w:val="en-US"/>
                          </w:rPr>
                          <m:t>=</m:t>
                        </m:r>
                        <m:sSub>
                          <m:sSubPr>
                            <m:ctrlPr>
                              <w:rPr>
                                <w:rFonts w:ascii="Cambria Math" w:hAnsi="Cambria Math"/>
                              </w:rPr>
                            </m:ctrlPr>
                          </m:sSubPr>
                          <m:e>
                            <m:r>
                              <w:rPr>
                                <w:rFonts w:ascii="Cambria Math" w:hAnsi="Cambria Math"/>
                              </w:rPr>
                              <m:t>a</m:t>
                            </m:r>
                          </m:e>
                          <m:sub>
                            <m: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41</m:t>
                            </m:r>
                          </m:sub>
                        </m:sSub>
                        <m:r>
                          <m:rPr>
                            <m:sty m:val="p"/>
                          </m:rPr>
                          <w:rPr>
                            <w:rFonts w:ascii="Cambria Math" w:hAnsi="Cambria Math"/>
                          </w:rPr>
                          <m:t>∙</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r>
                          <w:rPr>
                            <w:rFonts w:ascii="Cambria Math" w:hAnsi="Cambria Math"/>
                          </w:rPr>
                          <m:t>,</m:t>
                        </m:r>
                      </m:e>
                    </m:eqArr>
                    <m:r>
                      <w:rPr>
                        <w:rFonts w:ascii="Cambria Math" w:hAnsi="Cambria Math"/>
                      </w:rPr>
                      <m:t xml:space="preserve"> </m:t>
                    </m:r>
                  </m:e>
                </m:d>
              </m:oMath>
            </m:oMathPara>
          </w:p>
        </w:tc>
        <w:tc>
          <w:tcPr>
            <w:tcW w:w="2795" w:type="dxa"/>
            <w:vAlign w:val="center"/>
          </w:tcPr>
          <w:p w:rsidR="005172E8" w:rsidRPr="006D6F17" w:rsidRDefault="005172E8" w:rsidP="005172E8">
            <w:pPr>
              <w:ind w:firstLine="0"/>
              <w:jc w:val="right"/>
              <w:rPr>
                <w:lang w:val="en-US"/>
              </w:rPr>
            </w:pPr>
            <w:r>
              <w:rPr>
                <w:lang w:val="en-US"/>
              </w:rPr>
              <w:t>(</w:t>
            </w:r>
            <w:r>
              <w:t>1</w:t>
            </w:r>
            <w:r>
              <w:rPr>
                <w:lang w:val="en-US"/>
              </w:rPr>
              <w:t>.3)</w:t>
            </w:r>
          </w:p>
        </w:tc>
      </w:tr>
    </w:tbl>
    <w:p w:rsidR="00F603E8" w:rsidRPr="00E001A5" w:rsidRDefault="005172E8" w:rsidP="00A25CE3">
      <w:r>
        <w:t>г</w:t>
      </w:r>
      <w:r w:rsidRPr="00C2333A">
        <w:t>де</w:t>
      </w:r>
      <w:r>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22</m:t>
            </m:r>
          </m:sub>
        </m:sSub>
        <m:r>
          <w:rPr>
            <w:rFonts w:ascii="Cambria Math" w:hAnsi="Cambria Math"/>
          </w:rPr>
          <m:t>=-2∙</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23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24</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m:t>
        </m:r>
      </m:oMath>
    </w:p>
    <w:p w:rsidR="002A4998" w:rsidRDefault="002A4998" w:rsidP="002A4998">
      <w:pPr>
        <w:rPr>
          <w:lang w:val="en-US"/>
        </w:rPr>
      </w:pPr>
      <w:r w:rsidRPr="00E001A5">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lang w:val="en-US"/>
              </w:rPr>
              <m:t>31</m:t>
            </m:r>
          </m:sub>
        </m:sSub>
        <m:r>
          <w:rPr>
            <w:rFonts w:ascii="Cambria Math" w:hAnsi="Cambria Math"/>
            <w:lang w:val="en-US"/>
          </w:rPr>
          <m:t>=</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den>
        </m:f>
        <m:r>
          <w:rPr>
            <w:rFonts w:ascii="Cambria Math" w:hAnsi="Cambria Math"/>
            <w:lang w:val="en-US"/>
          </w:rPr>
          <m:t xml:space="preserve">;  </m:t>
        </m:r>
        <m:sSub>
          <m:sSubPr>
            <m:ctrlPr>
              <w:rPr>
                <w:rFonts w:ascii="Cambria Math" w:hAnsi="Cambria Math"/>
                <w:i/>
              </w:rPr>
            </m:ctrlPr>
          </m:sSubPr>
          <m:e>
            <m:r>
              <w:rPr>
                <w:rFonts w:ascii="Cambria Math" w:hAnsi="Cambria Math"/>
                <w:lang w:val="en-US"/>
              </w:rPr>
              <m:t>a</m:t>
            </m:r>
          </m:e>
          <m:sub>
            <m:r>
              <w:rPr>
                <w:rFonts w:ascii="Cambria Math" w:hAnsi="Cambria Math"/>
                <w:lang w:val="en-US"/>
              </w:rPr>
              <m:t>33</m:t>
            </m:r>
          </m:sub>
        </m:sSub>
        <m:r>
          <w:rPr>
            <w:rFonts w:ascii="Cambria Math" w:hAnsi="Cambria Math"/>
            <w:lang w:val="en-US"/>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lang w:val="en-US"/>
                  </w:rPr>
                  <m:t>3</m:t>
                </m:r>
              </m:sub>
            </m:sSub>
          </m:den>
        </m:f>
        <m:r>
          <w:rPr>
            <w:rFonts w:ascii="Cambria Math" w:hAnsi="Cambria Math"/>
            <w:lang w:val="en-US"/>
          </w:rPr>
          <m:t xml:space="preserve">;  </m:t>
        </m:r>
        <m:sSub>
          <m:sSubPr>
            <m:ctrlPr>
              <w:rPr>
                <w:rFonts w:ascii="Cambria Math" w:hAnsi="Cambria Math"/>
                <w:i/>
              </w:rPr>
            </m:ctrlPr>
          </m:sSubPr>
          <m:e>
            <m:r>
              <w:rPr>
                <w:rFonts w:ascii="Cambria Math" w:hAnsi="Cambria Math"/>
                <w:lang w:val="en-US"/>
              </w:rPr>
              <m:t>a</m:t>
            </m:r>
          </m:e>
          <m:sub>
            <m:r>
              <w:rPr>
                <w:rFonts w:ascii="Cambria Math" w:hAnsi="Cambria Math"/>
                <w:lang w:val="en-US"/>
              </w:rPr>
              <m:t>41</m:t>
            </m:r>
          </m:sub>
        </m:sSub>
        <m:r>
          <w:rPr>
            <w:rFonts w:ascii="Cambria Math" w:hAnsi="Cambria Math"/>
            <w:lang w:val="en-US"/>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lang w:val="en-US"/>
              </w:rPr>
              <m:t>b</m:t>
            </m:r>
          </m:e>
          <m:sub>
            <m:r>
              <w:rPr>
                <w:rFonts w:ascii="Cambria Math" w:hAnsi="Cambria Math"/>
                <w:lang w:val="en-US"/>
              </w:rPr>
              <m:t>41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m:t>
        </m:r>
      </m:oMath>
    </w:p>
    <w:p w:rsidR="00EB7B8E" w:rsidRDefault="00EB7B8E" w:rsidP="00923367">
      <w:r w:rsidRPr="00C2333A">
        <w:lastRenderedPageBreak/>
        <w:t>После ввода очередных новых динамических переменных</w:t>
      </w:r>
      <w:r w:rsidR="00CE649B" w:rsidRPr="00CE649B">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lang w:val="en-US"/>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 xml:space="preserve"> x</m:t>
            </m:r>
          </m:e>
          <m:sub>
            <m:r>
              <w:rPr>
                <w:rFonts w:ascii="Cambria Math" w:hAnsi="Cambria Math"/>
              </w:rPr>
              <m:t>2</m:t>
            </m:r>
          </m:sub>
        </m:sSub>
        <m:d>
          <m:dPr>
            <m:ctrlPr>
              <w:rPr>
                <w:rFonts w:ascii="Cambria Math" w:hAnsi="Cambria Math"/>
                <w:i/>
                <w:lang w:val="en-US"/>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lang w:val="en-US"/>
              </w:rPr>
            </m:ctrlPr>
          </m:dPr>
          <m:e>
            <m:r>
              <w:rPr>
                <w:rFonts w:ascii="Cambria Math" w:hAnsi="Cambria Math"/>
              </w:rPr>
              <m:t>t</m:t>
            </m:r>
          </m:e>
        </m:d>
        <m:r>
          <w:rPr>
            <w:rFonts w:ascii="Cambria Math" w:hAnsi="Cambria Math"/>
          </w:rPr>
          <m:t xml:space="preserve"> и </m:t>
        </m:r>
        <m:sSub>
          <m:sSubPr>
            <m:ctrlPr>
              <w:rPr>
                <w:rFonts w:ascii="Cambria Math" w:hAnsi="Cambria Math"/>
                <w:i/>
              </w:rPr>
            </m:ctrlPr>
          </m:sSubPr>
          <m:e>
            <m:r>
              <w:rPr>
                <w:rFonts w:ascii="Cambria Math" w:hAnsi="Cambria Math"/>
              </w:rPr>
              <m:t>x</m:t>
            </m:r>
          </m:e>
          <m:sub>
            <m:r>
              <w:rPr>
                <w:rFonts w:ascii="Cambria Math" w:hAnsi="Cambria Math"/>
              </w:rPr>
              <m:t>4</m:t>
            </m:r>
          </m:sub>
        </m:sSub>
        <m:d>
          <m:dPr>
            <m:ctrlPr>
              <w:rPr>
                <w:rFonts w:ascii="Cambria Math" w:hAnsi="Cambria Math"/>
                <w:i/>
                <w:lang w:val="en-US"/>
              </w:rPr>
            </m:ctrlPr>
          </m:dPr>
          <m:e>
            <m:r>
              <w:rPr>
                <w:rFonts w:ascii="Cambria Math" w:hAnsi="Cambria Math"/>
              </w:rPr>
              <m:t>t</m:t>
            </m:r>
          </m:e>
        </m:d>
      </m:oMath>
      <w:r w:rsidR="00CE649B" w:rsidRPr="00CE649B">
        <w:t xml:space="preserve">, </w:t>
      </w:r>
      <w:r w:rsidR="00CE649B">
        <w:t>равных</w:t>
      </w:r>
      <w:r w:rsidRPr="00C2333A">
        <w:t xml:space="preserve">, соответственно, </w:t>
      </w:r>
      <m:oMath>
        <m:sSub>
          <m:sSubPr>
            <m:ctrlPr>
              <w:rPr>
                <w:rFonts w:ascii="Cambria Math" w:hAnsi="Cambria Math"/>
                <w:i/>
              </w:rPr>
            </m:ctrlPr>
          </m:sSubPr>
          <m:e>
            <m:r>
              <w:rPr>
                <w:rFonts w:ascii="Cambria Math" w:hAnsi="Cambria Math"/>
                <w:lang w:val="en-US"/>
              </w:rPr>
              <m:t>y</m:t>
            </m:r>
          </m:e>
          <m:sub>
            <m:r>
              <w:rPr>
                <w:rFonts w:ascii="Cambria Math" w:hAnsi="Cambria Math"/>
              </w:rPr>
              <m:t>1</m:t>
            </m:r>
          </m:sub>
        </m:sSub>
        <m:d>
          <m:dPr>
            <m:ctrlPr>
              <w:rPr>
                <w:rFonts w:ascii="Cambria Math" w:hAnsi="Cambria Math"/>
                <w:i/>
                <w:lang w:val="en-US"/>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2</m:t>
            </m:r>
          </m:sub>
        </m:sSub>
        <m:d>
          <m:dPr>
            <m:ctrlPr>
              <w:rPr>
                <w:rFonts w:ascii="Cambria Math" w:hAnsi="Cambria Math"/>
                <w:i/>
                <w:lang w:val="en-US"/>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ос</m:t>
            </m:r>
          </m:sub>
        </m:sSub>
        <m:d>
          <m:dPr>
            <m:ctrlPr>
              <w:rPr>
                <w:rFonts w:ascii="Cambria Math" w:hAnsi="Cambria Math"/>
                <w:i/>
                <w:lang w:val="en-US"/>
              </w:rPr>
            </m:ctrlPr>
          </m:dPr>
          <m:e>
            <m:r>
              <w:rPr>
                <w:rFonts w:ascii="Cambria Math" w:hAnsi="Cambria Math"/>
              </w:rPr>
              <m:t>t</m:t>
            </m:r>
          </m:e>
        </m:d>
        <m:r>
          <w:rPr>
            <w:rFonts w:ascii="Cambria Math" w:hAnsi="Cambria Math"/>
          </w:rPr>
          <m:t xml:space="preserve"> и </m:t>
        </m:r>
        <m:sSub>
          <m:sSubPr>
            <m:ctrlPr>
              <w:rPr>
                <w:rFonts w:ascii="Cambria Math" w:hAnsi="Cambria Math"/>
                <w:i/>
              </w:rPr>
            </m:ctrlPr>
          </m:sSubPr>
          <m:e>
            <m:r>
              <w:rPr>
                <w:rFonts w:ascii="Cambria Math" w:hAnsi="Cambria Math"/>
                <w:lang w:val="en-US"/>
              </w:rPr>
              <m:t>u</m:t>
            </m:r>
          </m:e>
          <m:sub>
            <m:r>
              <w:rPr>
                <w:rFonts w:ascii="Cambria Math" w:hAnsi="Cambria Math"/>
              </w:rPr>
              <m:t>1</m:t>
            </m:r>
          </m:sub>
        </m:sSub>
        <m:d>
          <m:dPr>
            <m:ctrlPr>
              <w:rPr>
                <w:rFonts w:ascii="Cambria Math" w:hAnsi="Cambria Math"/>
                <w:i/>
                <w:lang w:val="en-US"/>
              </w:rPr>
            </m:ctrlPr>
          </m:dPr>
          <m:e>
            <m:r>
              <w:rPr>
                <w:rFonts w:ascii="Cambria Math" w:hAnsi="Cambria Math"/>
              </w:rPr>
              <m:t>t</m:t>
            </m:r>
          </m:e>
        </m:d>
      </m:oMath>
      <w:r w:rsidR="00923367" w:rsidRPr="00923367">
        <w:t>,</w:t>
      </w:r>
      <w:r w:rsidR="003C5275">
        <w:t xml:space="preserve"> </w:t>
      </w:r>
      <w:r w:rsidRPr="00C2333A">
        <w:t>описание динамики САР можно представить в матричной форме, а именно, в переменных состояния: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23367" w:rsidTr="00923367">
        <w:tc>
          <w:tcPr>
            <w:tcW w:w="6843" w:type="dxa"/>
            <w:vAlign w:val="center"/>
          </w:tcPr>
          <w:p w:rsidR="00923367" w:rsidRPr="006D6F17" w:rsidRDefault="004C719D" w:rsidP="007E7D91">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+B∙u</m:t>
                        </m:r>
                        <m:d>
                          <m:dPr>
                            <m:ctrlPr>
                              <w:rPr>
                                <w:rFonts w:ascii="Cambria Math" w:hAnsi="Cambria Math"/>
                                <w:i/>
                              </w:rPr>
                            </m:ctrlPr>
                          </m:dPr>
                          <m:e>
                            <m:r>
                              <w:rPr>
                                <w:rFonts w:ascii="Cambria Math" w:hAnsi="Cambria Math"/>
                              </w:rPr>
                              <m:t>t</m:t>
                            </m:r>
                          </m:e>
                        </m:d>
                        <m:r>
                          <w:rPr>
                            <w:rFonts w:ascii="Cambria Math" w:hAnsi="Cambria Math"/>
                          </w:rPr>
                          <m:t>;</m:t>
                        </m:r>
                      </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=C∙x</m:t>
                        </m:r>
                        <m:d>
                          <m:dPr>
                            <m:ctrlPr>
                              <w:rPr>
                                <w:rFonts w:ascii="Cambria Math" w:hAnsi="Cambria Math"/>
                                <w:i/>
                              </w:rPr>
                            </m:ctrlPr>
                          </m:dPr>
                          <m:e>
                            <m:r>
                              <w:rPr>
                                <w:rFonts w:ascii="Cambria Math" w:hAnsi="Cambria Math"/>
                              </w:rPr>
                              <m:t>t</m:t>
                            </m:r>
                          </m:e>
                        </m:d>
                        <m:r>
                          <w:rPr>
                            <w:rFonts w:ascii="Cambria Math" w:hAnsi="Cambria Math"/>
                          </w:rPr>
                          <m:t>+D∙u</m:t>
                        </m:r>
                        <m:d>
                          <m:dPr>
                            <m:ctrlPr>
                              <w:rPr>
                                <w:rFonts w:ascii="Cambria Math" w:hAnsi="Cambria Math"/>
                                <w:i/>
                              </w:rPr>
                            </m:ctrlPr>
                          </m:dPr>
                          <m:e>
                            <m:r>
                              <w:rPr>
                                <w:rFonts w:ascii="Cambria Math" w:hAnsi="Cambria Math"/>
                              </w:rPr>
                              <m:t>t</m:t>
                            </m:r>
                          </m:e>
                        </m:d>
                        <m:r>
                          <w:rPr>
                            <w:rFonts w:ascii="Cambria Math" w:hAnsi="Cambria Math"/>
                          </w:rPr>
                          <m:t>;</m:t>
                        </m:r>
                      </m:e>
                    </m:eqArr>
                    <m:r>
                      <w:rPr>
                        <w:rFonts w:ascii="Cambria Math" w:hAnsi="Cambria Math"/>
                      </w:rPr>
                      <m:t xml:space="preserve"> </m:t>
                    </m:r>
                  </m:e>
                </m:d>
              </m:oMath>
            </m:oMathPara>
          </w:p>
        </w:tc>
        <w:tc>
          <w:tcPr>
            <w:tcW w:w="2795" w:type="dxa"/>
            <w:vAlign w:val="center"/>
          </w:tcPr>
          <w:p w:rsidR="00923367" w:rsidRPr="006D6F17" w:rsidRDefault="00923367" w:rsidP="00923367">
            <w:pPr>
              <w:ind w:firstLine="0"/>
              <w:jc w:val="right"/>
              <w:rPr>
                <w:lang w:val="en-US"/>
              </w:rPr>
            </w:pPr>
            <w:r>
              <w:rPr>
                <w:lang w:val="en-US"/>
              </w:rPr>
              <w:t>(</w:t>
            </w:r>
            <w:r>
              <w:t>1</w:t>
            </w:r>
            <w:r>
              <w:rPr>
                <w:lang w:val="en-US"/>
              </w:rPr>
              <w:t>.4)</w:t>
            </w:r>
          </w:p>
        </w:tc>
      </w:tr>
    </w:tbl>
    <w:p w:rsidR="003C5275" w:rsidRDefault="00EB7B8E" w:rsidP="00A25CE3">
      <w:r w:rsidRPr="00C2333A">
        <w:t xml:space="preserve">где вектор-столбец производных переменных состояния </w:t>
      </w:r>
      <w:r w:rsidRPr="00F15A59">
        <w:rPr>
          <w:i/>
        </w:rPr>
        <w:t>x'(t)</w:t>
      </w:r>
      <w:r w:rsidRPr="00C2333A">
        <w:t xml:space="preserve">, вектор-столбец переменных состояния </w:t>
      </w:r>
      <w:r w:rsidRPr="00F15A59">
        <w:rPr>
          <w:i/>
        </w:rPr>
        <w:t>x(t)</w:t>
      </w:r>
      <w:r w:rsidRPr="00C2333A">
        <w:t xml:space="preserve">, матрица системы </w:t>
      </w:r>
      <w:r w:rsidRPr="00F15A59">
        <w:rPr>
          <w:i/>
        </w:rPr>
        <w:t>А</w:t>
      </w:r>
      <w:r w:rsidRPr="00C2333A">
        <w:t xml:space="preserve">, матрица входа </w:t>
      </w:r>
      <w:r w:rsidRPr="00F15A59">
        <w:rPr>
          <w:i/>
        </w:rPr>
        <w:t>В</w:t>
      </w:r>
      <w:r w:rsidRPr="00C2333A">
        <w:t xml:space="preserve">, матрица выхода </w:t>
      </w:r>
      <w:r w:rsidRPr="00F15A59">
        <w:rPr>
          <w:i/>
        </w:rPr>
        <w:t>С</w:t>
      </w:r>
      <w:r w:rsidRPr="00C2333A">
        <w:t xml:space="preserve"> и матрица обхода </w:t>
      </w:r>
      <w:r w:rsidRPr="00F15A59">
        <w:rPr>
          <w:i/>
        </w:rPr>
        <w:t>D</w:t>
      </w:r>
      <w:r w:rsidRPr="00C2333A">
        <w:t xml:space="preserve"> равны (в этой задаче):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3"/>
        <w:gridCol w:w="715"/>
      </w:tblGrid>
      <w:tr w:rsidR="00923367" w:rsidTr="00923367">
        <w:tc>
          <w:tcPr>
            <w:tcW w:w="8923" w:type="dxa"/>
            <w:vAlign w:val="center"/>
          </w:tcPr>
          <w:p w:rsidR="00F667B5" w:rsidRPr="00F667B5" w:rsidRDefault="005D6F98" w:rsidP="007E7D91">
            <w:pPr>
              <w:ind w:firstLine="0"/>
              <w:rPr>
                <w:lang w:val="en-US"/>
              </w:rPr>
            </w:pPr>
            <m:oMathPara>
              <m:oMathParaPr>
                <m:jc m:val="left"/>
              </m:oMathParaPr>
              <m:oMath>
                <m:r>
                  <w:rPr>
                    <w:rFonts w:ascii="Cambria Math" w:hAnsi="Cambria Math"/>
                  </w:rPr>
                  <m:t>x</m:t>
                </m:r>
                <m:d>
                  <m:dPr>
                    <m:ctrlPr>
                      <w:rPr>
                        <w:rFonts w:ascii="Cambria Math" w:hAnsi="Cambria Math"/>
                        <w:i/>
                        <w:lang w:val="en-US"/>
                      </w:rPr>
                    </m:ctrlPr>
                  </m:dPr>
                  <m:e>
                    <m:r>
                      <w:rPr>
                        <w:rFonts w:ascii="Cambria Math" w:hAnsi="Cambria Math"/>
                      </w:rPr>
                      <m:t>t</m:t>
                    </m:r>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d>
                            <m:dPr>
                              <m:ctrlPr>
                                <w:rPr>
                                  <w:rFonts w:ascii="Cambria Math" w:hAnsi="Cambria Math"/>
                                  <w:i/>
                                </w:rPr>
                              </m:ctrlPr>
                            </m:dPr>
                            <m:e>
                              <m:r>
                                <w:rPr>
                                  <w:rFonts w:ascii="Cambria Math" w:hAnsi="Cambria Math"/>
                                  <w:lang w:val="en-US"/>
                                </w:rPr>
                                <m:t>t</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x</m:t>
                              </m:r>
                            </m:e>
                            <m:sub>
                              <m:r>
                                <w:rPr>
                                  <w:rFonts w:ascii="Cambria Math" w:hAnsi="Cambria Math"/>
                                </w:rPr>
                                <m:t>3</m:t>
                              </m:r>
                            </m:sub>
                          </m:sSub>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x</m:t>
                              </m:r>
                            </m:e>
                            <m:sub>
                              <m:r>
                                <w:rPr>
                                  <w:rFonts w:ascii="Cambria Math" w:hAnsi="Cambria Math"/>
                                </w:rPr>
                                <m:t>4</m:t>
                              </m:r>
                            </m:sub>
                          </m:sSub>
                          <m:d>
                            <m:dPr>
                              <m:ctrlPr>
                                <w:rPr>
                                  <w:rFonts w:ascii="Cambria Math" w:hAnsi="Cambria Math"/>
                                  <w:i/>
                                </w:rPr>
                              </m:ctrlPr>
                            </m:dPr>
                            <m:e>
                              <m:r>
                                <w:rPr>
                                  <w:rFonts w:ascii="Cambria Math" w:hAnsi="Cambria Math"/>
                                  <w:lang w:val="en-US"/>
                                </w:rPr>
                                <m:t>t</m:t>
                              </m:r>
                            </m:e>
                          </m:d>
                        </m:e>
                      </m:mr>
                    </m:m>
                  </m:e>
                </m:d>
                <m:r>
                  <w:rPr>
                    <w:rFonts w:ascii="Cambria Math" w:hAnsi="Cambria Math"/>
                  </w:rPr>
                  <m:t>;</m:t>
                </m:r>
                <m:sSup>
                  <m:sSupPr>
                    <m:ctrlPr>
                      <w:rPr>
                        <w:rFonts w:ascii="Cambria Math" w:hAnsi="Cambria Math"/>
                        <w:i/>
                        <w:lang w:val="en-US"/>
                      </w:rPr>
                    </m:ctrlPr>
                  </m:sSupPr>
                  <m:e>
                    <m:r>
                      <w:rPr>
                        <w:rFonts w:ascii="Cambria Math" w:hAnsi="Cambria Math"/>
                        <w:lang w:val="en-US"/>
                      </w:rPr>
                      <m:t xml:space="preserve"> x</m:t>
                    </m:r>
                  </m:e>
                  <m:sup>
                    <m:r>
                      <w:rPr>
                        <w:rFonts w:ascii="Cambria Math" w:hAnsi="Cambria Math"/>
                      </w:rPr>
                      <m:t>'</m:t>
                    </m:r>
                  </m:sup>
                </m:sSup>
                <m:d>
                  <m:dPr>
                    <m:ctrlPr>
                      <w:rPr>
                        <w:rFonts w:ascii="Cambria Math" w:hAnsi="Cambria Math"/>
                        <w:i/>
                        <w:lang w:val="en-US"/>
                      </w:rPr>
                    </m:ctrlPr>
                  </m:dPr>
                  <m:e>
                    <m:r>
                      <w:rPr>
                        <w:rFonts w:ascii="Cambria Math" w:hAnsi="Cambria Math"/>
                        <w:lang w:val="en-US"/>
                      </w:rPr>
                      <m:t>t</m:t>
                    </m:r>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lang w:val="en-US"/>
                                </w:rPr>
                                <m:t>t</m:t>
                              </m:r>
                            </m:e>
                          </m:d>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4</m:t>
                              </m:r>
                            </m:sub>
                            <m:sup>
                              <m:r>
                                <w:rPr>
                                  <w:rFonts w:ascii="Cambria Math" w:hAnsi="Cambria Math"/>
                                </w:rPr>
                                <m:t>'</m:t>
                              </m:r>
                            </m:sup>
                          </m:sSubSup>
                          <m:d>
                            <m:dPr>
                              <m:ctrlPr>
                                <w:rPr>
                                  <w:rFonts w:ascii="Cambria Math" w:hAnsi="Cambria Math"/>
                                  <w:i/>
                                </w:rPr>
                              </m:ctrlPr>
                            </m:dPr>
                            <m:e>
                              <m:r>
                                <w:rPr>
                                  <w:rFonts w:ascii="Cambria Math" w:hAnsi="Cambria Math"/>
                                  <w:lang w:val="en-US"/>
                                </w:rPr>
                                <m:t>t</m:t>
                              </m:r>
                            </m:e>
                          </m:d>
                        </m:e>
                      </m:mr>
                    </m:m>
                  </m:e>
                </m:d>
                <m:r>
                  <w:rPr>
                    <w:rFonts w:ascii="Cambria Math" w:hAnsi="Cambria Math"/>
                  </w:rPr>
                  <m:t>;</m:t>
                </m:r>
                <m:r>
                  <w:rPr>
                    <w:rFonts w:ascii="Cambria Math" w:hAnsi="Cambria Math"/>
                    <w:lang w:val="en-US"/>
                  </w:rPr>
                  <m:t>A</m:t>
                </m:r>
                <m:r>
                  <w:rPr>
                    <w:rFonts w:ascii="Cambria Math" w:hAnsi="Cambria Math"/>
                  </w:rPr>
                  <m:t>=</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rPr>
                            <m:t>0</m:t>
                          </m:r>
                          <m:ctrlPr>
                            <w:rPr>
                              <w:rFonts w:ascii="Cambria Math" w:eastAsia="Cambria Math" w:hAnsi="Cambria Math" w:cs="Cambria Math"/>
                              <w:i/>
                              <w:lang w:val="en-US"/>
                            </w:rPr>
                          </m:ctrlPr>
                        </m:e>
                        <m:e>
                          <m:r>
                            <w:rPr>
                              <w:rFonts w:ascii="Cambria Math" w:eastAsia="Cambria Math" w:hAnsi="Cambria Math" w:cs="Cambria Math"/>
                            </w:rPr>
                            <m:t>1</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21</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22</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24</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33</m:t>
                              </m:r>
                            </m:sub>
                          </m:sSub>
                        </m:e>
                        <m:e>
                          <m:r>
                            <w:rPr>
                              <w:rFonts w:ascii="Cambria Math" w:hAnsi="Cambria Math"/>
                            </w:rPr>
                            <m:t>0</m:t>
                          </m: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41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e>
                        <m:e>
                          <m:r>
                            <w:rPr>
                              <w:rFonts w:ascii="Cambria Math" w:hAnsi="Cambria Math"/>
                            </w:rPr>
                            <m:t>0</m:t>
                          </m:r>
                        </m:e>
                      </m:mr>
                    </m:m>
                  </m:e>
                </m:d>
                <m:r>
                  <w:rPr>
                    <w:rFonts w:ascii="Cambria Math" w:hAnsi="Cambria Math"/>
                  </w:rPr>
                  <m:t>;B=</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r>
                            <w:rPr>
                              <w:rFonts w:ascii="Cambria Math" w:hAnsi="Cambria Math"/>
                            </w:rPr>
                            <m:t>0</m:t>
                          </m:r>
                          <m:ctrlPr>
                            <w:rPr>
                              <w:rFonts w:ascii="Cambria Math" w:eastAsia="Cambria Math" w:hAnsi="Cambria Math" w:cs="Cambria Math"/>
                              <w:i/>
                              <w:lang w:val="en-US"/>
                            </w:rPr>
                          </m:ctrlPr>
                        </m:e>
                      </m:mr>
                      <m:mr>
                        <m:e>
                          <m:r>
                            <w:rPr>
                              <w:rFonts w:ascii="Cambria Math" w:hAnsi="Cambria Math"/>
                            </w:rPr>
                            <m:t>0</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b</m:t>
                              </m:r>
                            </m:e>
                            <m:sub>
                              <m:r>
                                <w:rPr>
                                  <w:rFonts w:ascii="Cambria Math" w:hAnsi="Cambria Math"/>
                                </w:rPr>
                                <m:t>41</m:t>
                              </m:r>
                            </m:sub>
                          </m:sSub>
                        </m:e>
                      </m:mr>
                    </m:m>
                  </m:e>
                </m:d>
                <m:r>
                  <w:rPr>
                    <w:rFonts w:ascii="Cambria Math" w:hAnsi="Cambria Math"/>
                  </w:rPr>
                  <m:t xml:space="preserve">; </m:t>
                </m:r>
              </m:oMath>
            </m:oMathPara>
          </w:p>
          <w:p w:rsidR="00923367" w:rsidRPr="006D6F17" w:rsidRDefault="00F667B5" w:rsidP="00F667B5">
            <w:pPr>
              <w:ind w:firstLine="0"/>
            </w:pPr>
            <m:oMathPara>
              <m:oMathParaPr>
                <m:jc m:val="left"/>
              </m:oMathParaPr>
              <m:oMath>
                <m:r>
                  <w:rPr>
                    <w:rFonts w:ascii="Cambria Math" w:hAnsi="Cambria Math"/>
                    <w:lang w:val="en-US"/>
                  </w:rPr>
                  <m:t xml:space="preserve">C= </m:t>
                </m:r>
                <m:d>
                  <m:dPr>
                    <m:begChr m:val="["/>
                    <m:endChr m:val="]"/>
                    <m:ctrlPr>
                      <w:rPr>
                        <w:rFonts w:ascii="Cambria Math" w:hAnsi="Cambria Math"/>
                        <w:i/>
                        <w:lang w:val="en-US"/>
                      </w:rPr>
                    </m:ctrlPr>
                  </m:dPr>
                  <m:e>
                    <m:r>
                      <w:rPr>
                        <w:rFonts w:ascii="Cambria Math" w:hAnsi="Cambria Math"/>
                        <w:lang w:val="en-US"/>
                      </w:rPr>
                      <m:t>1 0 0 0</m:t>
                    </m:r>
                  </m:e>
                </m:d>
                <m:r>
                  <w:rPr>
                    <w:rFonts w:ascii="Cambria Math" w:hAnsi="Cambria Math"/>
                    <w:lang w:val="en-US"/>
                  </w:rPr>
                  <m:t>; D</m:t>
                </m:r>
                <m:r>
                  <w:rPr>
                    <w:rFonts w:ascii="Cambria Math" w:hAnsi="Cambria Math"/>
                  </w:rPr>
                  <m:t>=0.</m:t>
                </m:r>
              </m:oMath>
            </m:oMathPara>
          </w:p>
        </w:tc>
        <w:tc>
          <w:tcPr>
            <w:tcW w:w="715" w:type="dxa"/>
            <w:vAlign w:val="center"/>
          </w:tcPr>
          <w:p w:rsidR="00923367" w:rsidRPr="006D6F17" w:rsidRDefault="00923367" w:rsidP="00923367">
            <w:pPr>
              <w:ind w:firstLine="0"/>
              <w:jc w:val="right"/>
              <w:rPr>
                <w:lang w:val="en-US"/>
              </w:rPr>
            </w:pPr>
            <w:r>
              <w:rPr>
                <w:lang w:val="en-US"/>
              </w:rPr>
              <w:t>(</w:t>
            </w:r>
            <w:r>
              <w:t>1</w:t>
            </w:r>
            <w:r>
              <w:rPr>
                <w:lang w:val="en-US"/>
              </w:rPr>
              <w:t>.5)</w:t>
            </w:r>
          </w:p>
        </w:tc>
      </w:tr>
    </w:tbl>
    <w:p w:rsidR="00EB7B8E" w:rsidRPr="00C2333A" w:rsidRDefault="00EB7B8E" w:rsidP="00A25CE3">
      <w:r w:rsidRPr="00C2333A">
        <w:t xml:space="preserve">Сформулируем, наконец, отдельные задачи, которые Вам предстоит решить при выполнении данного </w:t>
      </w:r>
      <w:r w:rsidRPr="00E75A95">
        <w:rPr>
          <w:i/>
        </w:rPr>
        <w:t>очередного дополнительного</w:t>
      </w:r>
      <w:r w:rsidRPr="00C2333A">
        <w:t xml:space="preserve"> задания:</w:t>
      </w:r>
    </w:p>
    <w:p w:rsidR="00D97521" w:rsidRPr="00D97521" w:rsidRDefault="00EB7B8E" w:rsidP="00757E10">
      <w:pPr>
        <w:numPr>
          <w:ilvl w:val="0"/>
          <w:numId w:val="2"/>
        </w:numPr>
      </w:pPr>
      <w:r w:rsidRPr="00C2333A">
        <w:t xml:space="preserve">Добавить к структурной схеме "основной" САР (см. рис. 1.1) новую "параллельную" САР в виде вложенной </w:t>
      </w:r>
      <w:r w:rsidRPr="00621FF2">
        <w:rPr>
          <w:b/>
        </w:rPr>
        <w:t>субструктуры</w:t>
      </w:r>
      <w:r w:rsidRPr="00C2333A">
        <w:t xml:space="preserve"> (Субмодели).</w:t>
      </w:r>
    </w:p>
    <w:p w:rsidR="00D97521" w:rsidRPr="00D97521" w:rsidRDefault="00EB7B8E" w:rsidP="00757E10">
      <w:pPr>
        <w:numPr>
          <w:ilvl w:val="0"/>
          <w:numId w:val="2"/>
        </w:numPr>
      </w:pPr>
      <w:r w:rsidRPr="00C2333A">
        <w:t>Задать коэффициенты системы уравнений "параллельной" САР через механизм Глобальных параметров.</w:t>
      </w:r>
    </w:p>
    <w:p w:rsidR="00D97521" w:rsidRPr="00D97521" w:rsidRDefault="00EB7B8E" w:rsidP="00757E10">
      <w:pPr>
        <w:numPr>
          <w:ilvl w:val="0"/>
          <w:numId w:val="2"/>
        </w:numPr>
      </w:pPr>
      <w:r w:rsidRPr="00C2333A">
        <w:t>Задать описание уравнений динамики Объекта Управления (см. систему (1.2)) в "параллельной" САР с использованием</w:t>
      </w:r>
      <w:r w:rsidR="00757E10">
        <w:t xml:space="preserve"> блока</w:t>
      </w:r>
      <w:r w:rsidRPr="00C2333A">
        <w:t xml:space="preserve"> </w:t>
      </w:r>
      <w:r w:rsidRPr="00621FF2">
        <w:rPr>
          <w:b/>
        </w:rPr>
        <w:t>"</w:t>
      </w:r>
      <w:r w:rsidR="00757E10">
        <w:rPr>
          <w:b/>
        </w:rPr>
        <w:t>Язык программирования</w:t>
      </w:r>
      <w:r w:rsidRPr="00621FF2">
        <w:rPr>
          <w:b/>
        </w:rPr>
        <w:t>"</w:t>
      </w:r>
      <w:r w:rsidRPr="00C2333A">
        <w:t xml:space="preserve"> из библиотеки </w:t>
      </w:r>
      <w:r w:rsidRPr="005D6F98">
        <w:rPr>
          <w:b/>
        </w:rPr>
        <w:t>Динамические</w:t>
      </w:r>
      <w:r w:rsidRPr="00C2333A">
        <w:t xml:space="preserve"> звенья.</w:t>
      </w:r>
    </w:p>
    <w:p w:rsidR="00D97521" w:rsidRPr="00D97521" w:rsidRDefault="00EB7B8E" w:rsidP="00757E10">
      <w:pPr>
        <w:numPr>
          <w:ilvl w:val="0"/>
          <w:numId w:val="2"/>
        </w:numPr>
      </w:pPr>
      <w:r w:rsidRPr="00C2333A">
        <w:t xml:space="preserve">Задать описание уравнений динамики САР в целом (см. системы (1.3) и (1.4)) с использованием типового блока </w:t>
      </w:r>
      <w:r w:rsidRPr="00621FF2">
        <w:rPr>
          <w:b/>
        </w:rPr>
        <w:t>Переменные состояния</w:t>
      </w:r>
      <w:r w:rsidRPr="00C2333A">
        <w:t xml:space="preserve"> из библиотеки </w:t>
      </w:r>
      <w:r w:rsidRPr="005D6F98">
        <w:rPr>
          <w:b/>
        </w:rPr>
        <w:t>Динамические</w:t>
      </w:r>
      <w:r w:rsidRPr="00C2333A">
        <w:t xml:space="preserve"> звенья, расположенного внутри "параллельной" САР.</w:t>
      </w:r>
    </w:p>
    <w:p w:rsidR="003C5275" w:rsidRDefault="00EB7B8E" w:rsidP="00757E10">
      <w:pPr>
        <w:numPr>
          <w:ilvl w:val="0"/>
          <w:numId w:val="2"/>
        </w:numPr>
      </w:pPr>
      <w:r w:rsidRPr="00C2333A">
        <w:t>Реализовать "беспроводн</w:t>
      </w:r>
      <w:r w:rsidR="005D6F98">
        <w:t>о</w:t>
      </w:r>
      <w:r w:rsidRPr="00C2333A">
        <w:t xml:space="preserve">й" обмен данными между "основной" и "параллельной" САР, используя блоки </w:t>
      </w:r>
      <w:r w:rsidRPr="00621FF2">
        <w:rPr>
          <w:b/>
        </w:rPr>
        <w:t>В память</w:t>
      </w:r>
      <w:r w:rsidRPr="00C2333A">
        <w:t xml:space="preserve"> и </w:t>
      </w:r>
      <w:r w:rsidRPr="00621FF2">
        <w:rPr>
          <w:b/>
        </w:rPr>
        <w:t>Из памяти</w:t>
      </w:r>
      <w:r w:rsidRPr="00C2333A">
        <w:t xml:space="preserve"> из библиотеки </w:t>
      </w:r>
      <w:r w:rsidRPr="005D6F98">
        <w:rPr>
          <w:b/>
        </w:rPr>
        <w:t>Субструктуры</w:t>
      </w:r>
      <w:r w:rsidRPr="00C2333A">
        <w:t>.</w:t>
      </w:r>
    </w:p>
    <w:p w:rsidR="00EB7B8E" w:rsidRPr="00C2333A" w:rsidRDefault="00EB7B8E" w:rsidP="00757E10">
      <w:r w:rsidRPr="00C2333A">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t xml:space="preserve">– </w:t>
      </w:r>
      <w:r w:rsidRPr="00C2333A">
        <w:t>в SIMULINK.</w:t>
      </w:r>
    </w:p>
    <w:p w:rsidR="003C5275" w:rsidRDefault="00EB7B8E" w:rsidP="008E6238">
      <w:pPr>
        <w:pStyle w:val="Heading2"/>
      </w:pPr>
      <w:bookmarkStart w:id="6" w:name="_Toc362719325"/>
      <w:r w:rsidRPr="00C2333A">
        <w:t>1.2 Создание "параллельной" САР в виде новой Субмодели</w:t>
      </w:r>
      <w:bookmarkEnd w:id="6"/>
    </w:p>
    <w:p w:rsidR="003C5275" w:rsidRDefault="00EB7B8E" w:rsidP="003E6F82">
      <w:r w:rsidRPr="00C2333A">
        <w:t>Добавление к структурной схеме (см. рис. 1.1) "параллельной" САР в виде новой Субмодели выполним в следующей последовательности:</w:t>
      </w:r>
    </w:p>
    <w:p w:rsidR="003C5275" w:rsidRDefault="00EB7B8E" w:rsidP="00811774">
      <w:r w:rsidRPr="00811774">
        <w:rPr>
          <w:b/>
        </w:rPr>
        <w:t>Этап 1</w:t>
      </w:r>
      <w:r w:rsidRPr="00C2333A">
        <w:t xml:space="preserve"> - </w:t>
      </w:r>
      <w:r w:rsidRPr="004E4B05">
        <w:t xml:space="preserve">перенос типового блока </w:t>
      </w:r>
      <w:r w:rsidR="003B5F1D" w:rsidRPr="00811774">
        <w:rPr>
          <w:b/>
        </w:rPr>
        <w:t>Субмодель</w:t>
      </w:r>
      <w:r w:rsidR="00F94064">
        <w:rPr>
          <w:b/>
        </w:rPr>
        <w:t xml:space="preserve"> МВТУ</w:t>
      </w:r>
      <w:r w:rsidR="003B5F1D">
        <w:t xml:space="preserve"> </w:t>
      </w:r>
      <w:r w:rsidRPr="004E4B05">
        <w:t>в Схемное Окно.</w:t>
      </w:r>
    </w:p>
    <w:p w:rsidR="003C5275" w:rsidRDefault="00EB7B8E" w:rsidP="003E6F82">
      <w:r w:rsidRPr="00C2333A">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w:t>
      </w:r>
      <w:r w:rsidRPr="00C2333A">
        <w:lastRenderedPageBreak/>
        <w:t xml:space="preserve">Окно блок </w:t>
      </w:r>
      <w:r w:rsidR="002127EA" w:rsidRPr="002127EA">
        <w:rPr>
          <w:b/>
        </w:rPr>
        <w:t>Субмодель</w:t>
      </w:r>
      <w:r w:rsidR="006E6A8B" w:rsidRPr="006E6A8B">
        <w:rPr>
          <w:b/>
        </w:rPr>
        <w:t xml:space="preserve"> </w:t>
      </w:r>
      <w:r w:rsidR="006E6A8B">
        <w:rPr>
          <w:b/>
        </w:rPr>
        <w:t>МВТУ</w:t>
      </w:r>
      <w:r w:rsidRPr="00C2333A">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t>–</w:t>
      </w:r>
      <w:r w:rsidRPr="00C2333A">
        <w:t xml:space="preserve"> </w:t>
      </w:r>
      <w:r w:rsidRPr="00CD293D">
        <w:rPr>
          <w:b/>
        </w:rPr>
        <w:t>Субмодель</w:t>
      </w:r>
      <w:r w:rsidR="00F94064">
        <w:rPr>
          <w:b/>
        </w:rPr>
        <w:t xml:space="preserve"> МВТУ</w:t>
      </w:r>
      <w:r w:rsidRPr="00C2333A">
        <w:t xml:space="preserve"> (без входных и выходных портов).</w:t>
      </w:r>
    </w:p>
    <w:p w:rsidR="003C5275" w:rsidRDefault="00EB7B8E" w:rsidP="00811774">
      <w:r w:rsidRPr="00811774">
        <w:rPr>
          <w:b/>
        </w:rPr>
        <w:t>Этап 2</w:t>
      </w:r>
      <w:r w:rsidRPr="00C2333A">
        <w:t xml:space="preserve"> - </w:t>
      </w:r>
      <w:r w:rsidRPr="004E4B05">
        <w:t xml:space="preserve">заполнение внутренней структуры </w:t>
      </w:r>
      <w:r w:rsidRPr="00811774">
        <w:rPr>
          <w:b/>
        </w:rPr>
        <w:t>Субмодели</w:t>
      </w:r>
      <w:r w:rsidR="00F94064">
        <w:rPr>
          <w:b/>
        </w:rPr>
        <w:t xml:space="preserve"> МВТУ</w:t>
      </w:r>
      <w:r w:rsidRPr="00C2333A">
        <w:t>.</w:t>
      </w:r>
    </w:p>
    <w:p w:rsidR="003C5275" w:rsidRDefault="00EB7B8E" w:rsidP="003E6F82">
      <w:r w:rsidRPr="00C2333A">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Default="00EB7B8E" w:rsidP="003E6F82">
      <w:r w:rsidRPr="00C2333A">
        <w:t xml:space="preserve">Перенесите в открывшееся чистое схемное окно (субмодельное) из этой же библиотеки (Субструктуры) блок Порт входа (желательно в левую часть схемного окна) и блок Порт выхода (лучше в правую часть схемного окна), а также остальные блоки: Сравнивающее устройство, Интегратор, Временной график и </w:t>
      </w:r>
      <w:r w:rsidR="00E25DB1">
        <w:t>блок «Язык программирования»</w:t>
      </w:r>
      <w:r w:rsidRPr="00C2333A">
        <w:t>.</w:t>
      </w:r>
    </w:p>
    <w:p w:rsidR="00EB7B8E" w:rsidRDefault="00EB7B8E" w:rsidP="003E6F82">
      <w:r w:rsidRPr="00C2333A">
        <w:t>Хотя на данном этапе выполнения задания в субмодельном окне невозможно провести все линии связи между блоками (так как "</w:t>
      </w:r>
      <w:r w:rsidR="00803030" w:rsidRPr="006E6A8B">
        <w:t>Язык Программирования</w:t>
      </w:r>
      <w:r w:rsidRPr="00C2333A">
        <w:t>" блок не имеет пока ни входного и ни выходного портов), проведите в субмодельном схемном окне те линии связи между б</w:t>
      </w:r>
      <w:r w:rsidR="002127EA">
        <w:t>локами, которые можно провести</w:t>
      </w:r>
      <w:r w:rsidRPr="00C2333A">
        <w:t>. После оформления поясняющих подписей субмодельное схемное окно будет иметь вид, подобный рис. 1.2.</w:t>
      </w:r>
    </w:p>
    <w:p w:rsidR="00ED505D" w:rsidRDefault="00ED505D" w:rsidP="00ED505D">
      <w:pPr>
        <w:pStyle w:val="a0"/>
      </w:pPr>
      <w:r>
        <w:drawing>
          <wp:inline distT="0" distB="0" distL="0" distR="0">
            <wp:extent cx="4939386" cy="19621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7494" cy="1965371"/>
                    </a:xfrm>
                    <a:prstGeom prst="rect">
                      <a:avLst/>
                    </a:prstGeom>
                    <a:noFill/>
                    <a:ln>
                      <a:noFill/>
                    </a:ln>
                  </pic:spPr>
                </pic:pic>
              </a:graphicData>
            </a:graphic>
          </wp:inline>
        </w:drawing>
      </w:r>
    </w:p>
    <w:p w:rsidR="00ED505D" w:rsidRPr="00ED505D" w:rsidRDefault="00ED505D" w:rsidP="00ED505D">
      <w:pPr>
        <w:pStyle w:val="a0"/>
      </w:pPr>
      <w:r>
        <w:t>Рис. 1.2</w:t>
      </w:r>
    </w:p>
    <w:p w:rsidR="003C5275" w:rsidRDefault="00EB7B8E" w:rsidP="00ED505D">
      <w:r w:rsidRPr="00C2333A">
        <w:t>Закройте субмодельное схемное окно 2-х кратным щелчком левой клавишей "мыши" в свободном месте субмодельного схемного окна. Изображение Субмодели в Главном Схемном Окне изменится: появятся входной и выходной порты.</w:t>
      </w:r>
    </w:p>
    <w:p w:rsidR="003C5275" w:rsidRDefault="00EB7B8E" w:rsidP="00ED505D">
      <w:r w:rsidRPr="00C2333A">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116D49">
        <w:rPr>
          <w:b/>
        </w:rPr>
        <w:t>Порта входа</w:t>
      </w:r>
      <w:r w:rsidRPr="00C2333A">
        <w:t xml:space="preserve"> и два </w:t>
      </w:r>
      <w:r w:rsidRPr="00116D49">
        <w:rPr>
          <w:b/>
        </w:rPr>
        <w:t>Порта выхода</w:t>
      </w:r>
      <w:r w:rsidRPr="00C2333A">
        <w:t xml:space="preserve">. Первому перенесенному в это окно </w:t>
      </w:r>
      <w:r w:rsidRPr="00116D49">
        <w:rPr>
          <w:b/>
        </w:rPr>
        <w:t>Порту входа</w:t>
      </w:r>
      <w:r w:rsidRPr="00C2333A">
        <w:t xml:space="preserve"> будет соответствовать верхний входной порт (при ориентации блока </w:t>
      </w:r>
      <w:r w:rsidRPr="00F818C7">
        <w:rPr>
          <w:b/>
        </w:rPr>
        <w:t>Субмодель</w:t>
      </w:r>
      <w:r w:rsidR="00F818C7">
        <w:t xml:space="preserve"> </w:t>
      </w:r>
      <w:r w:rsidR="00F818C7" w:rsidRPr="00F818C7">
        <w:rPr>
          <w:b/>
        </w:rPr>
        <w:t>МВТУ</w:t>
      </w:r>
      <w:r w:rsidRPr="00C2333A">
        <w:t xml:space="preserve"> слева-направо), второму </w:t>
      </w:r>
      <w:r w:rsidR="00116D49">
        <w:t>–</w:t>
      </w:r>
      <w:r w:rsidRPr="00C2333A">
        <w:t xml:space="preserve"> средний входной порт, а третьему </w:t>
      </w:r>
      <w:r w:rsidR="00116D49">
        <w:t>–</w:t>
      </w:r>
      <w:r w:rsidRPr="00C2333A">
        <w:t xml:space="preserve"> нижний входной порт (при ориентации блока </w:t>
      </w:r>
      <w:r w:rsidRPr="00F818C7">
        <w:rPr>
          <w:b/>
        </w:rPr>
        <w:t>Субмодель</w:t>
      </w:r>
      <w:r w:rsidR="00F818C7">
        <w:t xml:space="preserve"> </w:t>
      </w:r>
      <w:r w:rsidR="00F818C7" w:rsidRPr="00F818C7">
        <w:rPr>
          <w:b/>
        </w:rPr>
        <w:t>МВТУ</w:t>
      </w:r>
      <w:r w:rsidRPr="00C2333A">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F818C7">
        <w:rPr>
          <w:b/>
        </w:rPr>
        <w:t>Субмодель</w:t>
      </w:r>
      <w:r w:rsidR="00F818C7">
        <w:rPr>
          <w:b/>
        </w:rPr>
        <w:t xml:space="preserve"> МВТУ</w:t>
      </w:r>
      <w:r w:rsidRPr="00C2333A">
        <w:t xml:space="preserve"> слева-направо) и т.д.</w:t>
      </w:r>
    </w:p>
    <w:p w:rsidR="003C5275" w:rsidRDefault="00EB7B8E" w:rsidP="003E6F82">
      <w:r w:rsidRPr="00C2333A">
        <w:t xml:space="preserve">Входные порты </w:t>
      </w:r>
      <w:r w:rsidRPr="00116D49">
        <w:rPr>
          <w:b/>
        </w:rPr>
        <w:t>субструктуры</w:t>
      </w:r>
      <w:r w:rsidRPr="00C2333A">
        <w:t xml:space="preserve"> могут быть векторными (многожильными), например, по первому входу передается одновременно 5 сигналов, по второму </w:t>
      </w:r>
      <w:r w:rsidR="00116D49">
        <w:t>–</w:t>
      </w:r>
      <w:r w:rsidRPr="00C2333A">
        <w:t xml:space="preserve"> 6 сигналов, а по третьему </w:t>
      </w:r>
      <w:r w:rsidR="00116D49">
        <w:t>–</w:t>
      </w:r>
      <w:r w:rsidRPr="00C2333A">
        <w:t xml:space="preserve"> 4 сигнала. Очевидно, что подобные векторные сигналы </w:t>
      </w:r>
      <w:r w:rsidRPr="00C2333A">
        <w:lastRenderedPageBreak/>
        <w:t>должны быть предварительно сформированы, например, посредством блока Мультиплексор. Внутри субмодельного схемного окна выходные сигналы блоков Порт входа, обычно, должны быть демультиплексированы для последующей обработки.</w:t>
      </w:r>
    </w:p>
    <w:p w:rsidR="003C5275" w:rsidRDefault="00EB7B8E" w:rsidP="003E6F82">
      <w:r w:rsidRPr="00C2333A">
        <w:t>Векторными могут быть и выходные порты субструктуры, что требует соответствующего предварительного мультиплексирования выходных сигналов, подаваемых внутри субструктуры (Субмодели</w:t>
      </w:r>
      <w:r w:rsidR="00E83E37">
        <w:t xml:space="preserve"> МВТУ</w:t>
      </w:r>
      <w:r w:rsidRPr="00C2333A">
        <w:t>) на блоки Порт выхода.</w:t>
      </w:r>
    </w:p>
    <w:p w:rsidR="003C5275" w:rsidRDefault="00EB7B8E" w:rsidP="003E6F82">
      <w:r w:rsidRPr="00C2333A">
        <w:t xml:space="preserve">Внимание! Если в Субмодели несколько Портов входа и Портов выхода, рекомендуется сразу после переноса каждого Порта сделать соответствующую подпись, используя стандартную процедуру оформления поясняющих подписей. Например, дать 1-му перенесенному </w:t>
      </w:r>
      <w:r w:rsidRPr="00116D49">
        <w:rPr>
          <w:b/>
        </w:rPr>
        <w:t>Порту входа</w:t>
      </w:r>
      <w:r w:rsidRPr="00C2333A">
        <w:t xml:space="preserve"> "уникальное" имя: Вход № 1 и т.д.</w:t>
      </w:r>
    </w:p>
    <w:p w:rsidR="003C5275" w:rsidRDefault="00EB7B8E" w:rsidP="00811774">
      <w:r w:rsidRPr="00811774">
        <w:rPr>
          <w:b/>
        </w:rPr>
        <w:t>Этап 3</w:t>
      </w:r>
      <w:r w:rsidRPr="00C2333A">
        <w:t xml:space="preserve"> - </w:t>
      </w:r>
      <w:r w:rsidRPr="00116D49">
        <w:t>включение</w:t>
      </w:r>
      <w:r w:rsidRPr="00C2333A">
        <w:t xml:space="preserve"> </w:t>
      </w:r>
      <w:r w:rsidRPr="00811774">
        <w:rPr>
          <w:b/>
        </w:rPr>
        <w:t>Субмодели</w:t>
      </w:r>
      <w:r w:rsidR="00E83E37">
        <w:rPr>
          <w:b/>
        </w:rPr>
        <w:t xml:space="preserve"> МВТУ</w:t>
      </w:r>
      <w:r w:rsidRPr="00C2333A">
        <w:t xml:space="preserve"> </w:t>
      </w:r>
      <w:r w:rsidRPr="00116D49">
        <w:t>в основную структурную схему</w:t>
      </w:r>
      <w:r w:rsidRPr="00C2333A">
        <w:t>.</w:t>
      </w:r>
    </w:p>
    <w:p w:rsidR="00F02B41" w:rsidRPr="00084252" w:rsidRDefault="00EB7B8E" w:rsidP="003E6F82">
      <w:r w:rsidRPr="00C2333A">
        <w:t>Соедините Субмодель</w:t>
      </w:r>
      <w:r w:rsidR="00E83E37">
        <w:t xml:space="preserve"> МВТУ</w:t>
      </w:r>
      <w:r w:rsidRPr="00C2333A">
        <w:t xml:space="preserve"> линиями связи с блоком Управляющее воздействие и блоком График y(t), предварительно изменив на 2 число входов в блоке Временной график. Сделайте поясняющую подпись под новым блоком Субмодель</w:t>
      </w:r>
      <w:r w:rsidR="00E83E37">
        <w:t xml:space="preserve"> МВТУ</w:t>
      </w:r>
      <w:r w:rsidRPr="00C2333A">
        <w:t>: Главное Схемное Окно примет вид, подобный рис. 1.3.</w:t>
      </w:r>
    </w:p>
    <w:p w:rsidR="00F02B41" w:rsidRDefault="00F02B41" w:rsidP="003E6F82">
      <w:r w:rsidRPr="00C2333A">
        <w:t xml:space="preserve">На этом процесс включения созданной Вами новой субструктуры ("Параллельная" САР) в основную </w:t>
      </w:r>
      <w:r w:rsidR="002127EA">
        <w:t>структурную схему САР почти</w:t>
      </w:r>
      <w:r w:rsidRPr="00C2333A">
        <w:t xml:space="preserve"> завершен.</w:t>
      </w:r>
    </w:p>
    <w:p w:rsidR="004113F8" w:rsidRDefault="004113F8" w:rsidP="004113F8">
      <w:pPr>
        <w:pStyle w:val="a0"/>
      </w:pPr>
      <w:r>
        <w:drawing>
          <wp:inline distT="0" distB="0" distL="0" distR="0">
            <wp:extent cx="5764428" cy="2495199"/>
            <wp:effectExtent l="0" t="0" r="825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9789" cy="2497520"/>
                    </a:xfrm>
                    <a:prstGeom prst="rect">
                      <a:avLst/>
                    </a:prstGeom>
                    <a:noFill/>
                    <a:ln>
                      <a:noFill/>
                    </a:ln>
                  </pic:spPr>
                </pic:pic>
              </a:graphicData>
            </a:graphic>
          </wp:inline>
        </w:drawing>
      </w:r>
    </w:p>
    <w:p w:rsidR="004113F8" w:rsidRDefault="004113F8" w:rsidP="004113F8">
      <w:pPr>
        <w:pStyle w:val="a0"/>
      </w:pPr>
      <w:r>
        <w:t>Рис. 1.3</w:t>
      </w:r>
    </w:p>
    <w:p w:rsidR="003C5275" w:rsidRDefault="00EB7B8E" w:rsidP="00A25CE3">
      <w:r w:rsidRPr="00C2333A">
        <w:t>Аналогичным способом можно внести в Главное Схемное Окно еще несколько новых субструктур, а также можно внести новые субструктуры и в субмодельное схемное окно (субструктуры 2-го уровня вложенности).</w:t>
      </w:r>
    </w:p>
    <w:p w:rsidR="003C5275" w:rsidRDefault="00EB7B8E" w:rsidP="00A25CE3">
      <w:r w:rsidRPr="00C2333A">
        <w:t xml:space="preserve">При щелчке правой клавишей "мыши" по блоку </w:t>
      </w:r>
      <w:r w:rsidR="00B90892">
        <w:rPr>
          <w:b/>
        </w:rPr>
        <w:t>Субмодель</w:t>
      </w:r>
      <w:r w:rsidR="00085F72">
        <w:rPr>
          <w:b/>
        </w:rPr>
        <w:t xml:space="preserve"> МВТУ</w:t>
      </w:r>
      <w:r w:rsidRPr="00C2333A">
        <w:t xml:space="preserve"> появляется </w:t>
      </w:r>
      <w:r w:rsidR="00862634">
        <w:t>контекстное окно</w:t>
      </w:r>
      <w:r w:rsidRPr="00C2333A">
        <w:t xml:space="preserve">, которое имеет дополнительную опцию: </w:t>
      </w:r>
      <w:r w:rsidR="00862634">
        <w:t>Действия</w:t>
      </w:r>
      <w:r w:rsidR="00862634" w:rsidRPr="00862634">
        <w:t>-&gt;</w:t>
      </w:r>
      <w:r w:rsidRPr="00C2333A">
        <w:t>Сохранить</w:t>
      </w:r>
      <w:r w:rsidR="00862634" w:rsidRPr="00862634">
        <w:t xml:space="preserve"> </w:t>
      </w:r>
      <w:r w:rsidR="00862634">
        <w:t>и связать с файлом</w:t>
      </w:r>
      <w:r w:rsidRPr="00C2333A">
        <w:t>, которая позволяет сохранить Субмодель на жестком диске под оригинальным именем (расширение .sub) и использовать ее как "заготовку" при формировании структурной схемы другой задачи.</w:t>
      </w:r>
    </w:p>
    <w:p w:rsidR="00862634" w:rsidRDefault="00EB7B8E" w:rsidP="00A25CE3">
      <w:r w:rsidRPr="00C2333A">
        <w:t xml:space="preserve">Диалоговое окно </w:t>
      </w:r>
      <w:r w:rsidR="00B90892">
        <w:rPr>
          <w:b/>
        </w:rPr>
        <w:t>Субмодель</w:t>
      </w:r>
      <w:r w:rsidRPr="00C2333A">
        <w:t xml:space="preserve"> (см. рис. 1.4), вызываемое щелчком правой клавиши "мыши" по блоку</w:t>
      </w:r>
      <w:r w:rsidR="00862634">
        <w:t>,</w:t>
      </w:r>
      <w:r w:rsidRPr="00C2333A">
        <w:t xml:space="preserve"> и затем щелчком левой клавишей "мыши" по опции Свойства, имеет в закладке </w:t>
      </w:r>
      <w:r w:rsidR="00862634">
        <w:t>«Общие»</w:t>
      </w:r>
      <w:r w:rsidRPr="00C2333A">
        <w:t xml:space="preserve"> </w:t>
      </w:r>
      <w:r w:rsidR="00862634">
        <w:t xml:space="preserve">среди прочих </w:t>
      </w:r>
      <w:r w:rsidR="007C44C6">
        <w:t>две</w:t>
      </w:r>
      <w:r w:rsidR="00BD3ECE">
        <w:t xml:space="preserve"> часто нужные</w:t>
      </w:r>
      <w:r w:rsidR="007C44C6">
        <w:t xml:space="preserve"> </w:t>
      </w:r>
      <w:r w:rsidR="00862634">
        <w:t>диалоговые строки:</w:t>
      </w:r>
    </w:p>
    <w:p w:rsidR="00862634" w:rsidRDefault="007C44C6" w:rsidP="00A25CE3">
      <w:pPr>
        <w:numPr>
          <w:ilvl w:val="0"/>
          <w:numId w:val="6"/>
        </w:numPr>
      </w:pPr>
      <w:r>
        <w:lastRenderedPageBreak/>
        <w:t>Г</w:t>
      </w:r>
      <w:r w:rsidR="00EB7B8E" w:rsidRPr="00C2333A">
        <w:t xml:space="preserve">рафическое изображение </w:t>
      </w:r>
      <w:r w:rsidR="00862634">
        <w:t xml:space="preserve">– </w:t>
      </w:r>
      <w:r w:rsidR="00EB7B8E" w:rsidRPr="00C2333A">
        <w:t>предназначена для изменения пиктограммы блока на новую (в bmp-формате)</w:t>
      </w:r>
      <w:r w:rsidR="00862634" w:rsidRPr="007C44C6">
        <w:t>;</w:t>
      </w:r>
    </w:p>
    <w:p w:rsidR="007C44C6" w:rsidRDefault="007C44C6" w:rsidP="00A25CE3">
      <w:pPr>
        <w:numPr>
          <w:ilvl w:val="0"/>
          <w:numId w:val="6"/>
        </w:numPr>
      </w:pPr>
      <w:r>
        <w:t>Цвет ф</w:t>
      </w:r>
      <w:r w:rsidR="00EB7B8E" w:rsidRPr="00C2333A">
        <w:t>он</w:t>
      </w:r>
      <w:r>
        <w:t>а</w:t>
      </w:r>
      <w:r w:rsidR="00EB7B8E" w:rsidRPr="00C2333A">
        <w:t xml:space="preserve"> субмодели</w:t>
      </w:r>
      <w:r w:rsidR="00862634" w:rsidRPr="00862634">
        <w:t xml:space="preserve"> </w:t>
      </w:r>
      <w:r w:rsidR="00862634">
        <w:t>–</w:t>
      </w:r>
      <w:r w:rsidR="00EB7B8E" w:rsidRPr="00C2333A">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Default="00EB7B8E" w:rsidP="00C5536C">
      <w:r w:rsidRPr="00C2333A">
        <w:t>Необходимо заметить, что изменение фона субмодельного окна на рисунок требует от Пользователя предварительного "конструирования" этого образа.</w:t>
      </w:r>
    </w:p>
    <w:p w:rsidR="00BD3ECE" w:rsidRDefault="00BD3ECE" w:rsidP="00C5536C">
      <w:r>
        <w:t>Задание Глобальных параметров для каждой Субструктуры можно (иногда это необходимо) осуществлять, зайдя внутрь субструктуры и перейдя на вкладку «Параметры», аналогично вкладке «Параметры» на Главном Схемном Окне.</w:t>
      </w:r>
    </w:p>
    <w:p w:rsidR="005E75BB" w:rsidRDefault="005E75BB" w:rsidP="005E75BB">
      <w:pPr>
        <w:pStyle w:val="a0"/>
      </w:pPr>
      <w:r>
        <w:drawing>
          <wp:inline distT="0" distB="0" distL="0" distR="0">
            <wp:extent cx="6003105" cy="30956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2468" cy="3100453"/>
                    </a:xfrm>
                    <a:prstGeom prst="rect">
                      <a:avLst/>
                    </a:prstGeom>
                    <a:noFill/>
                    <a:ln>
                      <a:noFill/>
                    </a:ln>
                  </pic:spPr>
                </pic:pic>
              </a:graphicData>
            </a:graphic>
          </wp:inline>
        </w:drawing>
      </w:r>
    </w:p>
    <w:p w:rsidR="005E75BB" w:rsidRDefault="005E75BB" w:rsidP="005E75BB">
      <w:pPr>
        <w:pStyle w:val="a0"/>
      </w:pPr>
      <w:r>
        <w:t>Рис. 1.4</w:t>
      </w:r>
    </w:p>
    <w:p w:rsidR="003C5275" w:rsidRPr="00084252" w:rsidRDefault="00EB7B8E" w:rsidP="008E6238">
      <w:pPr>
        <w:pStyle w:val="Heading2"/>
      </w:pPr>
      <w:bookmarkStart w:id="7" w:name="_Toc362719326"/>
      <w:r w:rsidRPr="00C2333A">
        <w:t>1.3 Задание параметров САР через механизм Глобальных параметров</w:t>
      </w:r>
      <w:bookmarkEnd w:id="7"/>
    </w:p>
    <w:p w:rsidR="003C5275" w:rsidRDefault="00EB7B8E" w:rsidP="00D66781">
      <w:r w:rsidRPr="00C2333A">
        <w:t xml:space="preserve">Встроенный в </w:t>
      </w:r>
      <w:r w:rsidR="00D66781">
        <w:t>сред</w:t>
      </w:r>
      <w:r w:rsidR="005E75BB">
        <w:t>у</w:t>
      </w:r>
      <w:r w:rsidR="001C1BA6" w:rsidRPr="001C1BA6">
        <w:t xml:space="preserve"> </w:t>
      </w:r>
      <w:r w:rsidR="001C1BA6">
        <w:rPr>
          <w:lang w:val="en-US"/>
        </w:rPr>
        <w:t>SimInTech</w:t>
      </w:r>
      <w:r w:rsidRPr="00C2333A">
        <w:t xml:space="preserve"> Интерпретатор математических функций </w:t>
      </w:r>
      <w:r w:rsidR="005C51D3">
        <w:t>(и Язык Про</w:t>
      </w:r>
      <w:r w:rsidR="00550CAE">
        <w:t xml:space="preserve">граммирования в </w:t>
      </w:r>
      <w:r w:rsidR="005C51D3">
        <w:t>блоке с одноименным названием) обеспечивае</w:t>
      </w:r>
      <w:r w:rsidRPr="00C2333A">
        <w:t xml:space="preserve">т функционирование окна </w:t>
      </w:r>
      <w:r w:rsidRPr="005C51D3">
        <w:rPr>
          <w:b/>
        </w:rPr>
        <w:t>Редактор Глобальных параметров</w:t>
      </w:r>
      <w:r w:rsidRPr="00C2333A">
        <w:t xml:space="preserve"> Проекта (Субмодели), посредством которого можно реализовать задание параметров блоков структурной схемы через механизм Глобальных параметров.</w:t>
      </w:r>
    </w:p>
    <w:p w:rsidR="003C5275" w:rsidRDefault="00EB7B8E" w:rsidP="00D66781">
      <w:r w:rsidRPr="00C2333A">
        <w:t>Окно Редактор Глобальных параметров Проекта (Субмодели)</w:t>
      </w:r>
      <w:r w:rsidR="001B5406">
        <w:t xml:space="preserve"> – </w:t>
      </w:r>
      <w:r w:rsidRPr="00C2333A">
        <w:t>фактически окно текстового редактора, в котором Вы можете задать значения или выражения ряда параметров САР, называемых Глобальными параметрами, которые в процессе моделирования остаются постоянными. Интерпретатор математических функций "распознает" более 30-ти операторов, включая чисто математические (+, -, *, /, sin, tg, ln и т.п.), логические (if, for и др.) и функциональные операторы (time, step, interpol и др.). Более подробная информация об Интерпретаторе математических функций будет представлена в следующем подраз</w:t>
      </w:r>
      <w:r w:rsidR="00D66781">
        <w:t>деле.</w:t>
      </w:r>
    </w:p>
    <w:p w:rsidR="003C5275" w:rsidRDefault="00EB7B8E" w:rsidP="00D66781">
      <w:r w:rsidRPr="00C2333A">
        <w:lastRenderedPageBreak/>
        <w:t xml:space="preserve">Откройте окно Редактор Глобальных параметров Проекта (Субмодели) щелчком левой клавиши "мыши" по </w:t>
      </w:r>
      <w:r w:rsidR="00281D1D">
        <w:t>вкладке</w:t>
      </w:r>
      <w:r w:rsidRPr="00C2333A">
        <w:t xml:space="preserve"> </w:t>
      </w:r>
      <w:r w:rsidRPr="00281D1D">
        <w:rPr>
          <w:b/>
        </w:rPr>
        <w:t>Параметры</w:t>
      </w:r>
      <w:r w:rsidRPr="00C2333A">
        <w:t xml:space="preserve"> макроблока в панели инструментов, расположенной </w:t>
      </w:r>
      <w:r w:rsidR="00281D1D">
        <w:t xml:space="preserve">слева на </w:t>
      </w:r>
      <w:r w:rsidRPr="00C2333A">
        <w:t>Схемном окне.</w:t>
      </w:r>
    </w:p>
    <w:p w:rsidR="003C5275" w:rsidRDefault="00EB7B8E" w:rsidP="00D66781">
      <w:r w:rsidRPr="00C2333A">
        <w:t>Введите с клавиатуры текст, описывающий задание глобальных параметров и комментарии (в фигурных скобках), аналогично рис. 1.5.</w:t>
      </w:r>
    </w:p>
    <w:p w:rsidR="003C5275" w:rsidRDefault="00EB7B8E" w:rsidP="00D66781">
      <w:r w:rsidRPr="00C2333A">
        <w:t>После ввода основного текста (цвет шрифта - черный) и комментариев</w:t>
      </w:r>
      <w:r w:rsidR="009F0E24">
        <w:t xml:space="preserve"> к нему (цвет шрифта - зеленый</w:t>
      </w:r>
      <w:r w:rsidRPr="00C2333A">
        <w:t xml:space="preserve">), </w:t>
      </w:r>
      <w:r w:rsidR="009F0E24">
        <w:t>перейдите обратно на вкладку «Схема», т.е. прикройте</w:t>
      </w:r>
      <w:r w:rsidRPr="00C2333A">
        <w:t xml:space="preserve"> окно Редактор Глобальных параметров Проекта (Субмодели)</w:t>
      </w:r>
      <w:r w:rsidR="009F0E24">
        <w:t>. Для этого надо</w:t>
      </w:r>
      <w:r w:rsidRPr="00C2333A">
        <w:t xml:space="preserve"> щелкну</w:t>
      </w:r>
      <w:r w:rsidR="009F0E24">
        <w:t>ть</w:t>
      </w:r>
      <w:r w:rsidRPr="00C2333A">
        <w:t xml:space="preserve"> "мышью" по кнопке </w:t>
      </w:r>
      <w:r w:rsidR="009F0E24">
        <w:t>«Схема»</w:t>
      </w:r>
      <w:r w:rsidRPr="00C2333A">
        <w:t xml:space="preserve"> (</w:t>
      </w:r>
      <w:r w:rsidR="009F0E24">
        <w:t>верхняя слева над вкладкой «Параметры»</w:t>
      </w:r>
      <w:r w:rsidRPr="00C2333A">
        <w:t>).</w:t>
      </w:r>
    </w:p>
    <w:p w:rsidR="00EB7B8E" w:rsidRDefault="00EB7B8E" w:rsidP="00D66781">
      <w:r w:rsidRPr="00C2333A">
        <w:t>На этом процедуры задания Глобальных параметров завершены.</w:t>
      </w:r>
    </w:p>
    <w:p w:rsidR="005E75BB" w:rsidRDefault="00661630" w:rsidP="005E75BB">
      <w:pPr>
        <w:pStyle w:val="a0"/>
      </w:pPr>
      <w:r>
        <w:drawing>
          <wp:inline distT="0" distB="0" distL="0" distR="0" wp14:anchorId="4578DE11" wp14:editId="78FCC056">
            <wp:extent cx="6196445" cy="2628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7889" cy="2629512"/>
                    </a:xfrm>
                    <a:prstGeom prst="rect">
                      <a:avLst/>
                    </a:prstGeom>
                  </pic:spPr>
                </pic:pic>
              </a:graphicData>
            </a:graphic>
          </wp:inline>
        </w:drawing>
      </w:r>
    </w:p>
    <w:p w:rsidR="005E75BB" w:rsidRPr="00C2333A" w:rsidRDefault="005E75BB" w:rsidP="005E75BB">
      <w:pPr>
        <w:pStyle w:val="a0"/>
      </w:pPr>
      <w:r>
        <w:t>Рис.1.5</w:t>
      </w:r>
    </w:p>
    <w:p w:rsidR="003C5275" w:rsidRDefault="00EB7B8E" w:rsidP="00D66781">
      <w:r w:rsidRPr="00C2333A">
        <w:t>Если в проекте (задаче) какие-то параметры САР заданы как глобальные в Главном Схемном Окне, то они могут быть использованы для задания параметров конкретных блоков не только в этом окне, но и во всех вложенных структурах (Субмоделях).</w:t>
      </w:r>
    </w:p>
    <w:p w:rsidR="003C5275" w:rsidRDefault="00EB7B8E" w:rsidP="00D66781">
      <w:r w:rsidRPr="00C2333A">
        <w:t>Если какой-то глобальный параметр (заданный в Главном Схемном Окне) повторно задан как глобальный в субмодельном схемном окне, то последний переопределяет значение ранее заданного параметра и его можно использовать для задания параметров конкретных блоков как в данном субмодельном схемном окне, так и во всех "дочерних" субмоделях более глубокого уровня вложенности.</w:t>
      </w:r>
    </w:p>
    <w:p w:rsidR="003C5275" w:rsidRDefault="00EB7B8E" w:rsidP="008E6238">
      <w:pPr>
        <w:pStyle w:val="Heading2"/>
      </w:pPr>
      <w:bookmarkStart w:id="8" w:name="_Toc362719327"/>
      <w:r w:rsidRPr="00C2333A">
        <w:t xml:space="preserve">1.4 Формирование уравнений динамики с использованием </w:t>
      </w:r>
      <w:r w:rsidR="003920DC">
        <w:t>блока «Язык программирования»</w:t>
      </w:r>
      <w:bookmarkEnd w:id="8"/>
    </w:p>
    <w:p w:rsidR="003C5275" w:rsidRDefault="00EB7B8E" w:rsidP="00C562EC">
      <w:r w:rsidRPr="00C2333A">
        <w:t>Учитывая, что невозможно сформировать абсолютно полну</w:t>
      </w:r>
      <w:r w:rsidR="00D66781">
        <w:t>ю библиотеку типовых блоков, в среде</w:t>
      </w:r>
      <w:r w:rsidR="001C1BA6" w:rsidRPr="001C1BA6">
        <w:t xml:space="preserve"> </w:t>
      </w:r>
      <w:r w:rsidR="001C1BA6">
        <w:rPr>
          <w:lang w:val="en-US"/>
        </w:rPr>
        <w:t>SimInTech</w:t>
      </w:r>
      <w:r w:rsidRPr="00C2333A">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t xml:space="preserve"> </w:t>
      </w:r>
      <w:r w:rsidR="001C1BA6">
        <w:rPr>
          <w:lang w:val="en-US"/>
        </w:rPr>
        <w:t>SimInTech</w:t>
      </w:r>
      <w:r w:rsidR="005D18A3" w:rsidRPr="005D18A3">
        <w:t xml:space="preserve"> </w:t>
      </w:r>
      <w:r w:rsidR="005D18A3">
        <w:t>языка программирования</w:t>
      </w:r>
      <w:r w:rsidRPr="00C2333A">
        <w:t>.</w:t>
      </w:r>
    </w:p>
    <w:p w:rsidR="003C5275" w:rsidRDefault="00EB7B8E" w:rsidP="00C562EC">
      <w:r w:rsidRPr="00C2333A">
        <w:t xml:space="preserve">На базе </w:t>
      </w:r>
      <w:r w:rsidR="005D18A3">
        <w:t>языка программирования</w:t>
      </w:r>
      <w:r w:rsidRPr="00C2333A">
        <w:t xml:space="preserve"> функционирует и один из "нестандартных" типовых блоков библиотеки Динамические звенья, а именно, </w:t>
      </w:r>
      <w:r w:rsidR="005D18A3">
        <w:t xml:space="preserve">блок «Язык </w:t>
      </w:r>
      <w:r w:rsidR="005D18A3">
        <w:lastRenderedPageBreak/>
        <w:t>программирования»</w:t>
      </w:r>
      <w:r w:rsidRPr="00C2333A">
        <w:t>, позволяющий прямо в процессе работы создавать экземпляры блоков со своими оригинальными математическими моделями.</w:t>
      </w:r>
    </w:p>
    <w:p w:rsidR="003C5275" w:rsidRDefault="00EB7B8E" w:rsidP="00C562EC">
      <w:r w:rsidRPr="00C2333A">
        <w:t>Диалоговое окно этого блока - полностью аналогично окну Редактор Глобальных параметров Проекта (Субмодели). Пользователь в текстовом виде записывает уравнения динамики в виде, близком к их записи ру</w:t>
      </w:r>
      <w:r w:rsidR="005D18A3">
        <w:t>чкой на листе бумаги.</w:t>
      </w:r>
    </w:p>
    <w:p w:rsidR="003C5275" w:rsidRDefault="00EB7B8E" w:rsidP="00C562EC">
      <w:r w:rsidRPr="00C2333A">
        <w:t xml:space="preserve">Математическое описание блока </w:t>
      </w:r>
      <w:r w:rsidR="005D18A3">
        <w:t xml:space="preserve">может </w:t>
      </w:r>
      <w:r w:rsidRPr="00C2333A">
        <w:t>соответств</w:t>
      </w:r>
      <w:r w:rsidR="005D18A3">
        <w:t>овать</w:t>
      </w:r>
      <w:r w:rsidRPr="00C2333A">
        <w:t xml:space="preserve"> многомерной нелинейной динамической системе в форме Коши: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Tr="006E6A8B">
        <w:tc>
          <w:tcPr>
            <w:tcW w:w="6843" w:type="dxa"/>
            <w:vAlign w:val="center"/>
          </w:tcPr>
          <w:p w:rsidR="009D3C4D" w:rsidRPr="006D6F17" w:rsidRDefault="004C719D" w:rsidP="007E7D91">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r>
                          <w:rPr>
                            <w:rFonts w:ascii="Cambria Math" w:hAnsi="Cambria Math"/>
                            <w:lang w:val="en-US"/>
                          </w:rPr>
                          <m:t>f</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 u</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e>
                        </m:d>
                        <m:r>
                          <w:rPr>
                            <w:rFonts w:ascii="Cambria Math" w:hAnsi="Cambria Math"/>
                          </w:rPr>
                          <m:t>,</m:t>
                        </m:r>
                      </m:e>
                    </m:eqArr>
                    <m:r>
                      <w:rPr>
                        <w:rFonts w:ascii="Cambria Math" w:hAnsi="Cambria Math"/>
                      </w:rPr>
                      <m:t xml:space="preserve"> </m:t>
                    </m:r>
                  </m:e>
                </m:d>
              </m:oMath>
            </m:oMathPara>
          </w:p>
        </w:tc>
        <w:tc>
          <w:tcPr>
            <w:tcW w:w="2795" w:type="dxa"/>
            <w:vAlign w:val="center"/>
          </w:tcPr>
          <w:p w:rsidR="009D3C4D" w:rsidRPr="006D6F17" w:rsidRDefault="009D3C4D" w:rsidP="009D3C4D">
            <w:pPr>
              <w:ind w:firstLine="0"/>
              <w:jc w:val="right"/>
              <w:rPr>
                <w:lang w:val="en-US"/>
              </w:rPr>
            </w:pPr>
            <w:r>
              <w:rPr>
                <w:lang w:val="en-US"/>
              </w:rPr>
              <w:t>(</w:t>
            </w:r>
            <w:r>
              <w:t>1</w:t>
            </w:r>
            <w:r>
              <w:rPr>
                <w:lang w:val="en-US"/>
              </w:rPr>
              <w:t>.6)</w:t>
            </w:r>
          </w:p>
        </w:tc>
      </w:tr>
    </w:tbl>
    <w:p w:rsidR="003C5275" w:rsidRDefault="00A163FA" w:rsidP="00A163FA">
      <w:r>
        <w:t>г</w:t>
      </w:r>
      <w:r w:rsidR="00EB7B8E" w:rsidRPr="00C2333A">
        <w:t>де</w:t>
      </w:r>
      <w:r w:rsidRPr="00A163FA">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e>
        </m:d>
        <m:r>
          <w:rPr>
            <w:rFonts w:ascii="Cambria Math" w:hAnsi="Cambria Math"/>
          </w:rPr>
          <m:t xml:space="preserve">, </m:t>
        </m:r>
        <m:r>
          <w:rPr>
            <w:rFonts w:ascii="Cambria Math" w:hAnsi="Cambria Math"/>
            <w:lang w:val="en-US"/>
          </w:rPr>
          <m:t>g</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e>
        </m:d>
      </m:oMath>
      <w:r w:rsidR="00EB7B8E" w:rsidRPr="00A163FA">
        <w:t xml:space="preserve"> - из</w:t>
      </w:r>
      <w:r w:rsidR="00EB7B8E" w:rsidRPr="00C2333A">
        <w:t xml:space="preserve">вестные нелинейные функции переменных </w:t>
      </w:r>
      <m:oMath>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lang w:val="en-US"/>
              </w:rPr>
              <m:t>x</m:t>
            </m:r>
          </m:e>
          <m:sub>
            <m:r>
              <w:rPr>
                <w:rFonts w:ascii="Cambria Math" w:hAnsi="Cambria Math"/>
              </w:rPr>
              <m:t>n</m:t>
            </m:r>
          </m:sub>
        </m:sSub>
        <m:r>
          <w:rPr>
            <w:rFonts w:ascii="Cambria Math" w:hAnsi="Cambria Math"/>
          </w:rPr>
          <m:t>)</m:t>
        </m:r>
      </m:oMath>
      <w:r w:rsidRPr="00A163FA">
        <w:t xml:space="preserve"> </w:t>
      </w:r>
      <w:r>
        <w:t>и</w:t>
      </w:r>
      <w:r w:rsidR="00EB7B8E" w:rsidRPr="00C2333A">
        <w:t xml:space="preserve"> входных воздействий </w:t>
      </w:r>
      <m:oMath>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lang w:val="en-US"/>
              </w:rPr>
              <m:t>u</m:t>
            </m:r>
          </m:e>
          <m:sub>
            <m:r>
              <w:rPr>
                <w:rFonts w:ascii="Cambria Math" w:hAnsi="Cambria Math"/>
                <w:lang w:val="en-US"/>
              </w:rPr>
              <m:t>m</m:t>
            </m:r>
          </m:sub>
        </m:sSub>
        <m:r>
          <w:rPr>
            <w:rFonts w:ascii="Cambria Math" w:hAnsi="Cambria Math"/>
          </w:rPr>
          <m:t>)</m:t>
        </m:r>
      </m:oMath>
      <w:r>
        <w:t xml:space="preserve">, </w:t>
      </w:r>
      <w:r w:rsidR="00EB7B8E" w:rsidRPr="00C2333A">
        <w:t>причем в качестве входных воздействий могут выступать и коэффициенты (постоянные или переменные), входящие в любое из уравнений (1.6).</w:t>
      </w:r>
    </w:p>
    <w:p w:rsidR="003C5275" w:rsidRDefault="00EB7B8E" w:rsidP="00C562EC">
      <w:r w:rsidRPr="00C2333A">
        <w:t>Первое из уравнений системы (1.6) может отсут</w:t>
      </w:r>
      <w:r w:rsidR="005D18A3">
        <w:t xml:space="preserve">ствовать: в этом случае </w:t>
      </w:r>
      <w:r w:rsidRPr="00C2333A">
        <w:t>блок</w:t>
      </w:r>
      <w:r w:rsidR="005D18A3">
        <w:t xml:space="preserve"> «</w:t>
      </w:r>
      <w:r w:rsidR="005D18A3" w:rsidRPr="009D3C4D">
        <w:rPr>
          <w:b/>
        </w:rPr>
        <w:t>Язык программирования</w:t>
      </w:r>
      <w:r w:rsidR="005D18A3">
        <w:t>»</w:t>
      </w:r>
      <w:r w:rsidRPr="00C2333A">
        <w:t xml:space="preserve"> выполняет алгебраические преобразования входных величин. Использование </w:t>
      </w:r>
      <w:r w:rsidR="005D18A3">
        <w:t>этого</w:t>
      </w:r>
      <w:r w:rsidRPr="00C2333A">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функциональных типовых блоков приведет к неоправданному усложнению структурной схемы.</w:t>
      </w:r>
    </w:p>
    <w:p w:rsidR="00BA2A14" w:rsidRDefault="005D18A3" w:rsidP="00C562EC">
      <w:r>
        <w:t>Блок «</w:t>
      </w:r>
      <w:r w:rsidRPr="009D3C4D">
        <w:rPr>
          <w:b/>
        </w:rPr>
        <w:t>Язык программирования</w:t>
      </w:r>
      <w:r>
        <w:t>»</w:t>
      </w:r>
      <w:r w:rsidR="00EB7B8E" w:rsidRPr="00C2333A">
        <w:t xml:space="preserve"> "распознает"</w:t>
      </w:r>
      <w:r w:rsidR="009D3C4D">
        <w:t>, в частности,</w:t>
      </w:r>
      <w:r w:rsidR="00EB7B8E" w:rsidRPr="00C2333A">
        <w:t xml:space="preserve"> следующие стандартные математические операции и функции:</w:t>
      </w:r>
    </w:p>
    <w:tbl>
      <w:tblPr>
        <w:tblStyle w:val="TableGrid"/>
        <w:tblW w:w="0" w:type="auto"/>
        <w:tblInd w:w="709" w:type="dxa"/>
        <w:tblLook w:val="04A0" w:firstRow="1" w:lastRow="0" w:firstColumn="1" w:lastColumn="0" w:noHBand="0" w:noVBand="1"/>
      </w:tblPr>
      <w:tblGrid>
        <w:gridCol w:w="1276"/>
        <w:gridCol w:w="7653"/>
      </w:tblGrid>
      <w:tr w:rsidR="009D3C4D" w:rsidTr="00F4087B">
        <w:tc>
          <w:tcPr>
            <w:tcW w:w="1276" w:type="dxa"/>
          </w:tcPr>
          <w:p w:rsidR="009D3C4D" w:rsidRPr="009D3C4D" w:rsidRDefault="009D3C4D" w:rsidP="00A8234A">
            <w:pPr>
              <w:ind w:firstLine="0"/>
              <w:jc w:val="center"/>
              <w:rPr>
                <w:rFonts w:ascii="DejaVu Sans" w:hAnsi="DejaVu Sans" w:cs="DejaVu Sans"/>
                <w:b/>
              </w:rPr>
            </w:pPr>
            <w:r w:rsidRPr="009D3C4D">
              <w:rPr>
                <w:rFonts w:ascii="DejaVu Sans" w:hAnsi="DejaVu Sans" w:cs="DejaVu Sans"/>
                <w:b/>
              </w:rPr>
              <w:t>+</w:t>
            </w:r>
          </w:p>
        </w:tc>
        <w:tc>
          <w:tcPr>
            <w:tcW w:w="7653" w:type="dxa"/>
          </w:tcPr>
          <w:p w:rsidR="009D3C4D" w:rsidRDefault="009D3C4D" w:rsidP="00C562EC">
            <w:pPr>
              <w:ind w:firstLine="0"/>
            </w:pPr>
            <w:r>
              <w:t>–</w:t>
            </w:r>
            <w:r w:rsidRPr="00C2333A">
              <w:t xml:space="preserve"> сложение;</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sidRPr="009D3C4D">
              <w:rPr>
                <w:rFonts w:ascii="DejaVu Sans" w:hAnsi="DejaVu Sans" w:cs="DejaVu Sans"/>
                <w:b/>
                <w:lang w:val="en-US"/>
              </w:rPr>
              <w:t>abs</w:t>
            </w:r>
          </w:p>
        </w:tc>
        <w:tc>
          <w:tcPr>
            <w:tcW w:w="7653" w:type="dxa"/>
          </w:tcPr>
          <w:p w:rsidR="009D3C4D" w:rsidRDefault="009D3C4D" w:rsidP="00C562EC">
            <w:pPr>
              <w:ind w:firstLine="0"/>
            </w:pPr>
            <w:r>
              <w:t>–</w:t>
            </w:r>
            <w:r w:rsidRPr="00C2333A">
              <w:t xml:space="preserve"> модуль;</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sidRPr="009D3C4D">
              <w:rPr>
                <w:rFonts w:ascii="DejaVu Sans" w:hAnsi="DejaVu Sans" w:cs="DejaVu Sans"/>
                <w:b/>
                <w:lang w:val="en-US"/>
              </w:rPr>
              <w:t>sin</w:t>
            </w:r>
          </w:p>
        </w:tc>
        <w:tc>
          <w:tcPr>
            <w:tcW w:w="7653" w:type="dxa"/>
          </w:tcPr>
          <w:p w:rsidR="009D3C4D" w:rsidRDefault="009D3C4D" w:rsidP="00C562EC">
            <w:pPr>
              <w:ind w:firstLine="0"/>
            </w:pPr>
            <w:r>
              <w:t>–</w:t>
            </w:r>
            <w:r w:rsidRPr="00C2333A">
              <w:t xml:space="preserve"> синус;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arcsin</w:t>
            </w:r>
            <w:proofErr w:type="spellEnd"/>
          </w:p>
        </w:tc>
        <w:tc>
          <w:tcPr>
            <w:tcW w:w="7653" w:type="dxa"/>
          </w:tcPr>
          <w:p w:rsidR="009D3C4D" w:rsidRDefault="009D3C4D" w:rsidP="00C562EC">
            <w:pPr>
              <w:ind w:firstLine="0"/>
            </w:pPr>
            <w:r>
              <w:t>–</w:t>
            </w:r>
            <w:r w:rsidRPr="00C2333A">
              <w:t xml:space="preserve"> арксинус;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w:t>
            </w:r>
          </w:p>
        </w:tc>
        <w:tc>
          <w:tcPr>
            <w:tcW w:w="7653" w:type="dxa"/>
          </w:tcPr>
          <w:p w:rsidR="009D3C4D" w:rsidRDefault="009D3C4D" w:rsidP="00C562EC">
            <w:pPr>
              <w:ind w:firstLine="0"/>
            </w:pPr>
            <w:r>
              <w:t>–</w:t>
            </w:r>
            <w:r w:rsidRPr="00C2333A">
              <w:t xml:space="preserve"> вычитание;</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sign</w:t>
            </w:r>
          </w:p>
        </w:tc>
        <w:tc>
          <w:tcPr>
            <w:tcW w:w="7653" w:type="dxa"/>
          </w:tcPr>
          <w:p w:rsidR="009D3C4D" w:rsidRDefault="009D3C4D" w:rsidP="00C562EC">
            <w:pPr>
              <w:ind w:firstLine="0"/>
            </w:pPr>
            <w:r>
              <w:t>–</w:t>
            </w:r>
            <w:r w:rsidRPr="00C2333A">
              <w:t xml:space="preserve"> знак;</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cos</w:t>
            </w:r>
            <w:proofErr w:type="spellEnd"/>
          </w:p>
        </w:tc>
        <w:tc>
          <w:tcPr>
            <w:tcW w:w="7653" w:type="dxa"/>
          </w:tcPr>
          <w:p w:rsidR="009D3C4D" w:rsidRDefault="009D3C4D" w:rsidP="00C562EC">
            <w:pPr>
              <w:ind w:firstLine="0"/>
            </w:pPr>
            <w:r>
              <w:t>–</w:t>
            </w:r>
            <w:r w:rsidRPr="00C2333A">
              <w:t xml:space="preserve"> косинус;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arccos</w:t>
            </w:r>
            <w:proofErr w:type="spellEnd"/>
          </w:p>
        </w:tc>
        <w:tc>
          <w:tcPr>
            <w:tcW w:w="7653" w:type="dxa"/>
          </w:tcPr>
          <w:p w:rsidR="009D3C4D" w:rsidRDefault="009D3C4D" w:rsidP="00C562EC">
            <w:pPr>
              <w:ind w:firstLine="0"/>
            </w:pPr>
            <w:r>
              <w:t>–</w:t>
            </w:r>
            <w:r w:rsidRPr="00C2333A">
              <w:t xml:space="preserve"> арккосинус;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w:t>
            </w:r>
          </w:p>
        </w:tc>
        <w:tc>
          <w:tcPr>
            <w:tcW w:w="7653" w:type="dxa"/>
          </w:tcPr>
          <w:p w:rsidR="009D3C4D" w:rsidRDefault="009D3C4D" w:rsidP="00C562EC">
            <w:pPr>
              <w:ind w:firstLine="0"/>
            </w:pPr>
            <w:r>
              <w:t>–</w:t>
            </w:r>
            <w:r w:rsidRPr="00C2333A">
              <w:t xml:space="preserve"> умножение;</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exp</w:t>
            </w:r>
            <w:proofErr w:type="spellEnd"/>
          </w:p>
        </w:tc>
        <w:tc>
          <w:tcPr>
            <w:tcW w:w="7653" w:type="dxa"/>
          </w:tcPr>
          <w:p w:rsidR="009D3C4D" w:rsidRDefault="009D3C4D" w:rsidP="00C562EC">
            <w:pPr>
              <w:ind w:firstLine="0"/>
            </w:pPr>
            <w:r>
              <w:t>–</w:t>
            </w:r>
            <w:r w:rsidRPr="00C2333A">
              <w:t xml:space="preserve"> экспонента;</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tg</w:t>
            </w:r>
            <w:proofErr w:type="spellEnd"/>
          </w:p>
        </w:tc>
        <w:tc>
          <w:tcPr>
            <w:tcW w:w="7653" w:type="dxa"/>
          </w:tcPr>
          <w:p w:rsidR="009D3C4D" w:rsidRDefault="009D3C4D" w:rsidP="00C562EC">
            <w:pPr>
              <w:ind w:firstLine="0"/>
            </w:pPr>
            <w:r>
              <w:t>–</w:t>
            </w:r>
            <w:r w:rsidRPr="00C2333A">
              <w:t xml:space="preserve"> тангенс;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arctg</w:t>
            </w:r>
            <w:proofErr w:type="spellEnd"/>
          </w:p>
        </w:tc>
        <w:tc>
          <w:tcPr>
            <w:tcW w:w="7653" w:type="dxa"/>
          </w:tcPr>
          <w:p w:rsidR="009D3C4D" w:rsidRDefault="009D3C4D" w:rsidP="00C562EC">
            <w:pPr>
              <w:ind w:firstLine="0"/>
            </w:pPr>
            <w:r>
              <w:t>–</w:t>
            </w:r>
            <w:r w:rsidRPr="00C2333A">
              <w:t xml:space="preserve"> арктангенс;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w:t>
            </w:r>
          </w:p>
        </w:tc>
        <w:tc>
          <w:tcPr>
            <w:tcW w:w="7653" w:type="dxa"/>
          </w:tcPr>
          <w:p w:rsidR="009D3C4D" w:rsidRDefault="009D3C4D" w:rsidP="00C562EC">
            <w:pPr>
              <w:ind w:firstLine="0"/>
            </w:pPr>
            <w:r>
              <w:t>–</w:t>
            </w:r>
            <w:r w:rsidRPr="00C2333A">
              <w:t xml:space="preserve"> деление;</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ln</w:t>
            </w:r>
            <w:proofErr w:type="spellEnd"/>
          </w:p>
        </w:tc>
        <w:tc>
          <w:tcPr>
            <w:tcW w:w="7653" w:type="dxa"/>
          </w:tcPr>
          <w:p w:rsidR="009D3C4D" w:rsidRDefault="009D3C4D" w:rsidP="00C562EC">
            <w:pPr>
              <w:ind w:firstLine="0"/>
            </w:pPr>
            <w:r>
              <w:t>–</w:t>
            </w:r>
            <w:r w:rsidRPr="00C2333A">
              <w:t xml:space="preserve"> логарифм;</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ctg</w:t>
            </w:r>
            <w:proofErr w:type="spellEnd"/>
          </w:p>
        </w:tc>
        <w:tc>
          <w:tcPr>
            <w:tcW w:w="7653" w:type="dxa"/>
          </w:tcPr>
          <w:p w:rsidR="009D3C4D" w:rsidRDefault="009D3C4D" w:rsidP="00C562EC">
            <w:pPr>
              <w:ind w:firstLine="0"/>
            </w:pPr>
            <w:r>
              <w:t>–</w:t>
            </w:r>
            <w:r w:rsidRPr="00C2333A">
              <w:t xml:space="preserve"> котангенс;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arcctg</w:t>
            </w:r>
            <w:proofErr w:type="spellEnd"/>
          </w:p>
        </w:tc>
        <w:tc>
          <w:tcPr>
            <w:tcW w:w="7653" w:type="dxa"/>
          </w:tcPr>
          <w:p w:rsidR="009D3C4D" w:rsidRDefault="009D3C4D" w:rsidP="00C562EC">
            <w:pPr>
              <w:ind w:firstLine="0"/>
            </w:pPr>
            <w:r>
              <w:t>–</w:t>
            </w:r>
            <w:r w:rsidRPr="00C2333A">
              <w:t xml:space="preserve"> арккотангенс;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lastRenderedPageBreak/>
              <w:t>^</w:t>
            </w:r>
          </w:p>
        </w:tc>
        <w:tc>
          <w:tcPr>
            <w:tcW w:w="7653" w:type="dxa"/>
          </w:tcPr>
          <w:p w:rsidR="009D3C4D" w:rsidRDefault="009D3C4D" w:rsidP="00C562EC">
            <w:pPr>
              <w:ind w:firstLine="0"/>
            </w:pPr>
            <w:r>
              <w:t>–</w:t>
            </w:r>
            <w:r w:rsidRPr="00C2333A">
              <w:t xml:space="preserve"> степень;</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pi</w:t>
            </w:r>
          </w:p>
        </w:tc>
        <w:tc>
          <w:tcPr>
            <w:tcW w:w="7653" w:type="dxa"/>
          </w:tcPr>
          <w:p w:rsidR="009D3C4D" w:rsidRDefault="009D3C4D" w:rsidP="00C562EC">
            <w:pPr>
              <w:ind w:firstLine="0"/>
            </w:pPr>
            <w:r>
              <w:t>– 3.1415</w:t>
            </w:r>
            <w:r w:rsidRPr="00C2333A">
              <w:t>;</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e</w:t>
            </w:r>
          </w:p>
        </w:tc>
        <w:tc>
          <w:tcPr>
            <w:tcW w:w="7653" w:type="dxa"/>
          </w:tcPr>
          <w:p w:rsidR="009D3C4D" w:rsidRDefault="009D3C4D" w:rsidP="00C562EC">
            <w:pPr>
              <w:ind w:firstLine="0"/>
            </w:pPr>
            <w:r>
              <w:t>– 2.71828</w:t>
            </w:r>
            <w:r w:rsidRPr="00C2333A">
              <w:t>;</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 )</w:t>
            </w:r>
          </w:p>
        </w:tc>
        <w:tc>
          <w:tcPr>
            <w:tcW w:w="7653" w:type="dxa"/>
          </w:tcPr>
          <w:p w:rsidR="009D3C4D" w:rsidRDefault="009D3C4D" w:rsidP="00C562EC">
            <w:pPr>
              <w:ind w:firstLine="0"/>
            </w:pPr>
            <w:r>
              <w:t>–</w:t>
            </w:r>
            <w:r w:rsidRPr="00C2333A">
              <w:t xml:space="preserve"> cкобки;</w:t>
            </w:r>
          </w:p>
        </w:tc>
      </w:tr>
    </w:tbl>
    <w:p w:rsidR="005D18A3" w:rsidRDefault="005D18A3" w:rsidP="00A25CE3">
      <w:r>
        <w:t>Более подробно о языке программирования можно п</w:t>
      </w:r>
      <w:r w:rsidR="00D703BF">
        <w:t>рочесть во встроенной справке</w:t>
      </w:r>
      <w:r w:rsidR="00C562EC">
        <w:t xml:space="preserve"> </w:t>
      </w:r>
      <w:r w:rsidR="001C1BA6">
        <w:rPr>
          <w:lang w:val="en-US"/>
        </w:rPr>
        <w:t>SimInTech</w:t>
      </w:r>
      <w:r>
        <w:t>.</w:t>
      </w:r>
    </w:p>
    <w:p w:rsidR="003C5275" w:rsidRPr="005D18A3" w:rsidRDefault="00EB7B8E" w:rsidP="00A25CE3">
      <w:r w:rsidRPr="00C2333A">
        <w:t xml:space="preserve">В </w:t>
      </w:r>
      <w:r w:rsidR="001F0677">
        <w:t>язык программирования</w:t>
      </w:r>
      <w:r w:rsidRPr="00C2333A">
        <w:t xml:space="preserve"> и, соответственно, в </w:t>
      </w:r>
      <w:r w:rsidR="001F0677">
        <w:t>блок «</w:t>
      </w:r>
      <w:r w:rsidR="001F0677" w:rsidRPr="00F4087B">
        <w:rPr>
          <w:b/>
        </w:rPr>
        <w:t>Язык программирования</w:t>
      </w:r>
      <w:r w:rsidR="001F0677">
        <w:t>»</w:t>
      </w:r>
      <w:r w:rsidR="001C1BA6">
        <w:t xml:space="preserve"> настоящей версии</w:t>
      </w:r>
      <w:r w:rsidRPr="00C2333A">
        <w:t xml:space="preserve"> </w:t>
      </w:r>
      <w:r w:rsidR="00C562EC">
        <w:t>среды</w:t>
      </w:r>
      <w:r w:rsidR="001C1BA6" w:rsidRPr="001C1BA6">
        <w:t xml:space="preserve"> </w:t>
      </w:r>
      <w:r w:rsidR="001C1BA6">
        <w:rPr>
          <w:lang w:val="en-US"/>
        </w:rPr>
        <w:t>SimInTech</w:t>
      </w:r>
      <w:r w:rsidRPr="00C2333A">
        <w:t xml:space="preserve"> включено</w:t>
      </w:r>
      <w:r w:rsidR="00F4087B">
        <w:t xml:space="preserve"> также</w:t>
      </w:r>
      <w:r w:rsidRPr="00C2333A">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диапазоне: давления от 0.09 до </w:t>
      </w:r>
      <w:r w:rsidR="005321BE">
        <w:t>50 МПа и температуры от 10 до 80</w:t>
      </w:r>
      <w:r w:rsidRPr="00C2333A">
        <w:t xml:space="preserve">0 </w:t>
      </w:r>
      <w:r w:rsidR="003B7231">
        <w:t>º</w:t>
      </w:r>
      <w:r w:rsidRPr="00C2333A">
        <w:t>С). Запись этих функций имеет вид: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226"/>
      </w:tblGrid>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t>waterps(P,flag);</w:t>
            </w:r>
          </w:p>
        </w:tc>
        <w:tc>
          <w:tcPr>
            <w:tcW w:w="7226" w:type="dxa"/>
            <w:shd w:val="clear" w:color="auto" w:fill="auto"/>
            <w:vAlign w:val="center"/>
          </w:tcPr>
          <w:p w:rsidR="003B7231" w:rsidRPr="00084252" w:rsidRDefault="003B7231" w:rsidP="00206CE4">
            <w:pPr>
              <w:ind w:firstLine="0"/>
            </w:pPr>
            <w:r w:rsidRPr="00C2333A">
              <w:t>вычисление свойств воды по давлению на линии насыщения;</w:t>
            </w:r>
          </w:p>
        </w:tc>
      </w:tr>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t>waterts(T,flag);</w:t>
            </w:r>
          </w:p>
        </w:tc>
        <w:tc>
          <w:tcPr>
            <w:tcW w:w="7226" w:type="dxa"/>
            <w:shd w:val="clear" w:color="auto" w:fill="auto"/>
            <w:vAlign w:val="center"/>
          </w:tcPr>
          <w:p w:rsidR="003B7231" w:rsidRPr="00084252" w:rsidRDefault="003B7231" w:rsidP="00206CE4">
            <w:pPr>
              <w:ind w:firstLine="0"/>
            </w:pPr>
            <w:r w:rsidRPr="00C2333A">
              <w:t>вычисление свойств воды по темп</w:t>
            </w:r>
            <w:r w:rsidR="008A6FDC" w:rsidRPr="00084252">
              <w:t>-</w:t>
            </w:r>
            <w:r w:rsidRPr="00C2333A">
              <w:t>ре на линии насыщения;</w:t>
            </w:r>
          </w:p>
        </w:tc>
      </w:tr>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t>steamps(P,flag);</w:t>
            </w:r>
          </w:p>
        </w:tc>
        <w:tc>
          <w:tcPr>
            <w:tcW w:w="7226" w:type="dxa"/>
            <w:shd w:val="clear" w:color="auto" w:fill="auto"/>
            <w:vAlign w:val="center"/>
          </w:tcPr>
          <w:p w:rsidR="003B7231" w:rsidRPr="00084252" w:rsidRDefault="003B7231" w:rsidP="00206CE4">
            <w:pPr>
              <w:ind w:firstLine="0"/>
            </w:pPr>
            <w:r w:rsidRPr="00C2333A">
              <w:t>вычисление свойств пара по давлению на линии насыщения;</w:t>
            </w:r>
          </w:p>
        </w:tc>
      </w:tr>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t>steamts(,flag);</w:t>
            </w:r>
          </w:p>
        </w:tc>
        <w:tc>
          <w:tcPr>
            <w:tcW w:w="7226" w:type="dxa"/>
            <w:shd w:val="clear" w:color="auto" w:fill="auto"/>
            <w:vAlign w:val="center"/>
          </w:tcPr>
          <w:p w:rsidR="003B7231" w:rsidRPr="00084252" w:rsidRDefault="003B7231" w:rsidP="00206CE4">
            <w:pPr>
              <w:ind w:firstLine="0"/>
            </w:pPr>
            <w:r w:rsidRPr="00C2333A">
              <w:t>вычисление свойств пара по темп</w:t>
            </w:r>
            <w:r w:rsidR="00466D77" w:rsidRPr="00084252">
              <w:t>-</w:t>
            </w:r>
            <w:r w:rsidRPr="00C2333A">
              <w:t>ре на линии насыщения;</w:t>
            </w:r>
          </w:p>
        </w:tc>
      </w:tr>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t>waterpt(P,T,flag);</w:t>
            </w:r>
          </w:p>
        </w:tc>
        <w:tc>
          <w:tcPr>
            <w:tcW w:w="7226" w:type="dxa"/>
            <w:shd w:val="clear" w:color="auto" w:fill="auto"/>
            <w:vAlign w:val="center"/>
          </w:tcPr>
          <w:p w:rsidR="003B7231" w:rsidRPr="00084252" w:rsidRDefault="003B7231" w:rsidP="00206CE4">
            <w:pPr>
              <w:ind w:firstLine="0"/>
            </w:pPr>
            <w:r w:rsidRPr="00C2333A">
              <w:t>вычисление свойств воды по давлению и температуре;</w:t>
            </w:r>
          </w:p>
        </w:tc>
      </w:tr>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t>waterph(Р,H,flag);</w:t>
            </w:r>
          </w:p>
        </w:tc>
        <w:tc>
          <w:tcPr>
            <w:tcW w:w="7226" w:type="dxa"/>
            <w:shd w:val="clear" w:color="auto" w:fill="auto"/>
            <w:vAlign w:val="center"/>
          </w:tcPr>
          <w:p w:rsidR="003B7231" w:rsidRPr="00084252" w:rsidRDefault="003B7231" w:rsidP="00206CE4">
            <w:pPr>
              <w:ind w:firstLine="0"/>
            </w:pPr>
            <w:r w:rsidRPr="00C2333A">
              <w:t>вычисление свойств воды по давлению и энтальпии;</w:t>
            </w:r>
          </w:p>
        </w:tc>
      </w:tr>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t>steampt(P,T,flag);</w:t>
            </w:r>
          </w:p>
        </w:tc>
        <w:tc>
          <w:tcPr>
            <w:tcW w:w="7226" w:type="dxa"/>
            <w:shd w:val="clear" w:color="auto" w:fill="auto"/>
            <w:vAlign w:val="center"/>
          </w:tcPr>
          <w:p w:rsidR="003B7231" w:rsidRPr="00084252" w:rsidRDefault="003B7231" w:rsidP="00206CE4">
            <w:pPr>
              <w:ind w:firstLine="0"/>
            </w:pPr>
            <w:r w:rsidRPr="00C2333A">
              <w:t>вычисление свойств пара по давлению и температуре;</w:t>
            </w:r>
          </w:p>
        </w:tc>
      </w:tr>
      <w:tr w:rsidR="003B7231" w:rsidRPr="00084252">
        <w:tc>
          <w:tcPr>
            <w:tcW w:w="2628" w:type="dxa"/>
            <w:shd w:val="clear" w:color="auto" w:fill="auto"/>
            <w:vAlign w:val="center"/>
          </w:tcPr>
          <w:p w:rsidR="003B7231" w:rsidRPr="00F4087B" w:rsidRDefault="003B7231" w:rsidP="00206CE4">
            <w:pPr>
              <w:ind w:firstLine="0"/>
              <w:rPr>
                <w:rStyle w:val="a"/>
                <w:rFonts w:cs="DejaVu Sans"/>
              </w:rPr>
            </w:pPr>
            <w:r w:rsidRPr="00F4087B">
              <w:rPr>
                <w:rStyle w:val="a"/>
                <w:rFonts w:cs="DejaVu Sans"/>
              </w:rPr>
              <w:t>steamph(P,H,flag);</w:t>
            </w:r>
          </w:p>
        </w:tc>
        <w:tc>
          <w:tcPr>
            <w:tcW w:w="7226" w:type="dxa"/>
            <w:shd w:val="clear" w:color="auto" w:fill="auto"/>
            <w:vAlign w:val="center"/>
          </w:tcPr>
          <w:p w:rsidR="003B7231" w:rsidRPr="00084252" w:rsidRDefault="003B7231" w:rsidP="00206CE4">
            <w:pPr>
              <w:ind w:firstLine="0"/>
            </w:pPr>
            <w:r w:rsidRPr="00C2333A">
              <w:t>вычисление свойств пара по давлению и энтальпии.</w:t>
            </w:r>
          </w:p>
        </w:tc>
      </w:tr>
    </w:tbl>
    <w:p w:rsidR="003C5275" w:rsidRDefault="00EB7B8E" w:rsidP="00A25CE3">
      <w:r w:rsidRPr="00C2333A">
        <w:t xml:space="preserve">Например, запись </w:t>
      </w:r>
      <w:r w:rsidRPr="00700E1D">
        <w:rPr>
          <w:rStyle w:val="a"/>
        </w:rPr>
        <w:t>v_уд</w:t>
      </w:r>
      <w:r w:rsidR="00700E1D" w:rsidRPr="00084252">
        <w:rPr>
          <w:rStyle w:val="a"/>
        </w:rPr>
        <w:t xml:space="preserve"> </w:t>
      </w:r>
      <w:r w:rsidRPr="00700E1D">
        <w:rPr>
          <w:rStyle w:val="a"/>
        </w:rPr>
        <w:t>= waterps(1е6,4);</w:t>
      </w:r>
      <w:r w:rsidRPr="00C2333A">
        <w:t xml:space="preserve"> соответствует вычислению удельного объема воды </w:t>
      </w:r>
      <w:r w:rsidRPr="00700E1D">
        <w:rPr>
          <w:rStyle w:val="a"/>
        </w:rPr>
        <w:t>v_уд</w:t>
      </w:r>
      <w:r w:rsidRPr="00C2333A">
        <w:t xml:space="preserve"> (flag равен 4) на линии насыщения при давлении</w:t>
      </w:r>
      <w:r w:rsidR="007E7D91" w:rsidRPr="007E7D91">
        <w:t xml:space="preserve"> </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Па (1 МПа)</m:t>
        </m:r>
      </m:oMath>
      <w:r w:rsidRPr="00C2333A">
        <w:t>.</w:t>
      </w:r>
    </w:p>
    <w:p w:rsidR="00700E1D" w:rsidRPr="00084252" w:rsidRDefault="00EB7B8E" w:rsidP="00A25CE3">
      <w:r w:rsidRPr="00C2333A">
        <w:t>Значения параметра flag могут изменяться от 1 до 8 и соответствовать вычислению следующих термодинамических характеристик воды или водяного пара:</w:t>
      </w:r>
    </w:p>
    <w:p w:rsidR="00700E1D" w:rsidRPr="00084252" w:rsidRDefault="00EB7B8E" w:rsidP="00A25CE3">
      <w:r w:rsidRPr="00C2333A">
        <w:t>1 - давление;</w:t>
      </w:r>
      <w:r w:rsidR="003C5275">
        <w:t xml:space="preserve"> </w:t>
      </w:r>
      <w:r w:rsidRPr="00C2333A">
        <w:t>2 - температура;</w:t>
      </w:r>
    </w:p>
    <w:p w:rsidR="003C5275" w:rsidRDefault="00EB7B8E" w:rsidP="00A25CE3">
      <w:r w:rsidRPr="00C2333A">
        <w:t>3 - энтальпия; 4 - удельный объем;</w:t>
      </w:r>
    </w:p>
    <w:p w:rsidR="00700E1D" w:rsidRPr="00084252" w:rsidRDefault="00EB7B8E" w:rsidP="00A25CE3">
      <w:r w:rsidRPr="00C2333A">
        <w:t>5 - число Прандтля; 6 - динамическая вязкость;</w:t>
      </w:r>
    </w:p>
    <w:p w:rsidR="003C5275" w:rsidRPr="005321BE" w:rsidRDefault="00EB7B8E" w:rsidP="00A25CE3">
      <w:r w:rsidRPr="00C2333A">
        <w:t>7 - коэффициент теплопроводности;</w:t>
      </w:r>
      <w:r w:rsidR="003C5275">
        <w:t xml:space="preserve"> </w:t>
      </w:r>
      <w:r w:rsidR="005321BE">
        <w:t>8 – энтропия</w:t>
      </w:r>
      <w:r w:rsidR="005321BE" w:rsidRPr="005321BE">
        <w:t>;</w:t>
      </w:r>
    </w:p>
    <w:p w:rsidR="005321BE" w:rsidRPr="005321BE" w:rsidRDefault="005321BE" w:rsidP="005321BE">
      <w:r w:rsidRPr="005321BE">
        <w:t xml:space="preserve">9 – </w:t>
      </w:r>
      <w:r>
        <w:t>удельная теплоемкость Ср</w:t>
      </w:r>
      <w:r w:rsidRPr="005321BE">
        <w:t xml:space="preserve">; 10 – </w:t>
      </w:r>
      <w:r>
        <w:t>удельная теплоемкость С</w:t>
      </w:r>
      <w:r>
        <w:rPr>
          <w:lang w:val="en-US"/>
        </w:rPr>
        <w:t>v</w:t>
      </w:r>
      <w:r w:rsidRPr="005321BE">
        <w:t>;</w:t>
      </w:r>
    </w:p>
    <w:p w:rsidR="005321BE" w:rsidRPr="005321BE" w:rsidRDefault="005321BE" w:rsidP="00297986">
      <w:r w:rsidRPr="005321BE">
        <w:t xml:space="preserve">11 – </w:t>
      </w:r>
      <w:r>
        <w:t>производная плотности по энтальпии при постоянном давлении</w:t>
      </w:r>
      <w:r w:rsidR="00F4087B">
        <w:t xml:space="preserve">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m:t>
                    </m:r>
                    <m:r>
                      <w:rPr>
                        <w:rFonts w:ascii="Cambria Math" w:hAnsi="Cambria Math"/>
                        <w:lang w:val="en-US"/>
                      </w:rPr>
                      <m:t>i</m:t>
                    </m:r>
                  </m:den>
                </m:f>
              </m:e>
            </m:d>
          </m:e>
          <m:sub>
            <m:r>
              <w:rPr>
                <w:rFonts w:ascii="Cambria Math" w:hAnsi="Cambria Math"/>
              </w:rPr>
              <m:t>P</m:t>
            </m:r>
          </m:sub>
        </m:sSub>
      </m:oMath>
      <w:r w:rsidRPr="005321BE">
        <w:t>;</w:t>
      </w:r>
    </w:p>
    <w:p w:rsidR="005321BE" w:rsidRPr="005321BE" w:rsidRDefault="005321BE" w:rsidP="00297986">
      <w:r w:rsidRPr="005321BE">
        <w:t xml:space="preserve">12 – </w:t>
      </w:r>
      <w:r>
        <w:t>производная плотности по давлению при постоянном объеме</w:t>
      </w:r>
      <w:r w:rsidR="00F4087B" w:rsidRPr="00F4087B">
        <w:t xml:space="preserve">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5321BE">
        <w:t>;</w:t>
      </w:r>
    </w:p>
    <w:p w:rsidR="003C5275" w:rsidRDefault="00EB7B8E" w:rsidP="00A25CE3">
      <w:r w:rsidRPr="00C2333A">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Default="00EB7B8E" w:rsidP="00A25CE3">
      <w:r w:rsidRPr="00C2333A">
        <w:t>Освоение процедур формирования математической модели динамики какого-то устройства или фрагмента рабочего пр</w:t>
      </w:r>
      <w:r w:rsidR="00E65C16">
        <w:t>оцесса с использованием</w:t>
      </w:r>
      <w:r w:rsidRPr="00C2333A">
        <w:t xml:space="preserve"> блока </w:t>
      </w:r>
      <w:r w:rsidR="00E65C16">
        <w:t xml:space="preserve">«Язык программирования» </w:t>
      </w:r>
      <w:r w:rsidRPr="00C2333A">
        <w:t xml:space="preserve">рассмотрим на примере формирования уравнений динамики </w:t>
      </w:r>
      <w:r w:rsidRPr="00C2333A">
        <w:lastRenderedPageBreak/>
        <w:t>Объекта Управления, расположенного в субмодельном окне 1-го уровня вложенности (см. рис. 1.2).</w:t>
      </w:r>
    </w:p>
    <w:p w:rsidR="003C5275" w:rsidRDefault="00EB7B8E" w:rsidP="00A25CE3">
      <w:r w:rsidRPr="00C2333A">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t>а</w:t>
      </w:r>
      <w:r w:rsidRPr="00C2333A">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Default="00EB7B8E" w:rsidP="00A25CE3">
      <w:r w:rsidRPr="00C2333A">
        <w:t>Панель инструментов (командные кнопки) окна Редактор</w:t>
      </w:r>
      <w:r w:rsidR="00826590">
        <w:t>а</w:t>
      </w:r>
      <w:r w:rsidRPr="00C2333A">
        <w:t xml:space="preserve"> и интерфейс Пользователя полностью идентичны описанному выше окну Редактор Глобальных параметров Проекта (Субмодели).</w:t>
      </w:r>
    </w:p>
    <w:p w:rsidR="003C5275" w:rsidRDefault="00EB7B8E" w:rsidP="00A25CE3">
      <w:r w:rsidRPr="00C2333A">
        <w:t>Введите с клавиатуры (в текстовом виде) математическую модель динамики блока Объект Управления, как это показано на рис. 1.6, где представлена экранная копия окна Редактор</w:t>
      </w:r>
      <w:r w:rsidR="00826590">
        <w:t>а</w:t>
      </w:r>
      <w:r w:rsidRPr="00C2333A">
        <w:t xml:space="preserve"> с математической моделью динамики рассматриваемог</w:t>
      </w:r>
      <w:r w:rsidR="00826590">
        <w:t>о блока и комментариями к ней.</w:t>
      </w:r>
    </w:p>
    <w:p w:rsidR="006B2011" w:rsidRDefault="006B2011" w:rsidP="006B2011">
      <w:pPr>
        <w:pStyle w:val="a0"/>
      </w:pPr>
      <w:r>
        <w:drawing>
          <wp:inline distT="0" distB="0" distL="0" distR="0">
            <wp:extent cx="6192000" cy="3880800"/>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2000" cy="3880800"/>
                    </a:xfrm>
                    <a:prstGeom prst="rect">
                      <a:avLst/>
                    </a:prstGeom>
                    <a:noFill/>
                    <a:ln>
                      <a:noFill/>
                    </a:ln>
                  </pic:spPr>
                </pic:pic>
              </a:graphicData>
            </a:graphic>
          </wp:inline>
        </w:drawing>
      </w:r>
    </w:p>
    <w:p w:rsidR="006B2011" w:rsidRPr="00084252" w:rsidRDefault="006B2011" w:rsidP="006B2011">
      <w:pPr>
        <w:pStyle w:val="a0"/>
      </w:pPr>
      <w:r>
        <w:t>Рис. 1.6</w:t>
      </w:r>
    </w:p>
    <w:p w:rsidR="003C5275" w:rsidRDefault="00EB7B8E" w:rsidP="003655E2">
      <w:r w:rsidRPr="00C2333A">
        <w:t>Если блок</w:t>
      </w:r>
      <w:r w:rsidR="00117276">
        <w:t xml:space="preserve"> «Язык программирования»</w:t>
      </w:r>
      <w:r w:rsidRPr="00C2333A">
        <w:t xml:space="preserve"> имеет входы (входные порты), то первая исполняемая строка (не считая строку комментария) обязательно должна содержать оператор </w:t>
      </w:r>
      <w:r w:rsidRPr="00A163FA">
        <w:rPr>
          <w:rStyle w:val="a"/>
        </w:rPr>
        <w:t>input</w:t>
      </w:r>
      <w:r w:rsidRPr="00C2333A">
        <w:t>, описывающий входные сигналы в данный блок, включая имя входа и его размерность.</w:t>
      </w:r>
    </w:p>
    <w:p w:rsidR="003C5275" w:rsidRDefault="00EB7B8E" w:rsidP="003655E2">
      <w:r w:rsidRPr="00C2333A">
        <w:t>В данном примере 1-я исполняемая строка (</w:t>
      </w:r>
      <w:r w:rsidRPr="00F4087B">
        <w:rPr>
          <w:rStyle w:val="a"/>
        </w:rPr>
        <w:t xml:space="preserve">input </w:t>
      </w:r>
      <w:r w:rsidRPr="00F4087B">
        <w:rPr>
          <w:rStyle w:val="a"/>
          <w:b w:val="0"/>
        </w:rPr>
        <w:t>u</w:t>
      </w:r>
      <w:r w:rsidR="0075204B" w:rsidRPr="00F4087B">
        <w:rPr>
          <w:rStyle w:val="a"/>
          <w:b w:val="0"/>
        </w:rPr>
        <w:t>_</w:t>
      </w:r>
      <w:r w:rsidRPr="00F4087B">
        <w:rPr>
          <w:rStyle w:val="a"/>
          <w:b w:val="0"/>
        </w:rPr>
        <w:t>1</w:t>
      </w:r>
      <w:r w:rsidRPr="00F4087B">
        <w:rPr>
          <w:rStyle w:val="a"/>
        </w:rPr>
        <w:t>;</w:t>
      </w:r>
      <w:r w:rsidRPr="00C2333A">
        <w:t xml:space="preserve">) присваивает 1-му (и единственному) входу уникальное имя </w:t>
      </w:r>
      <w:r w:rsidR="0075204B">
        <w:t>–</w:t>
      </w:r>
      <w:r w:rsidRPr="00C2333A">
        <w:t xml:space="preserve"> </w:t>
      </w:r>
      <w:r w:rsidRPr="00F4087B">
        <w:rPr>
          <w:rStyle w:val="a"/>
          <w:b w:val="0"/>
        </w:rPr>
        <w:t>u</w:t>
      </w:r>
      <w:r w:rsidR="0075204B" w:rsidRPr="00F4087B">
        <w:rPr>
          <w:rStyle w:val="a"/>
          <w:b w:val="0"/>
        </w:rPr>
        <w:t>_</w:t>
      </w:r>
      <w:r w:rsidRPr="00F4087B">
        <w:rPr>
          <w:rStyle w:val="a"/>
          <w:b w:val="0"/>
        </w:rPr>
        <w:t>1</w:t>
      </w:r>
      <w:r w:rsidRPr="00C2333A">
        <w:t>. Если бы, например, этот блок имел бы 2 входа, причем 1-ый вход - "трехжильный" (векторный), а 2-ой - "пятижильный", то 1-я исполняемая строка имела бы вид</w:t>
      </w:r>
      <w:r w:rsidRPr="001579F7">
        <w:t>:</w:t>
      </w:r>
      <w:r w:rsidRPr="00DF4557">
        <w:t xml:space="preserve"> </w:t>
      </w:r>
      <w:r w:rsidRPr="00F4087B">
        <w:rPr>
          <w:rStyle w:val="a"/>
        </w:rPr>
        <w:t xml:space="preserve">input </w:t>
      </w:r>
      <w:r w:rsidRPr="00F4087B">
        <w:rPr>
          <w:rStyle w:val="a"/>
          <w:b w:val="0"/>
        </w:rPr>
        <w:t>u1[3], g[5]</w:t>
      </w:r>
      <w:r w:rsidRPr="00F4087B">
        <w:rPr>
          <w:rStyle w:val="a"/>
        </w:rPr>
        <w:t>;</w:t>
      </w:r>
      <w:r w:rsidRPr="00C2333A">
        <w:t xml:space="preserve"> Для описания размерности входов используются прямоугольные скобки.</w:t>
      </w:r>
    </w:p>
    <w:p w:rsidR="003C5275" w:rsidRDefault="00EB7B8E" w:rsidP="003655E2">
      <w:r w:rsidRPr="00C2333A">
        <w:lastRenderedPageBreak/>
        <w:t xml:space="preserve">Если </w:t>
      </w:r>
      <w:r w:rsidR="001579F7">
        <w:t>блок «Язык программирования»</w:t>
      </w:r>
      <w:r w:rsidRPr="00C2333A">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t>ь оператор ini</w:t>
      </w:r>
      <w:r w:rsidR="0075204B" w:rsidRPr="00DF4557">
        <w:t>tialization</w:t>
      </w:r>
      <w:r w:rsidRPr="00C2333A">
        <w:t>, описывающий начальные условия для динамических (дифференциальных) переменных, ниже по тексту для которых будут записаны обыкновенные дифференциальные уравнения в форме Коши.</w:t>
      </w:r>
    </w:p>
    <w:p w:rsidR="003C5275" w:rsidRPr="00DF4557" w:rsidRDefault="00EB1068" w:rsidP="003655E2">
      <w:r>
        <w:t>В данном примере 5</w:t>
      </w:r>
      <w:r w:rsidR="00EB7B8E" w:rsidRPr="00C2333A">
        <w:t xml:space="preserve">-я </w:t>
      </w:r>
      <w:r w:rsidR="001579F7">
        <w:t xml:space="preserve">и последующие </w:t>
      </w:r>
      <w:r>
        <w:t xml:space="preserve">две </w:t>
      </w:r>
      <w:r w:rsidR="00EB7B8E" w:rsidRPr="00C2333A">
        <w:t>исполняем</w:t>
      </w:r>
      <w:r w:rsidR="001579F7">
        <w:t>ые</w:t>
      </w:r>
      <w:r w:rsidR="00EB7B8E" w:rsidRPr="00C2333A">
        <w:t xml:space="preserve"> строк</w:t>
      </w:r>
      <w:r w:rsidR="001579F7">
        <w:t>и</w:t>
      </w:r>
      <w:r w:rsidR="00EB7B8E" w:rsidRPr="00C2333A">
        <w:t xml:space="preserve"> (init y</w:t>
      </w:r>
      <w:r w:rsidR="001579F7">
        <w:t>_1=0</w:t>
      </w:r>
      <w:r w:rsidR="001579F7" w:rsidRPr="001579F7">
        <w:t>;</w:t>
      </w:r>
      <w:r w:rsidR="00EB7B8E" w:rsidRPr="00C2333A">
        <w:t xml:space="preserve"> </w:t>
      </w:r>
      <w:r w:rsidRPr="00C2333A">
        <w:t xml:space="preserve">init </w:t>
      </w:r>
      <w:r>
        <w:t xml:space="preserve"> </w:t>
      </w:r>
      <w:r w:rsidR="00EB7B8E" w:rsidRPr="00C2333A">
        <w:t>y</w:t>
      </w:r>
      <w:r w:rsidR="001579F7">
        <w:t>_2=0</w:t>
      </w:r>
      <w:r w:rsidR="001579F7" w:rsidRPr="001579F7">
        <w:t>;</w:t>
      </w:r>
      <w:r w:rsidR="00EB7B8E" w:rsidRPr="00C2333A">
        <w:t xml:space="preserve"> </w:t>
      </w:r>
      <w:r w:rsidRPr="00C2333A">
        <w:t xml:space="preserve">init </w:t>
      </w:r>
      <w:r w:rsidR="00EB7B8E" w:rsidRPr="00C2333A">
        <w:t>y_oc=0;) задает начальные условия (при t = 0) для 3-х динамических переменных: y</w:t>
      </w:r>
      <w:r w:rsidR="001579F7" w:rsidRPr="001579F7">
        <w:t>_</w:t>
      </w:r>
      <w:r w:rsidR="00EB7B8E" w:rsidRPr="00C2333A">
        <w:t>1(t),</w:t>
      </w:r>
      <w:r w:rsidR="003C5275">
        <w:t xml:space="preserve"> </w:t>
      </w:r>
      <w:r w:rsidR="00EB7B8E" w:rsidRPr="00C2333A">
        <w:t>y</w:t>
      </w:r>
      <w:r w:rsidR="001579F7" w:rsidRPr="001579F7">
        <w:t>_</w:t>
      </w:r>
      <w:r w:rsidR="00EB7B8E" w:rsidRPr="00C2333A">
        <w:t>2(t) и y_ос(t).</w:t>
      </w:r>
    </w:p>
    <w:p w:rsidR="003C5275" w:rsidRDefault="00EB7B8E" w:rsidP="003655E2">
      <w:r w:rsidRPr="00C2333A">
        <w:t xml:space="preserve">В том случае, когда математическая модель динамики блока описывается большим числом дифференциальных уравнений, например, 5-ю, то 2-я исполняемая строка будет иметь вид: </w:t>
      </w:r>
      <w:r w:rsidRPr="00C0069A">
        <w:rPr>
          <w:rStyle w:val="a"/>
        </w:rPr>
        <w:t>init</w:t>
      </w:r>
      <w:r w:rsidR="00DF4557" w:rsidRPr="00C0069A">
        <w:rPr>
          <w:rStyle w:val="a"/>
        </w:rPr>
        <w:t xml:space="preserve"> x1=0; </w:t>
      </w:r>
      <w:r w:rsidR="00395A98" w:rsidRPr="00C0069A">
        <w:rPr>
          <w:rStyle w:val="a"/>
        </w:rPr>
        <w:t xml:space="preserve">init </w:t>
      </w:r>
      <w:r w:rsidR="00DF4557" w:rsidRPr="00C0069A">
        <w:rPr>
          <w:rStyle w:val="a"/>
        </w:rPr>
        <w:t xml:space="preserve">x2=1; </w:t>
      </w:r>
      <w:r w:rsidR="00395A98" w:rsidRPr="00C0069A">
        <w:rPr>
          <w:rStyle w:val="a"/>
        </w:rPr>
        <w:t xml:space="preserve">init </w:t>
      </w:r>
      <w:r w:rsidR="00DF4557" w:rsidRPr="00C0069A">
        <w:rPr>
          <w:rStyle w:val="a"/>
        </w:rPr>
        <w:t xml:space="preserve">x3=2; </w:t>
      </w:r>
      <w:r w:rsidR="00395A98" w:rsidRPr="00C0069A">
        <w:rPr>
          <w:rStyle w:val="a"/>
        </w:rPr>
        <w:t xml:space="preserve">init </w:t>
      </w:r>
      <w:r w:rsidR="00DF4557" w:rsidRPr="00C0069A">
        <w:rPr>
          <w:rStyle w:val="a"/>
        </w:rPr>
        <w:t>z=0;</w:t>
      </w:r>
      <w:r w:rsidRPr="00C0069A">
        <w:rPr>
          <w:rStyle w:val="a"/>
        </w:rPr>
        <w:t xml:space="preserve"> </w:t>
      </w:r>
      <w:r w:rsidR="00395A98" w:rsidRPr="00C0069A">
        <w:rPr>
          <w:rStyle w:val="a"/>
        </w:rPr>
        <w:t xml:space="preserve">init </w:t>
      </w:r>
      <w:r w:rsidRPr="00C0069A">
        <w:rPr>
          <w:rStyle w:val="a"/>
        </w:rPr>
        <w:t>R=0;</w:t>
      </w:r>
      <w:r w:rsidRPr="00C2333A">
        <w:t xml:space="preserve"> , где х1, х2, х3, z, R - динамические переменные, д</w:t>
      </w:r>
      <w:r w:rsidR="00C0069A">
        <w:t xml:space="preserve">ля которых ниже по тексту будут, и должны быть, </w:t>
      </w:r>
      <w:r w:rsidRPr="00C2333A">
        <w:t>записаны дифференциальные уравнения (точнее система уравнений) в форме Коши.</w:t>
      </w:r>
    </w:p>
    <w:p w:rsidR="003C5275" w:rsidRDefault="00EB7B8E" w:rsidP="003655E2">
      <w:r w:rsidRPr="00C2333A">
        <w:t xml:space="preserve">Непосредственно дифференциальные уравнения динамики Объекта Управления записаны </w:t>
      </w:r>
      <w:r w:rsidR="00395A98">
        <w:t>с 1</w:t>
      </w:r>
      <w:r w:rsidR="00395A98" w:rsidRPr="00395A98">
        <w:t>0</w:t>
      </w:r>
      <w:r w:rsidR="00395A98">
        <w:t>-ой по 1</w:t>
      </w:r>
      <w:r w:rsidR="00395A98" w:rsidRPr="003E5FC1">
        <w:t>3</w:t>
      </w:r>
      <w:r w:rsidR="00DF4557">
        <w:t>-ую</w:t>
      </w:r>
      <w:r w:rsidRPr="00C2333A">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Глобальных параметров (см. предыдущий подраздел).</w:t>
      </w:r>
    </w:p>
    <w:p w:rsidR="003C5275" w:rsidRDefault="00DF4557" w:rsidP="003655E2">
      <w:r>
        <w:t xml:space="preserve">Если </w:t>
      </w:r>
      <w:r w:rsidR="00EB7B8E" w:rsidRPr="00C2333A">
        <w:t xml:space="preserve">блок </w:t>
      </w:r>
      <w:r>
        <w:t xml:space="preserve">«Язык программирования» </w:t>
      </w:r>
      <w:r w:rsidR="00EB7B8E" w:rsidRPr="00C2333A">
        <w:t xml:space="preserve">имеет выходы (выходные порты), то последняя исполняемая строка обязательно должна содержать оператор </w:t>
      </w:r>
      <w:r w:rsidR="00EB7B8E" w:rsidRPr="00C0069A">
        <w:rPr>
          <w:rStyle w:val="a"/>
        </w:rPr>
        <w:t>output</w:t>
      </w:r>
      <w:r w:rsidR="00EB7B8E" w:rsidRPr="00C2333A">
        <w:t>, описывающий выходные сигналы из "Нового" блока, включая имена выходов и их размерности.</w:t>
      </w:r>
    </w:p>
    <w:p w:rsidR="003C5275" w:rsidRDefault="00EB7B8E" w:rsidP="003655E2">
      <w:r w:rsidRPr="00C2333A">
        <w:t>В данном примере последняя строка (</w:t>
      </w:r>
      <w:r w:rsidRPr="00C0069A">
        <w:rPr>
          <w:rStyle w:val="a"/>
        </w:rPr>
        <w:t>output</w:t>
      </w:r>
      <w:r w:rsidRPr="00C2333A">
        <w:t xml:space="preserve"> </w:t>
      </w:r>
      <w:r w:rsidRPr="00C0069A">
        <w:rPr>
          <w:rStyle w:val="a"/>
          <w:b w:val="0"/>
        </w:rPr>
        <w:t>y</w:t>
      </w:r>
      <w:r w:rsidR="003E5FC1" w:rsidRPr="00C0069A">
        <w:rPr>
          <w:rStyle w:val="a"/>
          <w:b w:val="0"/>
        </w:rPr>
        <w:t>_</w:t>
      </w:r>
      <w:r w:rsidRPr="00C0069A">
        <w:rPr>
          <w:rStyle w:val="a"/>
          <w:b w:val="0"/>
        </w:rPr>
        <w:t>1</w:t>
      </w:r>
      <w:r w:rsidRPr="00C2333A">
        <w:t>;) описывает один выходной сигнал (y</w:t>
      </w:r>
      <w:r w:rsidR="003E5FC1" w:rsidRPr="003E5FC1">
        <w:t>_</w:t>
      </w:r>
      <w:r w:rsidRPr="00C2333A">
        <w:t>1) без указания в прямоугольных скобках размерности выходного сигнала.</w:t>
      </w:r>
    </w:p>
    <w:p w:rsidR="003C5275" w:rsidRDefault="00EB7B8E" w:rsidP="003655E2">
      <w:r w:rsidRPr="00C2333A">
        <w:t xml:space="preserve">Если бы блок имел 2 векторных выхода (2-х жильный и 3-х жильный), то последняя исполняемая строка имела </w:t>
      </w:r>
      <w:r w:rsidR="00DF4557">
        <w:t>бы, например, вид: output z1[2]</w:t>
      </w:r>
      <w:r w:rsidR="00DF4557" w:rsidRPr="00DF4557">
        <w:t>;</w:t>
      </w:r>
      <w:r w:rsidRPr="00C2333A">
        <w:t xml:space="preserve"> z2[3]; В этом случае выше по тексту необходимо было определить (рассчитать) все составляющие выходных сигналов, например:</w:t>
      </w:r>
    </w:p>
    <w:p w:rsidR="00C0069A" w:rsidRDefault="00C0069A" w:rsidP="003655E2">
      <w:pPr>
        <w:rPr>
          <w:rStyle w:val="a"/>
          <w:b w:val="0"/>
          <w:lang w:val="en-US"/>
        </w:rPr>
      </w:pPr>
      <w:proofErr w:type="gramStart"/>
      <w:r w:rsidRPr="00C0069A">
        <w:rPr>
          <w:rStyle w:val="a"/>
          <w:b w:val="0"/>
          <w:lang w:val="en-US"/>
        </w:rPr>
        <w:t>z1[</w:t>
      </w:r>
      <w:proofErr w:type="gramEnd"/>
      <w:r w:rsidRPr="00C0069A">
        <w:rPr>
          <w:rStyle w:val="a"/>
          <w:b w:val="0"/>
          <w:lang w:val="en-US"/>
        </w:rPr>
        <w:t xml:space="preserve">1]=a1+sin(y1); </w:t>
      </w:r>
      <w:r>
        <w:rPr>
          <w:rStyle w:val="a"/>
          <w:b w:val="0"/>
          <w:lang w:val="en-US"/>
        </w:rPr>
        <w:t>z1[2]=</w:t>
      </w:r>
      <w:proofErr w:type="spellStart"/>
      <w:r>
        <w:rPr>
          <w:rStyle w:val="a"/>
          <w:b w:val="0"/>
          <w:lang w:val="en-US"/>
        </w:rPr>
        <w:t>exp</w:t>
      </w:r>
      <w:proofErr w:type="spellEnd"/>
      <w:r>
        <w:rPr>
          <w:rStyle w:val="a"/>
          <w:b w:val="0"/>
          <w:lang w:val="en-US"/>
        </w:rPr>
        <w:t>(y2);</w:t>
      </w:r>
    </w:p>
    <w:p w:rsidR="003C5275" w:rsidRPr="003752AD" w:rsidRDefault="00EB7B8E" w:rsidP="003655E2">
      <w:pPr>
        <w:rPr>
          <w:rStyle w:val="a"/>
          <w:b w:val="0"/>
          <w:lang w:val="en-US"/>
        </w:rPr>
      </w:pPr>
      <w:r w:rsidRPr="00C0069A">
        <w:rPr>
          <w:rStyle w:val="a"/>
          <w:b w:val="0"/>
          <w:lang w:val="en-US"/>
        </w:rPr>
        <w:t>z</w:t>
      </w:r>
      <w:r w:rsidRPr="003752AD">
        <w:rPr>
          <w:rStyle w:val="a"/>
          <w:b w:val="0"/>
          <w:lang w:val="en-US"/>
        </w:rPr>
        <w:t>2[1]=</w:t>
      </w:r>
      <w:r w:rsidRPr="00C0069A">
        <w:rPr>
          <w:rStyle w:val="a"/>
          <w:b w:val="0"/>
          <w:lang w:val="en-US"/>
        </w:rPr>
        <w:t>y</w:t>
      </w:r>
      <w:r w:rsidRPr="003752AD">
        <w:rPr>
          <w:rStyle w:val="a"/>
          <w:b w:val="0"/>
          <w:lang w:val="en-US"/>
        </w:rPr>
        <w:t>1*</w:t>
      </w:r>
      <w:r w:rsidRPr="00C0069A">
        <w:rPr>
          <w:rStyle w:val="a"/>
          <w:b w:val="0"/>
          <w:lang w:val="en-US"/>
        </w:rPr>
        <w:t>y</w:t>
      </w:r>
      <w:r w:rsidRPr="003752AD">
        <w:rPr>
          <w:rStyle w:val="a"/>
          <w:b w:val="0"/>
          <w:lang w:val="en-US"/>
        </w:rPr>
        <w:t xml:space="preserve">2; </w:t>
      </w:r>
      <w:r w:rsidRPr="00C0069A">
        <w:rPr>
          <w:rStyle w:val="a"/>
          <w:b w:val="0"/>
          <w:lang w:val="en-US"/>
        </w:rPr>
        <w:t>z</w:t>
      </w:r>
      <w:r w:rsidRPr="003752AD">
        <w:rPr>
          <w:rStyle w:val="a"/>
          <w:b w:val="0"/>
          <w:lang w:val="en-US"/>
        </w:rPr>
        <w:t>2[2]=</w:t>
      </w:r>
      <w:proofErr w:type="spellStart"/>
      <w:r w:rsidRPr="00C0069A">
        <w:rPr>
          <w:rStyle w:val="a"/>
          <w:b w:val="0"/>
          <w:lang w:val="en-US"/>
        </w:rPr>
        <w:t>sqrt</w:t>
      </w:r>
      <w:proofErr w:type="spellEnd"/>
      <w:r w:rsidRPr="003752AD">
        <w:rPr>
          <w:rStyle w:val="a"/>
          <w:b w:val="0"/>
          <w:lang w:val="en-US"/>
        </w:rPr>
        <w:t>(</w:t>
      </w:r>
      <w:r w:rsidRPr="00C0069A">
        <w:rPr>
          <w:rStyle w:val="a"/>
          <w:b w:val="0"/>
          <w:lang w:val="en-US"/>
        </w:rPr>
        <w:t>abs</w:t>
      </w:r>
      <w:r w:rsidRPr="003752AD">
        <w:rPr>
          <w:rStyle w:val="a"/>
          <w:b w:val="0"/>
          <w:lang w:val="en-US"/>
        </w:rPr>
        <w:t>(</w:t>
      </w:r>
      <w:proofErr w:type="spellStart"/>
      <w:r w:rsidRPr="00C0069A">
        <w:rPr>
          <w:rStyle w:val="a"/>
          <w:b w:val="0"/>
          <w:lang w:val="en-US"/>
        </w:rPr>
        <w:t>y</w:t>
      </w:r>
      <w:r w:rsidRPr="003752AD">
        <w:rPr>
          <w:rStyle w:val="a"/>
          <w:b w:val="0"/>
          <w:lang w:val="en-US"/>
        </w:rPr>
        <w:t>_</w:t>
      </w:r>
      <w:r w:rsidRPr="00C0069A">
        <w:rPr>
          <w:rStyle w:val="a"/>
          <w:b w:val="0"/>
          <w:lang w:val="en-US"/>
        </w:rPr>
        <w:t>oc</w:t>
      </w:r>
      <w:proofErr w:type="spellEnd"/>
      <w:r w:rsidRPr="003752AD">
        <w:rPr>
          <w:rStyle w:val="a"/>
          <w:b w:val="0"/>
          <w:lang w:val="en-US"/>
        </w:rPr>
        <w:t xml:space="preserve">)); </w:t>
      </w:r>
      <w:r w:rsidRPr="00C0069A">
        <w:rPr>
          <w:rStyle w:val="a"/>
          <w:b w:val="0"/>
          <w:lang w:val="en-US"/>
        </w:rPr>
        <w:t>z</w:t>
      </w:r>
      <w:r w:rsidRPr="003752AD">
        <w:rPr>
          <w:rStyle w:val="a"/>
          <w:b w:val="0"/>
          <w:lang w:val="en-US"/>
        </w:rPr>
        <w:t>2[3]=(</w:t>
      </w:r>
      <w:r w:rsidRPr="00C0069A">
        <w:rPr>
          <w:rStyle w:val="a"/>
          <w:b w:val="0"/>
          <w:lang w:val="en-US"/>
        </w:rPr>
        <w:t>y</w:t>
      </w:r>
      <w:r w:rsidRPr="003752AD">
        <w:rPr>
          <w:rStyle w:val="a"/>
          <w:b w:val="0"/>
          <w:lang w:val="en-US"/>
        </w:rPr>
        <w:t>2)^</w:t>
      </w:r>
      <w:r w:rsidRPr="00C0069A">
        <w:rPr>
          <w:rStyle w:val="a"/>
          <w:b w:val="0"/>
          <w:lang w:val="en-US"/>
        </w:rPr>
        <w:t>a</w:t>
      </w:r>
      <w:r w:rsidRPr="003752AD">
        <w:rPr>
          <w:rStyle w:val="a"/>
          <w:b w:val="0"/>
          <w:lang w:val="en-US"/>
        </w:rPr>
        <w:t>2;</w:t>
      </w:r>
    </w:p>
    <w:p w:rsidR="003C5275" w:rsidRDefault="00EB7B8E" w:rsidP="003655E2">
      <w:r w:rsidRPr="00C2333A">
        <w:t>После ввода всего текста в окно Редактор</w:t>
      </w:r>
      <w:r w:rsidR="00DF4557">
        <w:t>а</w:t>
      </w:r>
      <w:r w:rsidRPr="00C2333A">
        <w:t xml:space="preserve"> переместите курсор на командную кнопку Применить (</w:t>
      </w:r>
      <w:r w:rsidR="00C0069A">
        <w:t>1</w:t>
      </w:r>
      <w:r w:rsidRPr="00C2333A">
        <w:t>-я справа) и сделайте щелчок левой клавишей "мыши": окно Редактор</w:t>
      </w:r>
      <w:r w:rsidR="00DF4557">
        <w:t>а</w:t>
      </w:r>
      <w:r w:rsidRPr="00C2333A">
        <w:t xml:space="preserve"> закроется и откроется субмодельное схемное окно, в котором </w:t>
      </w:r>
      <w:r w:rsidR="00C0069A">
        <w:t>Язык программирования</w:t>
      </w:r>
      <w:r w:rsidRPr="00C2333A">
        <w:t xml:space="preserve"> будет иметь один входной и один выходной порты.</w:t>
      </w:r>
    </w:p>
    <w:p w:rsidR="003C5275" w:rsidRDefault="00EB7B8E" w:rsidP="003655E2">
      <w:r w:rsidRPr="00C2333A">
        <w:t xml:space="preserve">Если бы </w:t>
      </w:r>
      <w:r w:rsidR="00C0069A">
        <w:t>блок «Язык программирования»</w:t>
      </w:r>
      <w:r w:rsidRPr="00C2333A">
        <w:t xml:space="preserve"> формировал два выхода (например, z1 и z2 ==&gt;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 - нижним.</w:t>
      </w:r>
    </w:p>
    <w:p w:rsidR="003C5275" w:rsidRDefault="00EB7B8E" w:rsidP="003655E2">
      <w:r w:rsidRPr="00C2333A">
        <w:t xml:space="preserve">Завершите оформление субмодельного схемного окна, соединив все блоки линиями связи, а также введя в диалоговом окне блока с подписью W_1(s) новое значение коэффициента усиления: К1. Структурная </w:t>
      </w:r>
      <w:r w:rsidR="00C0069A">
        <w:t xml:space="preserve">схема </w:t>
      </w:r>
      <w:r w:rsidRPr="00C2333A">
        <w:t>примет вид, аналогичный рис. 1.7.</w:t>
      </w:r>
    </w:p>
    <w:p w:rsidR="00306AC8" w:rsidRDefault="00306AC8" w:rsidP="00306AC8">
      <w:pPr>
        <w:pStyle w:val="a0"/>
      </w:pPr>
      <w:r>
        <w:lastRenderedPageBreak/>
        <w:drawing>
          <wp:inline distT="0" distB="0" distL="0" distR="0">
            <wp:extent cx="6213223" cy="17621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6159" cy="1765794"/>
                    </a:xfrm>
                    <a:prstGeom prst="rect">
                      <a:avLst/>
                    </a:prstGeom>
                    <a:noFill/>
                    <a:ln>
                      <a:noFill/>
                    </a:ln>
                  </pic:spPr>
                </pic:pic>
              </a:graphicData>
            </a:graphic>
          </wp:inline>
        </w:drawing>
      </w:r>
    </w:p>
    <w:p w:rsidR="00306AC8" w:rsidRDefault="00306AC8" w:rsidP="00306AC8">
      <w:pPr>
        <w:pStyle w:val="a0"/>
      </w:pPr>
      <w:r>
        <w:t>Рис. 1.7</w:t>
      </w:r>
    </w:p>
    <w:p w:rsidR="003C5275" w:rsidRDefault="00EB7B8E" w:rsidP="00A25CE3">
      <w:r w:rsidRPr="00C2333A">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 W_1(s) равен "оптимальному" (k1 = 0.35). Щелчком "мыши" по кнопке Продолжить запустите задачу на счет и убедитесь, что результаты расчета для "основной" и "параллел</w:t>
      </w:r>
      <w:r w:rsidR="002209B0">
        <w:t>ьной" САР совпадают абсолютно.</w:t>
      </w:r>
      <w:r w:rsidRPr="00C2333A">
        <w:t xml:space="preserve"> Для этого в диалоговом окне Настройка блока График y(t) установите для 1-ой линии следующие параметры: тип линии - сплошная двойной толщины, а цвет линии - розовый, а для 2-ой линии: тип линии - пунктирная, цвет - синий, то наложенные графики расчета будут иметь вид, близкий к рис. 1.8.</w:t>
      </w:r>
    </w:p>
    <w:p w:rsidR="007B2C63" w:rsidRDefault="008914E2" w:rsidP="007B2C63">
      <w:pPr>
        <w:pStyle w:val="a0"/>
      </w:pPr>
      <w:r>
        <w:drawing>
          <wp:inline distT="0" distB="0" distL="0" distR="0">
            <wp:extent cx="5031054" cy="4478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1054" cy="4478400"/>
                    </a:xfrm>
                    <a:prstGeom prst="rect">
                      <a:avLst/>
                    </a:prstGeom>
                    <a:noFill/>
                    <a:ln>
                      <a:noFill/>
                    </a:ln>
                  </pic:spPr>
                </pic:pic>
              </a:graphicData>
            </a:graphic>
          </wp:inline>
        </w:drawing>
      </w:r>
    </w:p>
    <w:p w:rsidR="007B2C63" w:rsidRPr="00084252" w:rsidRDefault="007B2C63" w:rsidP="007B2C63">
      <w:pPr>
        <w:pStyle w:val="a0"/>
      </w:pPr>
      <w:r>
        <w:t>Рис. 1.8</w:t>
      </w:r>
    </w:p>
    <w:p w:rsidR="003C5275" w:rsidRDefault="00EB7B8E" w:rsidP="003655E2">
      <w:r w:rsidRPr="00C2333A">
        <w:lastRenderedPageBreak/>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009A33BC">
        <w:t xml:space="preserve">язык программирования, причем иногда – </w:t>
      </w:r>
      <w:r w:rsidRPr="00C2333A">
        <w:t>только для формирования правых частей системы дифференциальных уравнений (записанных в форме Коши).</w:t>
      </w:r>
    </w:p>
    <w:p w:rsidR="003C5275" w:rsidRDefault="00EB7B8E" w:rsidP="003655E2">
      <w:r w:rsidRPr="00C2333A">
        <w:t>В таком варианте процедуру интегрирования можно реализовать с использованием типового блока Интегратор (блок векторизо</w:t>
      </w:r>
      <w:r w:rsidR="002B68A1">
        <w:t xml:space="preserve">ван), расположенного за </w:t>
      </w:r>
      <w:r w:rsidRPr="00C2333A">
        <w:t>блоком</w:t>
      </w:r>
      <w:r w:rsidR="002B68A1">
        <w:t xml:space="preserve"> «Язык программирования»</w:t>
      </w:r>
      <w:r w:rsidRPr="00C2333A">
        <w:t>, причем выходной сигнал блока Интегратор (обычно векторный) подается на вход блока</w:t>
      </w:r>
      <w:r w:rsidR="00C0069A">
        <w:t xml:space="preserve"> «Язык программирования»</w:t>
      </w:r>
      <w:r w:rsidRPr="00C2333A">
        <w:t>, не образуя алгебраической "петли" (контура).</w:t>
      </w:r>
    </w:p>
    <w:p w:rsidR="003C5275" w:rsidRDefault="00EB7B8E" w:rsidP="003655E2">
      <w:r w:rsidRPr="00C2333A">
        <w:t>Реализуем такой подход для формирования математической модели блока Объект Управления в "параллельной" САР.</w:t>
      </w:r>
    </w:p>
    <w:p w:rsidR="003C5275" w:rsidRDefault="00EB7B8E" w:rsidP="00DB32BB">
      <w:r w:rsidRPr="00C2333A">
        <w:t>В верхней части рис. 1.9 представлена экранная копия окна Редактор</w:t>
      </w:r>
      <w:r w:rsidR="002B68A1">
        <w:t>а</w:t>
      </w:r>
      <w:r w:rsidRPr="00C2333A">
        <w:t>, в котором реализован алгоритм вычисления правых частей дифференциальных уравнений, описывающих динамику блока Объект Управления.</w:t>
      </w:r>
    </w:p>
    <w:p w:rsidR="007B2C63" w:rsidRDefault="007B2C63" w:rsidP="007B2C63">
      <w:pPr>
        <w:pStyle w:val="a0"/>
      </w:pPr>
      <w:r>
        <w:drawing>
          <wp:inline distT="0" distB="0" distL="0" distR="0">
            <wp:extent cx="6145200" cy="4294800"/>
            <wp:effectExtent l="0" t="0" r="825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5200" cy="4294800"/>
                    </a:xfrm>
                    <a:prstGeom prst="rect">
                      <a:avLst/>
                    </a:prstGeom>
                    <a:noFill/>
                    <a:ln>
                      <a:noFill/>
                    </a:ln>
                  </pic:spPr>
                </pic:pic>
              </a:graphicData>
            </a:graphic>
          </wp:inline>
        </w:drawing>
      </w:r>
    </w:p>
    <w:p w:rsidR="007B2C63" w:rsidRDefault="007B2C63" w:rsidP="007B2C63">
      <w:pPr>
        <w:pStyle w:val="a0"/>
      </w:pPr>
      <w:r>
        <w:lastRenderedPageBreak/>
        <w:drawing>
          <wp:inline distT="0" distB="0" distL="0" distR="0">
            <wp:extent cx="6043860" cy="24479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2476" cy="2455465"/>
                    </a:xfrm>
                    <a:prstGeom prst="rect">
                      <a:avLst/>
                    </a:prstGeom>
                    <a:noFill/>
                    <a:ln>
                      <a:noFill/>
                    </a:ln>
                  </pic:spPr>
                </pic:pic>
              </a:graphicData>
            </a:graphic>
          </wp:inline>
        </w:drawing>
      </w:r>
    </w:p>
    <w:p w:rsidR="007B2C63" w:rsidRDefault="007B2C63" w:rsidP="007B2C63">
      <w:pPr>
        <w:pStyle w:val="a0"/>
      </w:pPr>
      <w:r>
        <w:t>Рис.1.9</w:t>
      </w:r>
    </w:p>
    <w:p w:rsidR="003C5275" w:rsidRDefault="00EB7B8E" w:rsidP="00DB32BB">
      <w:r w:rsidRPr="00C2333A">
        <w:t>Только внешне основной текст (по сравнению с рис. 1.6) изменился незначительно. Кардинальным образом изменился "смысл" символа апостроф: теперь запись y</w:t>
      </w:r>
      <w:r w:rsidR="00516837">
        <w:t>_</w:t>
      </w:r>
      <w:r w:rsidRPr="00C2333A">
        <w:t>1'=... обозначает не первое дифференциальное уравнение, а просто определяет новую переменную с именем y</w:t>
      </w:r>
      <w:r w:rsidR="00516837">
        <w:t>_</w:t>
      </w:r>
      <w:r w:rsidRPr="00C2333A">
        <w:t>1'. Появился новый входной сигнал y, который является "трехжильным" (векторным) и вводит в блок значения динамических переменных y</w:t>
      </w:r>
      <w:r w:rsidR="00516837">
        <w:t>_</w:t>
      </w:r>
      <w:r w:rsidRPr="00C2333A">
        <w:t>1, y</w:t>
      </w:r>
      <w:r w:rsidR="00516837">
        <w:t>_</w:t>
      </w:r>
      <w:r w:rsidRPr="00C2333A">
        <w:t xml:space="preserve">2 и y_oc после каждого шага интегрирования (в том числе и пробного шага). На выход блока </w:t>
      </w:r>
      <w:r w:rsidR="001F52C1">
        <w:t xml:space="preserve">«Язык программирования» </w:t>
      </w:r>
      <w:r w:rsidRPr="00C2333A">
        <w:t>сформирован векторный сигнал y_out с размерностью, равной трем ==&gt; y = [y1 y2 y_oc].</w:t>
      </w:r>
    </w:p>
    <w:p w:rsidR="003C5275" w:rsidRDefault="00EB7B8E" w:rsidP="00DB32BB">
      <w:r w:rsidRPr="00C2333A">
        <w:t xml:space="preserve">Экранная копия субмодельного схемного окна с измененной структурной схемой "параллельной" САР представлена в нижней части рис. 1.9. Подпись под типовым блоком Интегратор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1 1 1 (три числа 1 через пробел) и нулевые начальные условия </w:t>
      </w:r>
      <w:r w:rsidR="00C0069A">
        <w:t xml:space="preserve">0 0 0 </w:t>
      </w:r>
      <w:r w:rsidRPr="00C2333A">
        <w:t>(три числа 0 через пробел). Блок Демультиплексор "извлекает" из вектора сигнал y</w:t>
      </w:r>
      <w:r w:rsidR="008E7AB3">
        <w:t>_</w:t>
      </w:r>
      <w:r w:rsidRPr="00C2333A">
        <w:t>1.</w:t>
      </w:r>
    </w:p>
    <w:p w:rsidR="003C5275" w:rsidRDefault="00EB7B8E" w:rsidP="00DB32BB">
      <w:r w:rsidRPr="00C2333A">
        <w:t xml:space="preserve">Измените текст в окне Редактора блока </w:t>
      </w:r>
      <w:r w:rsidR="008E7AB3">
        <w:t xml:space="preserve">«Язык программирования» </w:t>
      </w:r>
      <w:r w:rsidRPr="00C2333A">
        <w:t>и скорректируйте структурную схему в субмодельном окне, как это выполнено на рис. 1.9.</w:t>
      </w:r>
    </w:p>
    <w:p w:rsidR="003C5275" w:rsidRPr="00E36C48" w:rsidRDefault="00EB7B8E" w:rsidP="00DB32BB">
      <w:r w:rsidRPr="00C2333A">
        <w:t>Выполните моделирование (щелчок по кнопке Продолжить) и убедитесь, что графики переходных процессов (формируемые блоком График y(t) в Главном Схемном Окне) в "основной" САР и в новой "параллел</w:t>
      </w:r>
      <w:r w:rsidR="00E36C48">
        <w:t>ьной" САР совпадают абсолютно.</w:t>
      </w:r>
    </w:p>
    <w:p w:rsidR="00EB7B8E" w:rsidRPr="00C2333A" w:rsidRDefault="00EB7B8E" w:rsidP="00DB32BB">
      <w:r w:rsidRPr="00C2333A">
        <w:t>Сохраните данный вариант проекта (задачи) на жестком диске под новым именем.</w:t>
      </w:r>
    </w:p>
    <w:p w:rsidR="003C5275" w:rsidRDefault="00EB7B8E" w:rsidP="008E6238">
      <w:pPr>
        <w:pStyle w:val="Heading2"/>
      </w:pPr>
      <w:bookmarkStart w:id="9" w:name="_Toc362719328"/>
      <w:r w:rsidRPr="008E6238">
        <w:t>1.5</w:t>
      </w:r>
      <w:r w:rsidRPr="00C2333A">
        <w:t xml:space="preserve"> Формирование уравнений динамики САР в переменных состояния</w:t>
      </w:r>
      <w:bookmarkEnd w:id="9"/>
    </w:p>
    <w:p w:rsidR="003C5275" w:rsidRDefault="00EB7B8E" w:rsidP="00DB32BB">
      <w:r w:rsidRPr="00C2333A">
        <w:t>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Переменные состояния. Для этого создадим вторую "параллельную" САР, расположенную в субмодели "Параллельная" САР.</w:t>
      </w:r>
    </w:p>
    <w:p w:rsidR="003C5275" w:rsidRDefault="00EB7B8E" w:rsidP="00DB32BB">
      <w:r w:rsidRPr="00C2333A">
        <w:lastRenderedPageBreak/>
        <w:t>Откройте проект, структурная схема в субмодельном окне которого имеет вид, подобный схеме в нижней части рис. 1.9.</w:t>
      </w:r>
    </w:p>
    <w:p w:rsidR="00EB7B8E" w:rsidRDefault="00EB7B8E" w:rsidP="00DB32BB">
      <w:r w:rsidRPr="00C2333A">
        <w:t>Инициализируйте в "Линейке" типовых блоков закладку Динамические звенья и перенесите в субмодельное окно типовой блок Переменные состояния. Соединив блок линиями связи и выполнив оформление поясняющих подписей, придайте структурной схеме в субмодельном окне вид, аналогичный рис. 1.10.</w:t>
      </w:r>
    </w:p>
    <w:p w:rsidR="00A904B0" w:rsidRDefault="00A904B0" w:rsidP="00A904B0">
      <w:pPr>
        <w:pStyle w:val="a0"/>
      </w:pPr>
      <w:r>
        <w:drawing>
          <wp:inline distT="0" distB="0" distL="0" distR="0">
            <wp:extent cx="5351016" cy="2333625"/>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0909" cy="2333578"/>
                    </a:xfrm>
                    <a:prstGeom prst="rect">
                      <a:avLst/>
                    </a:prstGeom>
                    <a:noFill/>
                    <a:ln>
                      <a:noFill/>
                    </a:ln>
                  </pic:spPr>
                </pic:pic>
              </a:graphicData>
            </a:graphic>
          </wp:inline>
        </w:drawing>
      </w:r>
    </w:p>
    <w:p w:rsidR="00A904B0" w:rsidRPr="00084252" w:rsidRDefault="00A904B0" w:rsidP="00A904B0">
      <w:pPr>
        <w:pStyle w:val="a0"/>
      </w:pPr>
      <w:r>
        <w:t>Рис. 1.10</w:t>
      </w:r>
    </w:p>
    <w:p w:rsidR="003C5275" w:rsidRDefault="00EB7B8E" w:rsidP="00DB32BB">
      <w:r w:rsidRPr="00C2333A">
        <w:t>В блоке Переменные состояния матрицы А, В, С и D задаются не по строкам (как обычно), а по столбцам.</w:t>
      </w:r>
    </w:p>
    <w:p w:rsidR="003C5275" w:rsidRDefault="00EB7B8E" w:rsidP="00DB32BB">
      <w:r w:rsidRPr="00C2333A">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Default="00EB7B8E" w:rsidP="00DB32BB">
      <w:r w:rsidRPr="00C2333A">
        <w:t>Матрица А, определенная для Второй "параллельной" САР соотношениями (1.5), при ее задании в диалоговом окне блока Переменные состояния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t>олбца матрицы А) ==&gt; см. ниже.</w:t>
      </w:r>
    </w:p>
    <w:p w:rsidR="00EB39DC" w:rsidRPr="00EB39DC" w:rsidRDefault="00EB39DC" w:rsidP="00DB32BB">
      <m:oMathPara>
        <m:oMath>
          <m:r>
            <w:rPr>
              <w:rFonts w:ascii="Cambria Math" w:hAnsi="Cambria Math"/>
              <w:lang w:val="en-US"/>
            </w:rPr>
            <m:t>A</m:t>
          </m:r>
          <m:r>
            <w:rPr>
              <w:rFonts w:ascii="Cambria Math" w:hAnsi="Cambria Math"/>
            </w:rPr>
            <m:t>=</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rPr>
                      <m:t>0</m:t>
                    </m:r>
                    <m:ctrlPr>
                      <w:rPr>
                        <w:rFonts w:ascii="Cambria Math" w:eastAsia="Cambria Math" w:hAnsi="Cambria Math" w:cs="Cambria Math"/>
                        <w:i/>
                        <w:lang w:val="en-US"/>
                      </w:rPr>
                    </m:ctrlPr>
                  </m:e>
                  <m:e>
                    <m:r>
                      <w:rPr>
                        <w:rFonts w:ascii="Cambria Math" w:eastAsia="Cambria Math" w:hAnsi="Cambria Math" w:cs="Cambria Math"/>
                      </w:rPr>
                      <m:t>1</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21</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22</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24</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33</m:t>
                        </m:r>
                      </m:sub>
                    </m:sSub>
                  </m:e>
                  <m:e>
                    <m:r>
                      <w:rPr>
                        <w:rFonts w:ascii="Cambria Math" w:hAnsi="Cambria Math"/>
                      </w:rPr>
                      <m:t>0</m:t>
                    </m: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41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lang w:val="en-US"/>
                          </w:rPr>
                          <m:t>A</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A</m:t>
                        </m:r>
                      </m:e>
                      <m:sub>
                        <m:r>
                          <w:rPr>
                            <w:rFonts w:ascii="Cambria Math" w:hAnsi="Cambria Math"/>
                          </w:rPr>
                          <m:t>2</m:t>
                        </m:r>
                      </m:sub>
                    </m:sSub>
                  </m:e>
                  <m:e>
                    <m:sSub>
                      <m:sSubPr>
                        <m:ctrlPr>
                          <w:rPr>
                            <w:rFonts w:ascii="Cambria Math" w:hAnsi="Cambria Math"/>
                            <w:i/>
                          </w:rPr>
                        </m:ctrlPr>
                      </m:sSubPr>
                      <m:e>
                        <m:r>
                          <w:rPr>
                            <w:rFonts w:ascii="Cambria Math" w:hAnsi="Cambria Math"/>
                            <w:lang w:val="en-US"/>
                          </w:rPr>
                          <m:t>A</m:t>
                        </m:r>
                      </m:e>
                      <m:sub>
                        <m:r>
                          <w:rPr>
                            <w:rFonts w:ascii="Cambria Math" w:hAnsi="Cambria Math"/>
                          </w:rPr>
                          <m:t>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A</m:t>
                        </m:r>
                      </m:e>
                      <m:sub>
                        <m:r>
                          <w:rPr>
                            <w:rFonts w:ascii="Cambria Math" w:hAnsi="Cambria Math"/>
                          </w:rPr>
                          <m:t>4</m:t>
                        </m:r>
                      </m:sub>
                    </m:sSub>
                  </m:e>
                </m:mr>
              </m:m>
            </m:e>
          </m:d>
          <m:r>
            <w:rPr>
              <w:rFonts w:ascii="Cambria Math" w:hAnsi="Cambria Math"/>
            </w:rPr>
            <m:t>,</m:t>
          </m:r>
        </m:oMath>
      </m:oMathPara>
    </w:p>
    <w:p w:rsidR="00EB39DC" w:rsidRDefault="00EB39DC" w:rsidP="00DB32BB">
      <m:oMathPara>
        <m:oMath>
          <m:r>
            <w:rPr>
              <w:rFonts w:ascii="Cambria Math" w:hAnsi="Cambria Math"/>
            </w:rPr>
            <m:t xml:space="preserve">где </m:t>
          </m:r>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31</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41</m:t>
                        </m:r>
                      </m:sub>
                    </m:sSub>
                  </m:e>
                </m:mr>
              </m:m>
            </m:e>
          </m:d>
          <m:r>
            <w:rPr>
              <w:rFonts w:ascii="Cambria Math" w:hAnsi="Cambria Math"/>
            </w:rPr>
            <m:t>;</m:t>
          </m:r>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1</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ctrlPr>
                      <w:rPr>
                        <w:rFonts w:ascii="Cambria Math" w:eastAsia="Cambria Math" w:hAnsi="Cambria Math" w:cs="Cambria Math"/>
                        <w:i/>
                        <w:lang w:val="en-US"/>
                      </w:rPr>
                    </m:ctrlPr>
                  </m:e>
                </m:mr>
                <m:mr>
                  <m:e>
                    <m:r>
                      <w:rPr>
                        <w:rFonts w:ascii="Cambria Math" w:hAnsi="Cambria Math"/>
                        <w:lang w:val="en-US"/>
                      </w:rPr>
                      <m:t>0</m:t>
                    </m:r>
                    <m:ctrlPr>
                      <w:rPr>
                        <w:rFonts w:ascii="Cambria Math" w:eastAsia="Cambria Math" w:hAnsi="Cambria Math" w:cs="Cambria Math"/>
                        <w:i/>
                        <w:lang w:val="en-US"/>
                      </w:rPr>
                    </m:ctrlPr>
                  </m:e>
                </m:mr>
                <m:mr>
                  <m:e>
                    <m:r>
                      <w:rPr>
                        <w:rFonts w:ascii="Cambria Math" w:hAnsi="Cambria Math"/>
                        <w:lang w:val="en-US"/>
                      </w:rPr>
                      <m:t>0</m:t>
                    </m:r>
                  </m:e>
                </m:mr>
              </m:m>
            </m:e>
          </m:d>
          <m:r>
            <w:rPr>
              <w:rFonts w:ascii="Cambria Math" w:hAnsi="Cambria Math"/>
              <w:lang w:val="en-US"/>
            </w:rPr>
            <m:t>;</m:t>
          </m:r>
          <m:sSub>
            <m:sSubPr>
              <m:ctrlPr>
                <w:rPr>
                  <w:rFonts w:ascii="Cambria Math" w:hAnsi="Cambria Math"/>
                  <w:i/>
                </w:rPr>
              </m:ctrlPr>
            </m:sSubPr>
            <m:e>
              <m:r>
                <w:rPr>
                  <w:rFonts w:ascii="Cambria Math" w:hAnsi="Cambria Math"/>
                  <w:lang w:val="en-US"/>
                </w:rPr>
                <m:t>A</m:t>
              </m:r>
            </m:e>
            <m:sub>
              <m:r>
                <w:rPr>
                  <w:rFonts w:ascii="Cambria Math" w:hAnsi="Cambria Math"/>
                </w:rPr>
                <m:t>3</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23</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33</m:t>
                        </m:r>
                      </m:sub>
                    </m:sSub>
                    <m:ctrlPr>
                      <w:rPr>
                        <w:rFonts w:ascii="Cambria Math" w:eastAsia="Cambria Math" w:hAnsi="Cambria Math" w:cs="Cambria Math"/>
                        <w:i/>
                        <w:lang w:val="en-US"/>
                      </w:rPr>
                    </m:ctrlPr>
                  </m:e>
                </m:mr>
                <m:mr>
                  <m:e>
                    <m:r>
                      <w:rPr>
                        <w:rFonts w:ascii="Cambria Math" w:hAnsi="Cambria Math"/>
                        <w:lang w:val="en-US"/>
                      </w:rPr>
                      <m:t>0</m:t>
                    </m:r>
                  </m:e>
                </m:mr>
              </m:m>
            </m:e>
          </m:d>
          <m:r>
            <w:rPr>
              <w:rFonts w:ascii="Cambria Math" w:hAnsi="Cambria Math"/>
              <w:lang w:val="en-US"/>
            </w:rPr>
            <m:t>;</m:t>
          </m:r>
          <m:sSub>
            <m:sSubPr>
              <m:ctrlPr>
                <w:rPr>
                  <w:rFonts w:ascii="Cambria Math" w:hAnsi="Cambria Math"/>
                  <w:i/>
                </w:rPr>
              </m:ctrlPr>
            </m:sSubPr>
            <m:e>
              <m:r>
                <w:rPr>
                  <w:rFonts w:ascii="Cambria Math" w:hAnsi="Cambria Math"/>
                  <w:lang w:val="en-US"/>
                </w:rPr>
                <m:t>A</m:t>
              </m:r>
            </m:e>
            <m:sub>
              <m:r>
                <w:rPr>
                  <w:rFonts w:ascii="Cambria Math" w:hAnsi="Cambria Math"/>
                </w:rPr>
                <m:t>4</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24</m:t>
                        </m:r>
                      </m:sub>
                    </m:sSub>
                    <m:ctrlPr>
                      <w:rPr>
                        <w:rFonts w:ascii="Cambria Math" w:eastAsia="Cambria Math" w:hAnsi="Cambria Math" w:cs="Cambria Math"/>
                        <w:i/>
                        <w:lang w:val="en-US"/>
                      </w:rPr>
                    </m:ctrlPr>
                  </m:e>
                </m:mr>
                <m:mr>
                  <m:e>
                    <m:r>
                      <w:rPr>
                        <w:rFonts w:ascii="Cambria Math" w:hAnsi="Cambria Math"/>
                        <w:lang w:val="en-US"/>
                      </w:rPr>
                      <m:t>0</m:t>
                    </m:r>
                    <m:ctrlPr>
                      <w:rPr>
                        <w:rFonts w:ascii="Cambria Math" w:eastAsia="Cambria Math" w:hAnsi="Cambria Math" w:cs="Cambria Math"/>
                        <w:i/>
                        <w:lang w:val="en-US"/>
                      </w:rPr>
                    </m:ctrlPr>
                  </m:e>
                </m:mr>
                <m:mr>
                  <m:e>
                    <m:r>
                      <w:rPr>
                        <w:rFonts w:ascii="Cambria Math" w:hAnsi="Cambria Math"/>
                        <w:lang w:val="en-US"/>
                      </w:rPr>
                      <m:t>0</m:t>
                    </m:r>
                  </m:e>
                </m:mr>
              </m:m>
            </m:e>
          </m:d>
          <m:r>
            <w:rPr>
              <w:rFonts w:ascii="Cambria Math" w:hAnsi="Cambria Math"/>
              <w:lang w:val="en-US"/>
            </w:rPr>
            <m:t>;</m:t>
          </m:r>
        </m:oMath>
      </m:oMathPara>
    </w:p>
    <w:p w:rsidR="00EB7B8E" w:rsidRDefault="00EB7B8E" w:rsidP="00DB32BB">
      <w:r w:rsidRPr="00C2333A">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t>у элементу ==&gt; см. ниже.</w:t>
      </w:r>
    </w:p>
    <w:p w:rsidR="003752AD" w:rsidRPr="003752AD" w:rsidRDefault="003752AD" w:rsidP="00A163FA">
      <m:oMathPara>
        <m:oMath>
          <m:r>
            <w:rPr>
              <w:rFonts w:ascii="Cambria Math" w:hAnsi="Cambria Math"/>
              <w:lang w:val="en-US"/>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ctrlPr>
                      <w:rPr>
                        <w:rFonts w:ascii="Cambria Math" w:eastAsia="Cambria Math" w:hAnsi="Cambria Math" w:cs="Cambria Math"/>
                      </w:rPr>
                    </m:ctrlPr>
                  </m:e>
                  <m:e>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lang w:val="en-US"/>
                          </w:rPr>
                          <m:t>C</m:t>
                        </m:r>
                      </m:e>
                      <m:sub>
                        <m:r>
                          <m:rPr>
                            <m:sty m:val="p"/>
                          </m:rPr>
                          <w:rPr>
                            <w:rFonts w:ascii="Cambria Math" w:hAnsi="Cambria Math"/>
                          </w:rPr>
                          <m:t>3</m:t>
                        </m:r>
                      </m:sub>
                    </m:sSub>
                    <m:ctrlPr>
                      <w:rPr>
                        <w:rFonts w:ascii="Cambria Math" w:eastAsia="Cambria Math" w:hAnsi="Cambria Math" w:cs="Cambria Math"/>
                      </w:rPr>
                    </m:ctrlPr>
                  </m:e>
                  <m:e>
                    <m:sSub>
                      <m:sSubPr>
                        <m:ctrlPr>
                          <w:rPr>
                            <w:rFonts w:ascii="Cambria Math" w:hAnsi="Cambria Math"/>
                          </w:rPr>
                        </m:ctrlPr>
                      </m:sSubPr>
                      <m:e>
                        <m:r>
                          <w:rPr>
                            <w:rFonts w:ascii="Cambria Math" w:hAnsi="Cambria Math"/>
                            <w:lang w:val="en-US"/>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Default="00EB7B8E" w:rsidP="00DB32BB">
      <w:r w:rsidRPr="00C2333A">
        <w:t xml:space="preserve">Задание параметров блока Переменные состояния выполним через механизм Глобальных параметров. Переместите курсор на </w:t>
      </w:r>
      <w:r w:rsidR="003175FB">
        <w:t>вкладку</w:t>
      </w:r>
      <w:r w:rsidRPr="00C2333A">
        <w:t xml:space="preserve"> Параметры </w:t>
      </w:r>
      <w:r w:rsidR="003175FB">
        <w:t>(</w:t>
      </w:r>
      <w:r w:rsidRPr="00C2333A">
        <w:t>макроблока</w:t>
      </w:r>
      <w:r w:rsidR="003175FB">
        <w:t>)</w:t>
      </w:r>
      <w:r w:rsidRPr="00C2333A">
        <w:t xml:space="preserve"> и выполните щелчок левой клавишей "мыши": откроется окно Редактор</w:t>
      </w:r>
      <w:r w:rsidR="003175FB">
        <w:t>а</w:t>
      </w:r>
      <w:r w:rsidR="00507A7F">
        <w:t xml:space="preserve"> Глобальных </w:t>
      </w:r>
      <w:r w:rsidR="00507A7F">
        <w:lastRenderedPageBreak/>
        <w:t>параметров</w:t>
      </w:r>
      <w:r w:rsidRPr="00C2333A">
        <w:t xml:space="preserve"> субмодели "Параллельная" </w:t>
      </w:r>
      <w:r w:rsidR="00507A7F">
        <w:t>САР. Введите в окно Редактора</w:t>
      </w:r>
      <w:r w:rsidRPr="00C2333A">
        <w:t xml:space="preserve"> текст, как это выполнено на рис. 1.11.</w:t>
      </w:r>
    </w:p>
    <w:p w:rsidR="003C5275" w:rsidRDefault="00EB7B8E" w:rsidP="00DB32BB">
      <w:r w:rsidRPr="00C2333A">
        <w:t>Поскольку коэффициенты а1, а2, а3, а4 и К1 определены как глобальные в окне Редактор</w:t>
      </w:r>
      <w:r w:rsidR="003175FB">
        <w:t>а</w:t>
      </w:r>
      <w:r w:rsidR="003752AD">
        <w:t xml:space="preserve"> </w:t>
      </w:r>
      <w:r w:rsidRPr="00C2333A">
        <w:t>Глобальных параметров... Главного Схемного Окна, в данном окне Редактора... они используются для задания элементов матрицы А, не равных нулю или единице. Левая часть выражения А1[4] = [0 a21 a31 a41] определяет, что векторная переменная А1 имеет 4 элемента, а правая часть (в прямоугольных скобках) задает значения этих элементов в числовом (0) или символьном виде (а21).</w:t>
      </w:r>
    </w:p>
    <w:p w:rsidR="003C5275" w:rsidRPr="003175FB" w:rsidRDefault="00EB7B8E" w:rsidP="003175FB">
      <w:pPr>
        <w:jc w:val="center"/>
        <w:rPr>
          <w:b/>
        </w:rPr>
      </w:pPr>
      <w:r w:rsidRPr="003175FB">
        <w:rPr>
          <w:b/>
        </w:rPr>
        <w:t>Внимание!</w:t>
      </w:r>
    </w:p>
    <w:p w:rsidR="003C5275" w:rsidRDefault="00EB7B8E" w:rsidP="00DB32BB">
      <w:r w:rsidRPr="00C2333A">
        <w:t>При задании значений элементов любой векторной переменной в символьном виде не допускается знак минус перед символьным элементом.</w:t>
      </w:r>
    </w:p>
    <w:p w:rsidR="003C5275" w:rsidRDefault="00EB7B8E" w:rsidP="00DB32BB">
      <w:r w:rsidRPr="00C2333A">
        <w:t>Например, запись</w:t>
      </w:r>
      <w:r w:rsidR="003C5275">
        <w:t xml:space="preserve"> </w:t>
      </w:r>
      <w:r w:rsidRPr="00C2333A">
        <w:t>А1[4] = [0 a21 a31 -K1]</w:t>
      </w:r>
      <w:r w:rsidR="003C5275">
        <w:t xml:space="preserve"> </w:t>
      </w:r>
      <w:r w:rsidRPr="00C2333A">
        <w:t>является некорректной из-за последнего элемента (-К1).</w:t>
      </w:r>
    </w:p>
    <w:p w:rsidR="00EB7B8E" w:rsidRDefault="00EB7B8E" w:rsidP="00DB32BB">
      <w:r w:rsidRPr="00C2333A">
        <w:t>Если последний элемент вектора А1 задать в численном виде, то запись А1[4] = [0 a21 a31 -0.35] является корректной.</w:t>
      </w:r>
    </w:p>
    <w:p w:rsidR="00A904B0" w:rsidRDefault="00A904B0" w:rsidP="00A904B0">
      <w:pPr>
        <w:pStyle w:val="a0"/>
      </w:pPr>
      <w:r>
        <w:drawing>
          <wp:inline distT="0" distB="0" distL="0" distR="0">
            <wp:extent cx="4158000" cy="3049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8000" cy="3049200"/>
                    </a:xfrm>
                    <a:prstGeom prst="rect">
                      <a:avLst/>
                    </a:prstGeom>
                    <a:noFill/>
                    <a:ln>
                      <a:noFill/>
                    </a:ln>
                  </pic:spPr>
                </pic:pic>
              </a:graphicData>
            </a:graphic>
          </wp:inline>
        </w:drawing>
      </w:r>
    </w:p>
    <w:p w:rsidR="00A904B0" w:rsidRPr="00084252" w:rsidRDefault="00A904B0" w:rsidP="00A904B0">
      <w:pPr>
        <w:pStyle w:val="a0"/>
      </w:pPr>
      <w:r>
        <w:t>Рис. 1.11</w:t>
      </w:r>
    </w:p>
    <w:p w:rsidR="003C5275" w:rsidRDefault="00EB7B8E" w:rsidP="00DB32BB">
      <w:r w:rsidRPr="00C2333A">
        <w:t>Заполнив окно Р</w:t>
      </w:r>
      <w:r w:rsidR="003B5F1D">
        <w:t>едактор Глобальных параметров</w:t>
      </w:r>
      <w:r w:rsidRPr="00C2333A">
        <w:t xml:space="preserve"> субмодельного схемного окна, закройте его щелчком левой клавиши "мыши" по кнопке Применить: на экране монитора снова появится субмодельное схемное окно.</w:t>
      </w:r>
    </w:p>
    <w:p w:rsidR="00EB7B8E" w:rsidRDefault="00EB7B8E" w:rsidP="00DB32BB">
      <w:r w:rsidRPr="00C2333A">
        <w:t>Откройте диалоговое окно блока Переменные состояния и заполните его диалоговые строки, соответствующие закладке Параметры, так же, как это выполнено на рис. 1.12, т.е. задавая все элементы матриц А, В, С и D по столбцам. В диалоговых строках любой вектор-столбец заключен в круглые скобки. По умолчанию в диалоговом окне между круглыми скобками, отделяющими один вектор-столбец от другого, нет пробела, однако для большей наглядности введенных данных рекомендуется сделать 1...2 пробела (как это выполнено на рис. 1.12 при задании матрицы А).</w:t>
      </w:r>
    </w:p>
    <w:p w:rsidR="00A904B0" w:rsidRDefault="00A904B0" w:rsidP="00A904B0">
      <w:pPr>
        <w:pStyle w:val="a0"/>
      </w:pPr>
      <w:r>
        <w:lastRenderedPageBreak/>
        <w:drawing>
          <wp:inline distT="0" distB="0" distL="0" distR="0" wp14:anchorId="1F827804" wp14:editId="6B42E6F3">
            <wp:extent cx="5770800" cy="4410000"/>
            <wp:effectExtent l="0" t="0" r="1905" b="0"/>
            <wp:docPr id="20" name="Рисунок 20" descr="рис_1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рис_1_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0800" cy="4410000"/>
                    </a:xfrm>
                    <a:prstGeom prst="rect">
                      <a:avLst/>
                    </a:prstGeom>
                    <a:noFill/>
                    <a:ln>
                      <a:noFill/>
                    </a:ln>
                  </pic:spPr>
                </pic:pic>
              </a:graphicData>
            </a:graphic>
          </wp:inline>
        </w:drawing>
      </w:r>
    </w:p>
    <w:p w:rsidR="00A904B0" w:rsidRPr="00084252" w:rsidRDefault="00A904B0" w:rsidP="00A904B0">
      <w:pPr>
        <w:pStyle w:val="a0"/>
      </w:pPr>
      <w:r>
        <w:t>Рис. 1.12</w:t>
      </w:r>
    </w:p>
    <w:p w:rsidR="00EB7B8E" w:rsidRDefault="00EB7B8E" w:rsidP="00DB32BB">
      <w:r w:rsidRPr="00C2333A">
        <w:t>Матрицы А, В, С и D в диалоговом окне можно задавать в более компактном виде, используя векторные переменные (А</w:t>
      </w:r>
      <w:r w:rsidR="002B173C">
        <w:t>_</w:t>
      </w:r>
      <w:r w:rsidRPr="00C2333A">
        <w:t>1, А</w:t>
      </w:r>
      <w:r w:rsidR="002B173C">
        <w:t>_</w:t>
      </w:r>
      <w:r w:rsidRPr="00C2333A">
        <w:t>2, А</w:t>
      </w:r>
      <w:r w:rsidR="002B173C">
        <w:t>_</w:t>
      </w:r>
      <w:r w:rsidRPr="00C2333A">
        <w:t>3, А</w:t>
      </w:r>
      <w:r w:rsidR="002B173C">
        <w:t>_</w:t>
      </w:r>
      <w:r w:rsidRPr="00C2333A">
        <w:t>4 и В</w:t>
      </w:r>
      <w:r w:rsidR="002B173C">
        <w:t>_1</w:t>
      </w:r>
      <w:r w:rsidRPr="00C2333A">
        <w:t>), определенные как глобальные параметры в окне Редактор Глобальных... ==&gt; см. рис. 1.13.</w:t>
      </w:r>
    </w:p>
    <w:p w:rsidR="00A904B0" w:rsidRDefault="00A904B0" w:rsidP="00A904B0">
      <w:pPr>
        <w:pStyle w:val="a0"/>
      </w:pPr>
      <w:r>
        <w:lastRenderedPageBreak/>
        <w:drawing>
          <wp:inline distT="0" distB="0" distL="0" distR="0">
            <wp:extent cx="5342400" cy="44208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2400" cy="4420800"/>
                    </a:xfrm>
                    <a:prstGeom prst="rect">
                      <a:avLst/>
                    </a:prstGeom>
                    <a:noFill/>
                    <a:ln>
                      <a:noFill/>
                    </a:ln>
                  </pic:spPr>
                </pic:pic>
              </a:graphicData>
            </a:graphic>
          </wp:inline>
        </w:drawing>
      </w:r>
    </w:p>
    <w:p w:rsidR="00A904B0" w:rsidRPr="002B173C" w:rsidRDefault="00A904B0" w:rsidP="00A904B0">
      <w:pPr>
        <w:pStyle w:val="a0"/>
      </w:pPr>
      <w:r>
        <w:t>Рис. 1.13</w:t>
      </w:r>
    </w:p>
    <w:p w:rsidR="003C5275" w:rsidRDefault="00EB7B8E" w:rsidP="00DB32BB">
      <w:r w:rsidRPr="00C2333A">
        <w:t>Заполнив диалоговое окно блока Переменные состояния, как это выполнено на рис. 1.12, закройте его щелчком левой клавиши "мыши" по кнопке Да.</w:t>
      </w:r>
    </w:p>
    <w:p w:rsidR="003C5275" w:rsidRDefault="00EB7B8E" w:rsidP="00DB32BB">
      <w:r w:rsidRPr="00C2333A">
        <w:t>Запустите задачу на счет и убедитесь, что графики переходных процессов в "параллельной" САР (заданной с использованием "Нового" блока) и во второй "параллельной" САР (заданной с использованием блока Переменные состоя</w:t>
      </w:r>
      <w:r w:rsidR="003D2C2D">
        <w:t>ния), совпадают абсолютно.</w:t>
      </w:r>
      <w:r w:rsidRPr="00C2333A">
        <w:t xml:space="preserve"> Для этого в диалоговом окне Настройка блока Временной график установите для 1-ой линии следующие параметры: тип линии - сплошная двойной толщины, а цвет линии - розовый, а для 2-ой линии: тип линии - пунктирная, цвет - синий. Наложенные графики расчета будут иметь вид, идентичный рис. 1.8.</w:t>
      </w:r>
    </w:p>
    <w:p w:rsidR="003C5275" w:rsidRDefault="00EB7B8E" w:rsidP="00DB32BB">
      <w:r w:rsidRPr="00C2333A">
        <w:t>Примечание. Графики переходных процессов формируются блоком Временной график (подпись y1(t), y11(t)), расположенным в субмодельном схемном окне (см. рис. 1.10). Абсолютное совпадение графиков можно проверить, переведя графическое окно в табличное (опция Список в падающем меню Графического окна).</w:t>
      </w:r>
    </w:p>
    <w:p w:rsidR="003C5275" w:rsidRDefault="00EB7B8E" w:rsidP="00DB32BB">
      <w:r w:rsidRPr="00C2333A">
        <w:t>Снова откройте диалоговое окно блока Переменные состояния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t>иц А и В) совпадают абсолютно.</w:t>
      </w:r>
    </w:p>
    <w:p w:rsidR="00EB7B8E" w:rsidRPr="00C2333A" w:rsidRDefault="00EB7B8E" w:rsidP="00DB32BB">
      <w:r w:rsidRPr="00C2333A">
        <w:t>Сохраните данный вариант проекта (задачи) на жестком диске под новым именем.</w:t>
      </w:r>
    </w:p>
    <w:p w:rsidR="003C5275" w:rsidRDefault="00EB7B8E" w:rsidP="008E6238">
      <w:pPr>
        <w:pStyle w:val="Heading2"/>
      </w:pPr>
      <w:bookmarkStart w:id="10" w:name="_Toc362719329"/>
      <w:r w:rsidRPr="00C2333A">
        <w:lastRenderedPageBreak/>
        <w:t>1.6 Реализация "беспроводной" передачи данных</w:t>
      </w:r>
      <w:bookmarkEnd w:id="10"/>
    </w:p>
    <w:p w:rsidR="003C5275" w:rsidRDefault="00EB7B8E" w:rsidP="009B1180">
      <w:r w:rsidRPr="00C2333A">
        <w:t xml:space="preserve">Типовой блок </w:t>
      </w:r>
      <w:r w:rsidRPr="004E5802">
        <w:rPr>
          <w:b/>
        </w:rPr>
        <w:t>В память</w:t>
      </w:r>
      <w:r w:rsidRPr="00C2333A">
        <w:t xml:space="preserve"> использовался в лабораторной работе № 2 для задания точек входа и выхода при расчете амплитудно-фазовых частотных характеристик САР и при вычислении коэффициентов, полюсов и нулей передаточных функций.</w:t>
      </w:r>
    </w:p>
    <w:p w:rsidR="003C5275" w:rsidRDefault="00EB7B8E" w:rsidP="009B1180">
      <w:r w:rsidRPr="00C2333A">
        <w:t>Однако о</w:t>
      </w:r>
      <w:r w:rsidR="003E474D">
        <w:t>сновное назначение этого блока –</w:t>
      </w:r>
      <w:r w:rsidRPr="00C2333A">
        <w:t xml:space="preserve"> реализация 1-го этапа "беспроводной" передачи данных из одной части структурной схемы в другую. Соответственно, типовой блок </w:t>
      </w:r>
      <w:r w:rsidRPr="003E474D">
        <w:rPr>
          <w:b/>
        </w:rPr>
        <w:t>Из памяти</w:t>
      </w:r>
      <w:r w:rsidRPr="00C2333A">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A3579C">
        <w:rPr>
          <w:b/>
        </w:rPr>
        <w:t>В память</w:t>
      </w:r>
      <w:r w:rsidRPr="00C2333A">
        <w:t xml:space="preserve"> является "передатчиком", а блок </w:t>
      </w:r>
      <w:r w:rsidRPr="00A3579C">
        <w:rPr>
          <w:b/>
        </w:rPr>
        <w:t>Из памяти</w:t>
      </w:r>
      <w:r w:rsidRPr="00C2333A">
        <w:t xml:space="preserve"> - "приемником".</w:t>
      </w:r>
    </w:p>
    <w:p w:rsidR="003C5275" w:rsidRDefault="009B1180" w:rsidP="009B1180">
      <w:r>
        <w:t>На самом деле в среде</w:t>
      </w:r>
      <w:r w:rsidR="00513FE7" w:rsidRPr="00513FE7">
        <w:t xml:space="preserve"> </w:t>
      </w:r>
      <w:r w:rsidR="00513FE7">
        <w:rPr>
          <w:lang w:val="en-US"/>
        </w:rPr>
        <w:t>SimInTech</w:t>
      </w:r>
      <w:r w:rsidR="00EB7B8E" w:rsidRPr="00C2333A">
        <w:t xml:space="preserve"> реализован следующей механизм. После переноса в схемное окно блока </w:t>
      </w:r>
      <w:r w:rsidR="00EB7B8E" w:rsidRPr="00FD07E8">
        <w:rPr>
          <w:b/>
        </w:rPr>
        <w:t>В память</w:t>
      </w:r>
      <w:r w:rsidR="00EB7B8E" w:rsidRPr="00C2333A">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FD07E8">
        <w:rPr>
          <w:b/>
        </w:rPr>
        <w:t>В память</w:t>
      </w:r>
      <w:r w:rsidR="00EB7B8E" w:rsidRPr="00C2333A">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Default="00EB7B8E" w:rsidP="009B1180">
      <w:r w:rsidRPr="00C2333A">
        <w:t xml:space="preserve">Если в структурной схеме (например, в каком-то субмодельном окне) присутствует типовой блок Из памяти, то с его помощью можно считать (от слова читать) именованные данные из оперативной памяти и выдать их на выход блока </w:t>
      </w:r>
      <w:r w:rsidRPr="00FD07E8">
        <w:rPr>
          <w:b/>
        </w:rPr>
        <w:t>Из памяти</w:t>
      </w:r>
      <w:r w:rsidRPr="00C2333A">
        <w:t>. Затем посредством линий связи данные могут быть переданы на вход другого блока, расположенного в этом схемном окне.</w:t>
      </w:r>
    </w:p>
    <w:p w:rsidR="003C5275" w:rsidRDefault="00EB7B8E" w:rsidP="009B1180">
      <w:r w:rsidRPr="00C2333A">
        <w:t>Освоение процедур организации "беспроводной" передачи данных выполним в рамках следующего небольшого задания.</w:t>
      </w:r>
    </w:p>
    <w:p w:rsidR="003C5275" w:rsidRDefault="00EB7B8E" w:rsidP="009B1180">
      <w:r w:rsidRPr="00C2333A">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Default="00EB7B8E" w:rsidP="009B1180">
      <w:r w:rsidRPr="00C2333A">
        <w:t>Переместите курсор на линию в связи, передающей сигнал управляющего воздействия на вход субмодели "Параллельная" САР и выполните щелчок правой клавишей "мыши" и затем в падающем меню выберите опцию Удалить линию в связи, выполнив щелчок левой клавишей "мыши": ответвление линии связи к субмодели "Параллельная" САР будет удалено.</w:t>
      </w:r>
    </w:p>
    <w:p w:rsidR="003C5275" w:rsidRDefault="00EB7B8E" w:rsidP="009B1180">
      <w:r w:rsidRPr="00C2333A">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Default="00EB7B8E" w:rsidP="009B1180">
      <w:r w:rsidRPr="00C2333A">
        <w:t>Инициализируйте библиотеку Субструктуры и перенесите в Главное Схемное Окно Макроблок, разместив его, например, в правом нижнем угле схемного окна. Введите подпись "Копия" под этой субмоделью (см. рис. 1.14).</w:t>
      </w:r>
    </w:p>
    <w:p w:rsidR="00A904B0" w:rsidRDefault="00A904B0" w:rsidP="00A904B0">
      <w:pPr>
        <w:pStyle w:val="a0"/>
        <w:rPr>
          <w:lang w:val="en-US"/>
        </w:rPr>
      </w:pPr>
      <w:r>
        <w:lastRenderedPageBreak/>
        <w:drawing>
          <wp:inline distT="0" distB="0" distL="0" distR="0">
            <wp:extent cx="5848350" cy="288088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0864" cy="2882124"/>
                    </a:xfrm>
                    <a:prstGeom prst="rect">
                      <a:avLst/>
                    </a:prstGeom>
                    <a:noFill/>
                    <a:ln>
                      <a:noFill/>
                    </a:ln>
                  </pic:spPr>
                </pic:pic>
              </a:graphicData>
            </a:graphic>
          </wp:inline>
        </w:drawing>
      </w:r>
    </w:p>
    <w:p w:rsidR="00A904B0" w:rsidRPr="00A904B0" w:rsidRDefault="00A904B0" w:rsidP="00A904B0">
      <w:pPr>
        <w:pStyle w:val="a0"/>
      </w:pPr>
      <w:r>
        <w:t>Рис. 1.14</w:t>
      </w:r>
    </w:p>
    <w:p w:rsidR="003C5275" w:rsidRDefault="00EB7B8E" w:rsidP="009B1180">
      <w:r w:rsidRPr="00C2333A">
        <w:t>Удалите субмодель "Параллельная" САР (щелчок "мышью" по блоку и затем кнопка</w:t>
      </w:r>
      <w:r w:rsidR="003C5275">
        <w:t xml:space="preserve"> </w:t>
      </w:r>
      <w:r w:rsidRPr="00C2333A">
        <w:t>Вырезать).</w:t>
      </w:r>
    </w:p>
    <w:p w:rsidR="003C5275" w:rsidRDefault="00EB7B8E" w:rsidP="009B1180">
      <w:r w:rsidRPr="00C2333A">
        <w:t>Откройте схемное окно субмодели "Копия", далее переместите курсор на командную кнопку</w:t>
      </w:r>
      <w:r w:rsidR="003C5275">
        <w:t xml:space="preserve"> </w:t>
      </w:r>
      <w:r w:rsidRPr="00C2333A">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t xml:space="preserve"> субмодель "Параллельная" САР.</w:t>
      </w:r>
    </w:p>
    <w:p w:rsidR="003C5275" w:rsidRDefault="00EB7B8E" w:rsidP="009B1180">
      <w:r w:rsidRPr="00C2333A">
        <w:t>Перенесите в субмодельное схемное окно "Копия" из библиотеки Субструктуры блок В память, расположив его справа от субмодели "Параллельная" САР. Откройте его диалоговое окно и измените имя переменной на Выход_У.</w:t>
      </w:r>
    </w:p>
    <w:p w:rsidR="003C5275" w:rsidRDefault="00EB7B8E" w:rsidP="009B1180">
      <w:r w:rsidRPr="00C2333A">
        <w:t xml:space="preserve">Перенесите в субмодельное схемное окно "Копия" блок Из памяти, расположив его слева от субмодели "Параллельная" САР: блок пока не имеет ни пиктограммы, ни текста внутри него - только </w:t>
      </w:r>
      <w:r w:rsidR="0052241B">
        <w:t>зеленый фон</w:t>
      </w:r>
      <w:r w:rsidRPr="00C2333A">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t xml:space="preserve"> </w:t>
      </w:r>
      <w:r w:rsidRPr="00C2333A">
        <w:t>(вниз): переменная Вход перейдет в окно Список-приемник (см. рис. 1.16).</w:t>
      </w:r>
    </w:p>
    <w:p w:rsidR="008914E2" w:rsidRDefault="008914E2" w:rsidP="008914E2">
      <w:pPr>
        <w:pStyle w:val="a0"/>
      </w:pPr>
      <w:r>
        <w:lastRenderedPageBreak/>
        <w:drawing>
          <wp:inline distT="0" distB="0" distL="0" distR="0">
            <wp:extent cx="3286125" cy="3219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6125" cy="3219450"/>
                    </a:xfrm>
                    <a:prstGeom prst="rect">
                      <a:avLst/>
                    </a:prstGeom>
                    <a:noFill/>
                    <a:ln>
                      <a:noFill/>
                    </a:ln>
                  </pic:spPr>
                </pic:pic>
              </a:graphicData>
            </a:graphic>
          </wp:inline>
        </w:drawing>
      </w:r>
    </w:p>
    <w:p w:rsidR="008914E2" w:rsidRDefault="008914E2" w:rsidP="008914E2">
      <w:pPr>
        <w:pStyle w:val="a0"/>
      </w:pPr>
      <w:r w:rsidRPr="000E678A">
        <w:t>Рис. 1.15</w:t>
      </w:r>
    </w:p>
    <w:p w:rsidR="008914E2" w:rsidRDefault="008914E2" w:rsidP="008914E2">
      <w:pPr>
        <w:pStyle w:val="a0"/>
      </w:pPr>
      <w:r>
        <w:drawing>
          <wp:inline distT="0" distB="0" distL="0" distR="0">
            <wp:extent cx="3276600" cy="32194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6600" cy="3219450"/>
                    </a:xfrm>
                    <a:prstGeom prst="rect">
                      <a:avLst/>
                    </a:prstGeom>
                    <a:noFill/>
                    <a:ln>
                      <a:noFill/>
                    </a:ln>
                  </pic:spPr>
                </pic:pic>
              </a:graphicData>
            </a:graphic>
          </wp:inline>
        </w:drawing>
      </w:r>
    </w:p>
    <w:p w:rsidR="00A57ADB" w:rsidRPr="00084252" w:rsidRDefault="008914E2" w:rsidP="008914E2">
      <w:pPr>
        <w:pStyle w:val="a0"/>
      </w:pPr>
      <w:r w:rsidRPr="000E678A">
        <w:t>Рис. 1.16</w:t>
      </w:r>
    </w:p>
    <w:p w:rsidR="003C5275" w:rsidRDefault="00EB7B8E" w:rsidP="005F5F22">
      <w:r w:rsidRPr="00C2333A">
        <w:t xml:space="preserve">Поясним назначение командных кнопок (в виде стрелок) в диалоговом окне типового блока </w:t>
      </w:r>
      <w:r w:rsidRPr="003752AD">
        <w:rPr>
          <w:b/>
        </w:rPr>
        <w:t>Из памяти</w:t>
      </w:r>
      <w:r w:rsidRPr="00C2333A">
        <w:t>:</w:t>
      </w:r>
    </w:p>
    <w:p w:rsidR="003C5275" w:rsidRDefault="00823D55" w:rsidP="005F5F22">
      <w:r>
        <w:t xml:space="preserve">- </w:t>
      </w:r>
      <w:r w:rsidR="00EB7B8E" w:rsidRPr="00C2333A">
        <w:t xml:space="preserve">красная одинарная стрелка </w:t>
      </w:r>
      <w:r w:rsidR="0052241B">
        <w:t>налево</w:t>
      </w:r>
      <w:r w:rsidR="00EB7B8E" w:rsidRPr="00C2333A">
        <w:t xml:space="preserve"> (см. рис. 1.16) реализует перемещение выбранной переменной из окна Список-приемник в окно Список-источник;</w:t>
      </w:r>
    </w:p>
    <w:p w:rsidR="003C5275" w:rsidRDefault="00823D55" w:rsidP="005F5F22">
      <w:r>
        <w:t xml:space="preserve">- </w:t>
      </w:r>
      <w:r w:rsidR="0052241B">
        <w:t>синяя большая</w:t>
      </w:r>
      <w:r w:rsidR="00EB7B8E" w:rsidRPr="00C2333A">
        <w:t xml:space="preserve"> стрелка </w:t>
      </w:r>
      <w:r w:rsidR="0052241B">
        <w:t>вправо</w:t>
      </w:r>
      <w:r w:rsidR="00EB7B8E" w:rsidRPr="00C2333A">
        <w:t xml:space="preserve"> реализует перемещение всех переменных, находящихся в окне Список-источник в окно Список-приемник, а </w:t>
      </w:r>
      <w:r w:rsidR="0052241B">
        <w:t>синяя большая</w:t>
      </w:r>
      <w:r w:rsidR="00EB7B8E" w:rsidRPr="00C2333A">
        <w:t xml:space="preserve"> стрелка </w:t>
      </w:r>
      <w:r w:rsidR="0052241B">
        <w:t>налево</w:t>
      </w:r>
      <w:r w:rsidR="00EB7B8E" w:rsidRPr="00C2333A">
        <w:t xml:space="preserve"> - перемещение всех переменных, находящихся в окне Список-приемник в окно Список-источник;</w:t>
      </w:r>
    </w:p>
    <w:p w:rsidR="003C5275" w:rsidRDefault="00823D55" w:rsidP="005F5F22">
      <w:r>
        <w:lastRenderedPageBreak/>
        <w:t xml:space="preserve">- </w:t>
      </w:r>
      <w:r w:rsidR="00EB7B8E" w:rsidRPr="00C2333A">
        <w:t>две крайние кнопки с</w:t>
      </w:r>
      <w:r w:rsidR="0052241B">
        <w:t>низу</w:t>
      </w:r>
      <w:r w:rsidR="00EB7B8E" w:rsidRPr="00C2333A">
        <w:t xml:space="preserve"> предназначены для принудительной сортировки переменных в окне Список-приемник (если переменных &gt;= 2).</w:t>
      </w:r>
    </w:p>
    <w:p w:rsidR="003C5275" w:rsidRDefault="00EB7B8E" w:rsidP="005F5F22">
      <w:r w:rsidRPr="00C2333A">
        <w:t>Внимание!</w:t>
      </w:r>
    </w:p>
    <w:p w:rsidR="003C5275" w:rsidRDefault="00EB7B8E" w:rsidP="005F5F22">
      <w:r w:rsidRPr="00C2333A">
        <w:t xml:space="preserve">1. При закрытии диалогового окна блока </w:t>
      </w:r>
      <w:r w:rsidRPr="003752AD">
        <w:rPr>
          <w:b/>
        </w:rPr>
        <w:t>Из памяти</w:t>
      </w:r>
      <w:r w:rsidRPr="00C2333A">
        <w:t xml:space="preserve"> количество выходных портов на блоке будет равно количеству переменных в окне Список-приемник.</w:t>
      </w:r>
    </w:p>
    <w:p w:rsidR="003C5275" w:rsidRDefault="00EB7B8E" w:rsidP="005F5F22">
      <w:r w:rsidRPr="00C2333A">
        <w:t xml:space="preserve">2. Блоки </w:t>
      </w:r>
      <w:r w:rsidRPr="003752AD">
        <w:rPr>
          <w:b/>
        </w:rPr>
        <w:t>В память</w:t>
      </w:r>
      <w:r w:rsidRPr="00C2333A">
        <w:t xml:space="preserve"> и </w:t>
      </w:r>
      <w:r w:rsidRPr="003752AD">
        <w:rPr>
          <w:b/>
        </w:rPr>
        <w:t>Из памяти</w:t>
      </w:r>
      <w:r w:rsidRPr="00C2333A">
        <w:t xml:space="preserve"> реализуют "беспроводную" передачу как скалярных, так и векторных данных.</w:t>
      </w:r>
    </w:p>
    <w:p w:rsidR="003C5275" w:rsidRDefault="00EB7B8E" w:rsidP="005F5F22">
      <w:r w:rsidRPr="00C2333A">
        <w:t xml:space="preserve">Соедините линиями связи блоки </w:t>
      </w:r>
      <w:r w:rsidRPr="003752AD">
        <w:rPr>
          <w:b/>
        </w:rPr>
        <w:t>Из памяти</w:t>
      </w:r>
      <w:r w:rsidRPr="00C2333A">
        <w:t xml:space="preserve"> и </w:t>
      </w:r>
      <w:r w:rsidRPr="003752AD">
        <w:rPr>
          <w:b/>
        </w:rPr>
        <w:t>В память</w:t>
      </w:r>
      <w:r w:rsidRPr="00C2333A">
        <w:t xml:space="preserve"> с субмоделью "Параллельная" САР, как это выполнено на рис. 1.17.</w:t>
      </w:r>
    </w:p>
    <w:p w:rsidR="00A904B0" w:rsidRDefault="00D440C9" w:rsidP="00A904B0">
      <w:pPr>
        <w:pStyle w:val="a0"/>
      </w:pPr>
      <w:r>
        <w:drawing>
          <wp:inline distT="0" distB="0" distL="0" distR="0">
            <wp:extent cx="4485600" cy="1440000"/>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5600" cy="1440000"/>
                    </a:xfrm>
                    <a:prstGeom prst="rect">
                      <a:avLst/>
                    </a:prstGeom>
                    <a:noFill/>
                    <a:ln>
                      <a:noFill/>
                    </a:ln>
                  </pic:spPr>
                </pic:pic>
              </a:graphicData>
            </a:graphic>
          </wp:inline>
        </w:drawing>
      </w:r>
    </w:p>
    <w:p w:rsidR="00A904B0" w:rsidRPr="00084252" w:rsidRDefault="00A904B0" w:rsidP="00A904B0">
      <w:pPr>
        <w:pStyle w:val="a0"/>
      </w:pPr>
      <w:r>
        <w:t>Рис. 1.17</w:t>
      </w:r>
    </w:p>
    <w:p w:rsidR="003C5275" w:rsidRDefault="00EB7B8E" w:rsidP="005F5F22">
      <w:r w:rsidRPr="00C2333A">
        <w:t xml:space="preserve">Вернитесь в Главное Схемное Окно и перенесите в него блок </w:t>
      </w:r>
      <w:r w:rsidRPr="003752AD">
        <w:rPr>
          <w:b/>
        </w:rPr>
        <w:t>Из памяти</w:t>
      </w:r>
      <w:r w:rsidRPr="00C2333A">
        <w:t xml:space="preserve">, расположив его приблизительно на то место, где ранее была размещена субмодель "Параллельная" САР. Откройте диалоговое окно блока </w:t>
      </w:r>
      <w:r w:rsidRPr="003752AD">
        <w:rPr>
          <w:b/>
        </w:rPr>
        <w:t>Из памяти</w:t>
      </w:r>
      <w:r w:rsidRPr="00C2333A">
        <w:t xml:space="preserve"> и переместите в окно Список-приемник переменную Выход_</w:t>
      </w:r>
      <w:r w:rsidR="003752AD">
        <w:rPr>
          <w:lang w:val="en-US"/>
        </w:rPr>
        <w:t>Y</w:t>
      </w:r>
      <w:r w:rsidRPr="00C2333A">
        <w:t>. Соедините выход блока Из памяти с блоком График y(t). Структурная схема примет вид, аналогичный рис. 1.18.</w:t>
      </w:r>
    </w:p>
    <w:p w:rsidR="00A904B0" w:rsidRDefault="00A904B0" w:rsidP="00A904B0">
      <w:pPr>
        <w:pStyle w:val="a0"/>
        <w:rPr>
          <w:lang w:val="en-US"/>
        </w:rPr>
      </w:pPr>
      <w:r>
        <w:drawing>
          <wp:inline distT="0" distB="0" distL="0" distR="0">
            <wp:extent cx="5553075" cy="290114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56942" cy="2903163"/>
                    </a:xfrm>
                    <a:prstGeom prst="rect">
                      <a:avLst/>
                    </a:prstGeom>
                    <a:noFill/>
                    <a:ln>
                      <a:noFill/>
                    </a:ln>
                  </pic:spPr>
                </pic:pic>
              </a:graphicData>
            </a:graphic>
          </wp:inline>
        </w:drawing>
      </w:r>
    </w:p>
    <w:p w:rsidR="00A904B0" w:rsidRPr="00A904B0" w:rsidRDefault="00A904B0" w:rsidP="00A904B0">
      <w:pPr>
        <w:pStyle w:val="a0"/>
      </w:pPr>
      <w:r>
        <w:t>Рис. 1.18</w:t>
      </w:r>
    </w:p>
    <w:p w:rsidR="00EB7B8E" w:rsidRPr="00C2333A" w:rsidRDefault="00EB7B8E" w:rsidP="002E468B">
      <w:r w:rsidRPr="00C2333A">
        <w:t>Отметим основные этапы выполненных прео</w:t>
      </w:r>
      <w:r w:rsidR="00D440C9">
        <w:t>бразований структурной схемы</w:t>
      </w:r>
      <w:r w:rsidRPr="00C2333A">
        <w:t>:</w:t>
      </w:r>
    </w:p>
    <w:p w:rsidR="00EB7B8E" w:rsidRPr="00C2333A" w:rsidRDefault="00EB7B8E" w:rsidP="002E468B">
      <w:r w:rsidRPr="00C2333A">
        <w:t>Была создана новая субмодель с условным названием "Копия".</w:t>
      </w:r>
    </w:p>
    <w:p w:rsidR="00EB7B8E" w:rsidRPr="00C2333A" w:rsidRDefault="00EB7B8E" w:rsidP="002E468B">
      <w:r w:rsidRPr="00C2333A">
        <w:t>Субмодель "Параллельная" САР была "отрезана" от структурной схемы "основной" САР и перенесена в субмодель "Копия".</w:t>
      </w:r>
    </w:p>
    <w:p w:rsidR="00EB7B8E" w:rsidRPr="00C2333A" w:rsidRDefault="00EB7B8E" w:rsidP="002E468B">
      <w:r w:rsidRPr="00C2333A">
        <w:lastRenderedPageBreak/>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961645">
        <w:rPr>
          <w:b/>
        </w:rPr>
        <w:t>В память</w:t>
      </w:r>
      <w:r w:rsidRPr="00C2333A">
        <w:t xml:space="preserve"> предназначен для "беспроводной" передачи в Главное Схемное Окно данных о поведении переменной y1(t) (см. рис. 1.10), а блок </w:t>
      </w:r>
      <w:r w:rsidRPr="00961645">
        <w:rPr>
          <w:b/>
        </w:rPr>
        <w:t>Из памяти</w:t>
      </w:r>
      <w:r w:rsidRPr="00C2333A">
        <w:t xml:space="preserve"> - для "беспроводного" приема из Главного Схемного Окна данных о поведении управляющего воздействия u(t).</w:t>
      </w:r>
    </w:p>
    <w:p w:rsidR="003C5275" w:rsidRDefault="00EB7B8E" w:rsidP="002E468B">
      <w:r w:rsidRPr="00C2333A">
        <w:t xml:space="preserve">В Главное Схемное Окно из библиотеки Субструктуры был перенесен новый блок </w:t>
      </w:r>
      <w:r w:rsidRPr="00961645">
        <w:rPr>
          <w:b/>
        </w:rPr>
        <w:t>Из памяти</w:t>
      </w:r>
      <w:r w:rsidRPr="00C2333A">
        <w:t xml:space="preserve"> и соединен линией связи с блоком График y(t). Этот блок Из памяти реализует "беспроводный" прием из субмодельного окна "Копия" данных о поведении переменной y1(t).</w:t>
      </w:r>
    </w:p>
    <w:p w:rsidR="003C5275" w:rsidRDefault="00EB7B8E" w:rsidP="002E468B">
      <w:r w:rsidRPr="00C2333A">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y1(t) не посредством традиционных линий связи, а используя механизм "беспроводной" передачи данных.</w:t>
      </w:r>
    </w:p>
    <w:p w:rsidR="003C5275" w:rsidRDefault="00EB7B8E" w:rsidP="002E468B">
      <w:r w:rsidRPr="00C2333A">
        <w:t>Запустите задачу на счет и убедитесь, что графики переменных y(t</w:t>
      </w:r>
      <w:r w:rsidR="00961645">
        <w:t>) и y1(t) совпадают абсолютно.</w:t>
      </w:r>
    </w:p>
    <w:p w:rsidR="003373AA" w:rsidRPr="00084252" w:rsidRDefault="00EB7B8E" w:rsidP="002E468B">
      <w:r w:rsidRPr="00C2333A">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Default="00EB7B8E" w:rsidP="003373AA">
      <w:pPr>
        <w:pStyle w:val="Heading1"/>
      </w:pPr>
      <w:bookmarkStart w:id="11" w:name="_Toc362719330"/>
      <w:r w:rsidRPr="00C2333A">
        <w:lastRenderedPageBreak/>
        <w:t>2 САМОСТОЯТЕЛЬНОЕ ИССЛЕДОВАНИЕ ДИНАМИКИ САР Я</w:t>
      </w:r>
      <w:r w:rsidR="00D440C9">
        <w:t>Р</w:t>
      </w:r>
      <w:r w:rsidRPr="00C2333A">
        <w:t>, ЗАДАННОЙ В ПЕРЕМЕННЫХ СОСТОЯНИЯ И В ФОРМЕ КОШИ</w:t>
      </w:r>
      <w:bookmarkEnd w:id="11"/>
    </w:p>
    <w:p w:rsidR="003C5275" w:rsidRDefault="00EB7B8E" w:rsidP="002E468B">
      <w:r w:rsidRPr="00C2333A">
        <w:t>В процессе выполнения лабораторной работы № 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Default="00925009" w:rsidP="00925009">
      <w:pPr>
        <w:pStyle w:val="a0"/>
      </w:pPr>
      <w:r>
        <w:drawing>
          <wp:inline distT="0" distB="0" distL="0" distR="0">
            <wp:extent cx="6039838" cy="4514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44125" cy="4518055"/>
                    </a:xfrm>
                    <a:prstGeom prst="rect">
                      <a:avLst/>
                    </a:prstGeom>
                    <a:noFill/>
                    <a:ln>
                      <a:noFill/>
                    </a:ln>
                  </pic:spPr>
                </pic:pic>
              </a:graphicData>
            </a:graphic>
          </wp:inline>
        </w:drawing>
      </w:r>
    </w:p>
    <w:p w:rsidR="00925009" w:rsidRPr="00925009" w:rsidRDefault="00925009" w:rsidP="00925009">
      <w:pPr>
        <w:pStyle w:val="a0"/>
      </w:pPr>
      <w:r>
        <w:t>Рис.2.1</w:t>
      </w:r>
    </w:p>
    <w:p w:rsidR="003C5275" w:rsidRDefault="00EB7B8E" w:rsidP="002E468B">
      <w:r w:rsidRPr="00C2333A">
        <w:t>Подписи под блоками, которые формируют преобразование и отображение сигналов (см. рис. 2.1) дают минимальную информ</w:t>
      </w:r>
      <w:r w:rsidR="00AF0226">
        <w:t xml:space="preserve">ацию, по которой Вы должны </w:t>
      </w:r>
      <w:r w:rsidRPr="00C2333A">
        <w:t>"вспомнить" цель задания в лабораторной работе № 1 и примененные Вами методы ее решения ...</w:t>
      </w:r>
    </w:p>
    <w:p w:rsidR="003C5275" w:rsidRDefault="00EB7B8E" w:rsidP="002E468B">
      <w:r w:rsidRPr="00C2333A">
        <w:t>Тем не менее, необходимо повторить исходные уравнения и соотношения, использование которых позволило Вам выполнить лабораторную работу № 1 и которые, несомненно, необходимы Вам для выполнения самостоятельного исследования динамики САР ЯР в настоящей лабораторной работе.</w:t>
      </w:r>
    </w:p>
    <w:p w:rsidR="00EB7B8E" w:rsidRDefault="00EB7B8E" w:rsidP="002E468B">
      <w:r w:rsidRPr="00C2333A">
        <w:t xml:space="preserve">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w:t>
      </w:r>
      <w:r w:rsidRPr="00C2333A">
        <w:lastRenderedPageBreak/>
        <w:t>кинетики нейтронов с одной эффективной группой запаздывающих нейтронов в следующем виде: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8"/>
        <w:gridCol w:w="3950"/>
      </w:tblGrid>
      <w:tr w:rsidR="005F7B3D" w:rsidTr="005F7B3D">
        <w:tc>
          <w:tcPr>
            <w:tcW w:w="5688" w:type="dxa"/>
            <w:vAlign w:val="center"/>
          </w:tcPr>
          <w:p w:rsidR="005F7B3D" w:rsidRPr="006D6F17" w:rsidRDefault="004C719D" w:rsidP="005F7B3D">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m:t>
                            </m:r>
                            <m:acc>
                              <m:accPr>
                                <m:chr m:val="̃"/>
                                <m:ctrlPr>
                                  <w:rPr>
                                    <w:rFonts w:ascii="Cambria Math" w:hAnsi="Cambria Math"/>
                                    <w:lang w:val="en-US"/>
                                  </w:rPr>
                                </m:ctrlPr>
                              </m:accPr>
                              <m:e>
                                <m:r>
                                  <w:rPr>
                                    <w:rFonts w:ascii="Cambria Math" w:hAnsi="Cambria Math"/>
                                    <w:lang w:val="en-US"/>
                                  </w:rPr>
                                  <m:t>n</m:t>
                                </m:r>
                              </m:e>
                            </m:acc>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β</m:t>
                                </m:r>
                              </m:e>
                              <m:sub>
                                <m: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β</m:t>
                                </m:r>
                              </m:e>
                              <m:sub>
                                <m: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lang w:val="en-US"/>
                              </w:rPr>
                              <m:t>d</m:t>
                            </m:r>
                            <m:acc>
                              <m:accPr>
                                <m:chr m:val="̃"/>
                                <m:ctrlPr>
                                  <w:rPr>
                                    <w:rFonts w:ascii="Cambria Math" w:hAnsi="Cambria Math"/>
                                    <w:lang w:val="en-US"/>
                                  </w:rPr>
                                </m:ctrlPr>
                              </m:accPr>
                              <m:e>
                                <m:r>
                                  <w:rPr>
                                    <w:rFonts w:ascii="Cambria Math" w:hAnsi="Cambria Math"/>
                                    <w:lang w:val="en-US"/>
                                  </w:rPr>
                                  <m:t>c</m:t>
                                </m:r>
                              </m:e>
                            </m:acc>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w:rPr>
                        <w:rFonts w:ascii="Cambria Math" w:hAnsi="Cambria Math"/>
                      </w:rPr>
                      <m:t xml:space="preserve"> </m:t>
                    </m:r>
                  </m:e>
                </m:d>
              </m:oMath>
            </m:oMathPara>
          </w:p>
        </w:tc>
        <w:tc>
          <w:tcPr>
            <w:tcW w:w="3950" w:type="dxa"/>
            <w:vAlign w:val="center"/>
          </w:tcPr>
          <w:p w:rsidR="005F7B3D" w:rsidRPr="006D6F17" w:rsidRDefault="005F7B3D" w:rsidP="005F7B3D">
            <w:pPr>
              <w:ind w:firstLine="0"/>
              <w:jc w:val="right"/>
              <w:rPr>
                <w:lang w:val="en-US"/>
              </w:rPr>
            </w:pPr>
            <w:r>
              <w:rPr>
                <w:lang w:val="en-US"/>
              </w:rPr>
              <w:t>(2.1)</w:t>
            </w:r>
          </w:p>
        </w:tc>
      </w:tr>
    </w:tbl>
    <w:p w:rsidR="00183A5F" w:rsidRDefault="00C658D1" w:rsidP="00A25CE3">
      <w:r>
        <w:t>г</w:t>
      </w:r>
      <w:r w:rsidR="00183A5F">
        <w:t>де</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эфф</m:t>
            </m:r>
          </m:sub>
        </m:sSub>
      </m:oMath>
      <w:r w:rsidR="005F7B3D">
        <w:t xml:space="preserve"> </w:t>
      </w:r>
      <w:r w:rsidR="00AE25C3">
        <w:t>–</w:t>
      </w:r>
      <w:r w:rsidR="00EB7B8E" w:rsidRPr="00C2333A">
        <w:t xml:space="preserve"> эффективная доля запаздывающих нейтронов;</w:t>
      </w:r>
    </w:p>
    <w:p w:rsidR="00183A5F" w:rsidRDefault="005F7B3D" w:rsidP="00A25CE3">
      <m:oMath>
        <m:r>
          <w:rPr>
            <w:rFonts w:ascii="Cambria Math" w:hAnsi="Cambria Math"/>
          </w:rPr>
          <m:t>l</m:t>
        </m:r>
      </m:oMath>
      <w:r w:rsidR="00EB7B8E" w:rsidRPr="00C2333A">
        <w:t xml:space="preserve"> </w:t>
      </w:r>
      <w:r w:rsidR="00183A5F">
        <w:t>–</w:t>
      </w:r>
      <w:r w:rsidR="00EB7B8E" w:rsidRPr="00C2333A">
        <w:t xml:space="preserve"> время жизни мгновенных нейтронов;</w:t>
      </w:r>
    </w:p>
    <w:p w:rsidR="00183A5F" w:rsidRDefault="005F7B3D" w:rsidP="00A25CE3">
      <m:oMath>
        <m:r>
          <w:rPr>
            <w:rFonts w:ascii="Cambria Math" w:hAnsi="Cambria Math"/>
          </w:rPr>
          <m:t>λ</m:t>
        </m:r>
      </m:oMath>
      <w:r w:rsidR="00EB7B8E" w:rsidRPr="00C2333A">
        <w:t xml:space="preserve"> </w:t>
      </w:r>
      <w:r w:rsidR="00183A5F">
        <w:t>–</w:t>
      </w:r>
      <w:r w:rsidR="00EB7B8E" w:rsidRPr="00C2333A">
        <w:t xml:space="preserve"> постоянная распада ядер-предшественников запаздывающих нейтронов;</w:t>
      </w:r>
    </w:p>
    <w:p w:rsidR="003C5275" w:rsidRDefault="004C719D" w:rsidP="00A25CE3">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с</m:t>
            </m:r>
            <m:d>
              <m:dPr>
                <m:ctrlPr>
                  <w:rPr>
                    <w:rFonts w:ascii="Cambria Math" w:hAnsi="Cambria Math"/>
                    <w:i/>
                  </w:rPr>
                </m:ctrlPr>
              </m:dPr>
              <m:e>
                <m:r>
                  <w:rPr>
                    <w:rFonts w:ascii="Cambria Math" w:hAnsi="Cambria Math"/>
                    <w:lang w:val="en-US"/>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w:r w:rsidR="00183A5F">
        <w:t xml:space="preserve"> –</w:t>
      </w:r>
      <w:r w:rsidR="00EB7B8E" w:rsidRPr="00C2333A">
        <w:t xml:space="preserve"> нормированные отклонения концентрации ядер-предшественников запаздывающих нейтронов.</w:t>
      </w:r>
    </w:p>
    <w:p w:rsidR="00EB7B8E" w:rsidRDefault="00EB7B8E" w:rsidP="00A25CE3">
      <w:r w:rsidRPr="00C2333A">
        <w:t>Местная обратная связь, определяемая отрицательным температурным эффектом реактивности, описывается следующими уравнениями: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2320"/>
      </w:tblGrid>
      <w:tr w:rsidR="005F7DE6" w:rsidTr="006E6A8B">
        <w:tc>
          <w:tcPr>
            <w:tcW w:w="5097" w:type="dxa"/>
            <w:vAlign w:val="center"/>
          </w:tcPr>
          <w:p w:rsidR="005F7DE6" w:rsidRPr="006D6F17" w:rsidRDefault="004C719D" w:rsidP="006E6A8B">
            <w:pPr>
              <w:rPr>
                <w:lang w:val="en-US"/>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i/>
                                <w:lang w:val="en-US"/>
                              </w:rPr>
                            </m:ctrlPr>
                          </m:dPr>
                          <m:e>
                            <m:r>
                              <w:rPr>
                                <w:rFonts w:ascii="Cambria Math" w:hAnsi="Cambria Math"/>
                                <w:lang w:val="en-US"/>
                              </w:rPr>
                              <m:t>t</m:t>
                            </m:r>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d>
                          <m:dPr>
                            <m:begChr m:val="["/>
                            <m:endChr m:val="]"/>
                            <m:ctrlPr>
                              <w:rPr>
                                <w:rFonts w:ascii="Cambria Math" w:hAnsi="Cambria Math"/>
                              </w:rPr>
                            </m:ctrlPr>
                          </m:dPr>
                          <m:e>
                            <m:r>
                              <w:rPr>
                                <w:rFonts w:ascii="Cambria Math" w:hAnsi="Cambria Math"/>
                                <w:lang w:val="en-US"/>
                              </w:rPr>
                              <m:t>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r>
                          <w:rPr>
                            <w:rFonts w:ascii="Cambria Math" w:hAnsi="Cambria Math"/>
                            <w:lang w:val="en-US"/>
                          </w:rPr>
                          <m:t>∙</m:t>
                        </m:r>
                        <m:d>
                          <m:dPr>
                            <m:begChr m:val="["/>
                            <m:endChr m:val="]"/>
                            <m:ctrlPr>
                              <w:rPr>
                                <w:rFonts w:ascii="Cambria Math" w:hAnsi="Cambria Math"/>
                              </w:rPr>
                            </m:ctrlPr>
                          </m:dPr>
                          <m:e>
                            <m:f>
                              <m:fPr>
                                <m:ctrlPr>
                                  <w:rPr>
                                    <w:rFonts w:ascii="Cambria Math" w:hAnsi="Cambria Math"/>
                                    <w:i/>
                                    <w:lang w:val="en-US"/>
                                  </w:rPr>
                                </m:ctrlPr>
                              </m:fPr>
                              <m:num>
                                <m:r>
                                  <w:rPr>
                                    <w:rFonts w:ascii="Cambria Math" w:hAnsi="Cambria Math"/>
                                    <w:lang w:val="en-US"/>
                                  </w:rPr>
                                  <m:t>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en>
                            </m:f>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T</m:t>
                            </m:r>
                          </m:e>
                        </m:acc>
                        <m:r>
                          <w:rPr>
                            <w:rFonts w:ascii="Cambria Math" w:hAnsi="Cambria Math"/>
                            <w:lang w:val="en-US"/>
                          </w:rPr>
                          <m:t>(t)</m:t>
                        </m:r>
                        <m:r>
                          <m:rPr>
                            <m:sty m:val="p"/>
                          </m:rPr>
                          <w:rPr>
                            <w:rFonts w:ascii="Cambria Math" w:hAnsi="Cambria Math"/>
                            <w:lang w:val="en-US"/>
                          </w:rPr>
                          <m:t>;</m:t>
                        </m:r>
                      </m:e>
                      <m:e>
                        <m:sSub>
                          <m:sSubPr>
                            <m:ctrlPr>
                              <w:rPr>
                                <w:rFonts w:ascii="Cambria Math" w:hAnsi="Cambria Math"/>
                                <w:i/>
                              </w:rPr>
                            </m:ctrlPr>
                          </m:sSubPr>
                          <m:e>
                            <m:r>
                              <w:rPr>
                                <w:rFonts w:ascii="Cambria Math" w:hAnsi="Cambria Math"/>
                              </w:rPr>
                              <m:t>τ</m:t>
                            </m:r>
                          </m:e>
                          <m:sub>
                            <m:r>
                              <w:rPr>
                                <w:rFonts w:ascii="Cambria Math" w:hAnsi="Cambria Math"/>
                              </w:rPr>
                              <m:t>ос</m:t>
                            </m:r>
                          </m:sub>
                        </m:sSub>
                        <m:r>
                          <w:rPr>
                            <w:rFonts w:ascii="Cambria Math" w:hAnsi="Cambria Math"/>
                          </w:rPr>
                          <m:t>∙</m:t>
                        </m:r>
                        <m:f>
                          <m:fPr>
                            <m:ctrlPr>
                              <w:rPr>
                                <w:rFonts w:ascii="Cambria Math" w:hAnsi="Cambria Math"/>
                              </w:rPr>
                            </m:ctrlPr>
                          </m:fPr>
                          <m:num>
                            <m:r>
                              <w:rPr>
                                <w:rFonts w:ascii="Cambria Math" w:hAnsi="Cambria Math"/>
                                <w:lang w:val="en-US"/>
                              </w:rPr>
                              <m:t>d</m:t>
                            </m:r>
                            <m:acc>
                              <m:accPr>
                                <m:chr m:val="̃"/>
                                <m:ctrlPr>
                                  <w:rPr>
                                    <w:rFonts w:ascii="Cambria Math" w:hAnsi="Cambria Math"/>
                                    <w:lang w:val="en-US"/>
                                  </w:rPr>
                                </m:ctrlPr>
                              </m:accPr>
                              <m:e>
                                <m:r>
                                  <w:rPr>
                                    <w:rFonts w:ascii="Cambria Math" w:hAnsi="Cambria Math"/>
                                    <w:lang w:val="en-US"/>
                                  </w:rPr>
                                  <m:t>T</m:t>
                                </m:r>
                              </m:e>
                            </m:acc>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lang w:val="en-US"/>
                          </w:rPr>
                          <m:t>=</m:t>
                        </m:r>
                        <m:r>
                          <w:rPr>
                            <w:rFonts w:ascii="Cambria Math" w:hAnsi="Cambria Math"/>
                          </w:rPr>
                          <m:t>A</m:t>
                        </m:r>
                        <m:r>
                          <m:rPr>
                            <m:sty m:val="p"/>
                          </m:rPr>
                          <w:rPr>
                            <w:rFonts w:ascii="Cambria Math" w:hAnsi="Cambria Math"/>
                            <w:lang w:val="en-US"/>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e>
                    </m:eqArr>
                    <m:r>
                      <w:rPr>
                        <w:rFonts w:ascii="Cambria Math" w:hAnsi="Cambria Math"/>
                        <w:lang w:val="en-US"/>
                      </w:rPr>
                      <m:t xml:space="preserve"> </m:t>
                    </m:r>
                  </m:e>
                </m:d>
              </m:oMath>
            </m:oMathPara>
          </w:p>
        </w:tc>
        <w:tc>
          <w:tcPr>
            <w:tcW w:w="5098" w:type="dxa"/>
            <w:vAlign w:val="center"/>
          </w:tcPr>
          <w:p w:rsidR="005F7DE6" w:rsidRPr="006D6F17" w:rsidRDefault="005F7DE6" w:rsidP="005F7DE6">
            <w:pPr>
              <w:ind w:firstLine="0"/>
              <w:jc w:val="right"/>
              <w:rPr>
                <w:lang w:val="en-US"/>
              </w:rPr>
            </w:pPr>
            <w:r>
              <w:rPr>
                <w:lang w:val="en-US"/>
              </w:rPr>
              <w:t>(</w:t>
            </w:r>
            <w:r>
              <w:t>2</w:t>
            </w:r>
            <w:r>
              <w:rPr>
                <w:lang w:val="en-US"/>
              </w:rPr>
              <w:t>.2)</w:t>
            </w:r>
          </w:p>
        </w:tc>
      </w:tr>
    </w:tbl>
    <w:p w:rsidR="005F7DE6" w:rsidRDefault="005F7DE6" w:rsidP="005F7DE6">
      <w:r>
        <w:t>где:</w:t>
      </w:r>
      <w:r w:rsidR="00C658D1">
        <w:t xml:space="preserve"> </w:t>
      </w:r>
      <m:oMath>
        <m:r>
          <m:rPr>
            <m:sty m:val="p"/>
          </m:rPr>
          <w:rPr>
            <w:rFonts w:ascii="Cambria Math" w:hAnsi="Cambria Math"/>
          </w:rPr>
          <m:t>α</m:t>
        </m:r>
      </m:oMath>
      <w:r w:rsidRPr="00C658D1">
        <w:t xml:space="preserve"> </w:t>
      </w:r>
      <w:r>
        <w:t>– температурный коэффициент реактивности;</w:t>
      </w:r>
    </w:p>
    <w:p w:rsidR="005F7DE6" w:rsidRDefault="004C719D" w:rsidP="005F7DE6">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T</m:t>
            </m:r>
          </m:e>
        </m:acc>
        <m:r>
          <w:rPr>
            <w:rFonts w:ascii="Cambria Math" w:hAnsi="Cambria Math"/>
          </w:rPr>
          <m:t>(</m:t>
        </m:r>
        <m:r>
          <w:rPr>
            <w:rFonts w:ascii="Cambria Math" w:hAnsi="Cambria Math"/>
            <w:lang w:val="en-US"/>
          </w:rPr>
          <m:t>t</m:t>
        </m:r>
        <m:r>
          <w:rPr>
            <w:rFonts w:ascii="Cambria Math" w:hAnsi="Cambria Math"/>
          </w:rPr>
          <m:t>)</m:t>
        </m:r>
      </m:oMath>
      <w:r w:rsidR="005F7DE6">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Default="004C719D" w:rsidP="007E7D91">
      <m:oMath>
        <m:sSub>
          <m:sSubPr>
            <m:ctrlPr>
              <w:rPr>
                <w:rFonts w:ascii="Cambria Math" w:hAnsi="Cambria Math"/>
                <w:i/>
              </w:rPr>
            </m:ctrlPr>
          </m:sSubPr>
          <m:e>
            <m:r>
              <w:rPr>
                <w:rFonts w:ascii="Cambria Math" w:hAnsi="Cambria Math"/>
              </w:rPr>
              <m:t>τ</m:t>
            </m:r>
          </m:e>
          <m:sub>
            <m:r>
              <w:rPr>
                <w:rFonts w:ascii="Cambria Math" w:hAnsi="Cambria Math"/>
              </w:rPr>
              <m:t>ос</m:t>
            </m:r>
          </m:sub>
        </m:sSub>
      </m:oMath>
      <w:r w:rsidR="005F7DE6" w:rsidRPr="006D6F17">
        <w:t xml:space="preserve"> </w:t>
      </w:r>
      <w:r w:rsidR="005F7DE6">
        <w:t>– постоянная времени (инерционность) топлива в активной зоне;</w:t>
      </w:r>
    </w:p>
    <w:p w:rsidR="005F7DE6" w:rsidRDefault="005F7DE6" w:rsidP="007E7D91">
      <m:oMath>
        <m:r>
          <w:rPr>
            <w:rFonts w:ascii="Cambria Math" w:hAnsi="Cambria Math"/>
          </w:rPr>
          <m:t>A</m:t>
        </m:r>
      </m:oMath>
      <w:r w:rsidRPr="00490F23">
        <w:t xml:space="preserve"> </w:t>
      </w:r>
      <w:r>
        <w:t>– безразмерный коэффициент.</w:t>
      </w:r>
    </w:p>
    <w:p w:rsidR="003C5275" w:rsidRDefault="00EB7B8E" w:rsidP="00A25CE3">
      <w:r w:rsidRPr="00E85DC7">
        <w:rPr>
          <w:b/>
        </w:rPr>
        <w:t>Привод регулирующего стержня</w:t>
      </w:r>
      <w:r w:rsidRPr="00C2333A">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Default="00EB7B8E" w:rsidP="00D40F34">
      <w:r w:rsidRPr="00C2333A">
        <w:t xml:space="preserve">Нестационарные процессы в блоке (в звене) </w:t>
      </w:r>
      <w:r w:rsidRPr="00E85DC7">
        <w:rPr>
          <w:b/>
        </w:rPr>
        <w:t>Привод регулирующего стержня</w:t>
      </w:r>
      <w:r w:rsidRPr="00C2333A">
        <w:t xml:space="preserve"> описываются следующим дифференциальным уравнением: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8"/>
        <w:gridCol w:w="4916"/>
      </w:tblGrid>
      <w:tr w:rsidR="00D40F34" w:rsidTr="006E6A8B">
        <w:tc>
          <w:tcPr>
            <w:tcW w:w="5097" w:type="dxa"/>
            <w:vAlign w:val="center"/>
          </w:tcPr>
          <w:p w:rsidR="00D40F34" w:rsidRPr="00627A0A" w:rsidRDefault="004C719D" w:rsidP="006E6A8B">
            <w:pPr>
              <w:rPr>
                <w:i/>
                <w:lang w:val="en-US"/>
              </w:rPr>
            </w:pPr>
            <m:oMathPara>
              <m:oMath>
                <m:sSub>
                  <m:sSubPr>
                    <m:ctrlPr>
                      <w:rPr>
                        <w:rFonts w:ascii="Cambria Math" w:hAnsi="Cambria Math"/>
                        <w:i/>
                      </w:rPr>
                    </m:ctrlPr>
                  </m:sSubPr>
                  <m:e>
                    <m:r>
                      <w:rPr>
                        <w:rFonts w:ascii="Cambria Math" w:hAnsi="Cambria Math"/>
                      </w:rPr>
                      <m:t>τ</m:t>
                    </m:r>
                  </m:e>
                  <m:sub>
                    <m:r>
                      <w:rPr>
                        <w:rFonts w:ascii="Cambria Math" w:hAnsi="Cambria Math"/>
                        <w:lang w:val="en-US"/>
                      </w:rPr>
                      <m:t>пр</m:t>
                    </m:r>
                  </m:sub>
                </m:sSub>
                <m:r>
                  <w:rPr>
                    <w:rFonts w:ascii="Cambria Math" w:hAnsi="Cambria Math"/>
                  </w:rPr>
                  <m:t>∙</m:t>
                </m:r>
                <m:f>
                  <m:fPr>
                    <m:ctrlPr>
                      <w:rPr>
                        <w:rFonts w:ascii="Cambria Math" w:hAnsi="Cambria Math"/>
                        <w:i/>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ρ</m:t>
                        </m:r>
                      </m:e>
                      <m:sub>
                        <m:r>
                          <w:rPr>
                            <w:rFonts w:ascii="Cambria Math" w:hAnsi="Cambria Math"/>
                          </w:rPr>
                          <m:t>ст</m:t>
                        </m:r>
                      </m:sub>
                    </m:sSub>
                    <m:d>
                      <m:dPr>
                        <m:ctrlPr>
                          <w:rPr>
                            <w:rFonts w:ascii="Cambria Math" w:hAnsi="Cambria Math"/>
                            <w:i/>
                            <w:lang w:val="en-US"/>
                          </w:rPr>
                        </m:ctrlPr>
                      </m:dPr>
                      <m:e>
                        <m:r>
                          <w:rPr>
                            <w:rFonts w:ascii="Cambria Math" w:hAnsi="Cambria Math"/>
                            <w:lang w:val="en-US"/>
                          </w:rPr>
                          <m:t>t</m:t>
                        </m:r>
                      </m:e>
                    </m:d>
                  </m:num>
                  <m:den>
                    <m:sSup>
                      <m:sSupPr>
                        <m:ctrlPr>
                          <w:rPr>
                            <w:rFonts w:ascii="Cambria Math" w:hAnsi="Cambria Math"/>
                            <w:i/>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lang w:val="en-US"/>
                          </w:rPr>
                        </m:ctrlPr>
                      </m:sSubPr>
                      <m:e>
                        <m:r>
                          <w:rPr>
                            <w:rFonts w:ascii="Cambria Math" w:hAnsi="Cambria Math"/>
                            <w:lang w:val="en-US"/>
                          </w:rPr>
                          <m:t>ρ</m:t>
                        </m:r>
                      </m:e>
                      <m:sub>
                        <m:r>
                          <w:rPr>
                            <w:rFonts w:ascii="Cambria Math" w:hAnsi="Cambria Math"/>
                          </w:rPr>
                          <m:t>ст</m:t>
                        </m:r>
                      </m:sub>
                    </m:sSub>
                    <m:d>
                      <m:dPr>
                        <m:ctrlPr>
                          <w:rPr>
                            <w:rFonts w:ascii="Cambria Math" w:hAnsi="Cambria Math"/>
                            <w:i/>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i/>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oMath>
            </m:oMathPara>
          </w:p>
        </w:tc>
        <w:tc>
          <w:tcPr>
            <w:tcW w:w="5098" w:type="dxa"/>
            <w:vAlign w:val="center"/>
          </w:tcPr>
          <w:p w:rsidR="00D40F34" w:rsidRPr="006D6F17" w:rsidRDefault="00D40F34" w:rsidP="00D40F34">
            <w:pPr>
              <w:ind w:firstLine="0"/>
              <w:jc w:val="right"/>
              <w:rPr>
                <w:lang w:val="en-US"/>
              </w:rPr>
            </w:pPr>
            <w:r>
              <w:rPr>
                <w:lang w:val="en-US"/>
              </w:rPr>
              <w:t>(</w:t>
            </w:r>
            <w:r>
              <w:t>2</w:t>
            </w:r>
            <w:r>
              <w:rPr>
                <w:lang w:val="en-US"/>
              </w:rPr>
              <w:t>.3)</w:t>
            </w:r>
          </w:p>
        </w:tc>
      </w:tr>
    </w:tbl>
    <w:p w:rsidR="00D40F34" w:rsidRDefault="00D40F34" w:rsidP="00D440C9">
      <w: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t xml:space="preserve"> – коэффициент скоростной эффективности</w:t>
      </w:r>
      <w:r w:rsidR="00D440C9" w:rsidRPr="00D440C9">
        <w:t>;</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пр</m:t>
            </m:r>
          </m:sub>
        </m:sSub>
      </m:oMath>
      <w:r w:rsidRPr="00627A0A">
        <w:t xml:space="preserve"> </w:t>
      </w:r>
      <w:r>
        <w:t xml:space="preserve">- постоянная времени (инерционность) </w:t>
      </w:r>
      <w:r w:rsidRPr="00D40F34">
        <w:rPr>
          <w:b/>
          <w:iCs/>
        </w:rPr>
        <w:t>Привода регулирующего стержня</w:t>
      </w:r>
      <w:r w:rsidRPr="00D40F34">
        <w:rPr>
          <w:b/>
        </w:rPr>
        <w:t>.</w:t>
      </w:r>
    </w:p>
    <w:p w:rsidR="003C5275" w:rsidRDefault="00EB7B8E" w:rsidP="00EE5773">
      <w:r w:rsidRPr="00C2333A">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t>разить изменени</w:t>
      </w:r>
      <w:r w:rsidR="001872A0">
        <w:t xml:space="preserve">е реактивности </w:t>
      </w:r>
      <m:oMath>
        <m:r>
          <w:rPr>
            <w:rFonts w:ascii="Cambria Math" w:hAnsi="Cambria Math"/>
          </w:rPr>
          <m:t>ρ</m:t>
        </m:r>
        <m:d>
          <m:dPr>
            <m:ctrlPr>
              <w:rPr>
                <w:rFonts w:ascii="Cambria Math" w:hAnsi="Cambria Math"/>
                <w:i/>
              </w:rPr>
            </m:ctrlPr>
          </m:dPr>
          <m:e>
            <m:r>
              <w:rPr>
                <w:rFonts w:ascii="Cambria Math" w:hAnsi="Cambria Math"/>
              </w:rPr>
              <m:t>t</m:t>
            </m:r>
          </m:e>
        </m:d>
      </m:oMath>
      <w:r w:rsidRPr="00C2333A">
        <w:t xml:space="preserve"> через ее составляющие</w:t>
      </w:r>
      <w:r w:rsidR="00EE5773">
        <w:t xml:space="preserve"> </w:t>
      </w:r>
      <m:oMath>
        <m:sSub>
          <m:sSubPr>
            <m:ctrlPr>
              <w:rPr>
                <w:rFonts w:ascii="Cambria Math" w:hAnsi="Cambria Math"/>
                <w:i/>
              </w:rPr>
            </m:ctrlPr>
          </m:sSubPr>
          <m:e>
            <m:r>
              <w:rPr>
                <w:rFonts w:ascii="Cambria Math" w:hAnsi="Cambria Math"/>
              </w:rPr>
              <m:t>ρ</m:t>
            </m:r>
          </m:e>
          <m:sub>
            <m:r>
              <w:rPr>
                <w:rFonts w:ascii="Cambria Math" w:hAnsi="Cambria Math"/>
              </w:rPr>
              <m:t>ст</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возм</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ос</m:t>
            </m:r>
          </m:sub>
        </m:sSub>
        <m:d>
          <m:dPr>
            <m:ctrlPr>
              <w:rPr>
                <w:rFonts w:ascii="Cambria Math" w:hAnsi="Cambria Math"/>
                <w:i/>
              </w:rPr>
            </m:ctrlPr>
          </m:dPr>
          <m:e>
            <m:r>
              <w:rPr>
                <w:rFonts w:ascii="Cambria Math" w:hAnsi="Cambria Math"/>
              </w:rPr>
              <m:t>t</m:t>
            </m:r>
          </m:e>
        </m:d>
      </m:oMath>
      <w:r w:rsidR="00EE5773">
        <w:t>.</w:t>
      </w:r>
    </w:p>
    <w:p w:rsidR="003C5275" w:rsidRPr="00A43624" w:rsidRDefault="00EB7B8E" w:rsidP="00DA4E94">
      <w:r w:rsidRPr="00C2333A">
        <w:t xml:space="preserve">Уравнения, описывающие динамику местной обратной связи, требуют "косметической" редакции, а уравнение динамики </w:t>
      </w:r>
      <w:r w:rsidRPr="00EE5773">
        <w:rPr>
          <w:b/>
        </w:rPr>
        <w:t xml:space="preserve">Привода регулирующего </w:t>
      </w:r>
      <w:r w:rsidRPr="00EE5773">
        <w:rPr>
          <w:b/>
        </w:rPr>
        <w:lastRenderedPageBreak/>
        <w:t>стержня</w:t>
      </w:r>
      <w:r w:rsidRPr="00C2333A">
        <w:t xml:space="preserve"> </w:t>
      </w:r>
      <w:r w:rsidR="0060554F">
        <w:t>–</w:t>
      </w:r>
      <w:r w:rsidRPr="00C2333A">
        <w:t xml:space="preserve"> перехода от описания в переменных "вход-</w:t>
      </w:r>
      <w:r w:rsidR="00A43624">
        <w:t>выход" к переменным состояния.</w:t>
      </w:r>
    </w:p>
    <w:p w:rsidR="00EB7B8E" w:rsidRPr="00C2333A" w:rsidRDefault="00EB7B8E" w:rsidP="00A25CE3">
      <w:r w:rsidRPr="00C2333A">
        <w:t>В самостоятельной части настоящей лабораторной работы каждой подгруппе необходимо выполнить следующие этапы:</w:t>
      </w:r>
    </w:p>
    <w:p w:rsidR="00B41A24" w:rsidRDefault="00EB7B8E" w:rsidP="00D440C9">
      <w:pPr>
        <w:numPr>
          <w:ilvl w:val="0"/>
          <w:numId w:val="7"/>
        </w:numPr>
        <w:tabs>
          <w:tab w:val="clear" w:pos="1429"/>
          <w:tab w:val="num" w:pos="993"/>
        </w:tabs>
        <w:ind w:left="0" w:firstLine="709"/>
      </w:pPr>
      <w:r w:rsidRPr="00C2333A">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t>А, В, С и D) и векторов (каких?!</w:t>
      </w:r>
      <w:r w:rsidRPr="00C2333A">
        <w:t>) в символьном виде.</w:t>
      </w:r>
    </w:p>
    <w:p w:rsidR="00B41A24" w:rsidRDefault="00EB7B8E" w:rsidP="00D440C9">
      <w:pPr>
        <w:numPr>
          <w:ilvl w:val="0"/>
          <w:numId w:val="7"/>
        </w:numPr>
        <w:tabs>
          <w:tab w:val="clear" w:pos="1429"/>
          <w:tab w:val="num" w:pos="993"/>
        </w:tabs>
        <w:ind w:left="0" w:firstLine="709"/>
      </w:pPr>
      <w:r w:rsidRPr="00C2333A">
        <w:t>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Переменные состояния и заданием матриц А, В, С и D через механизм Глобальных параметров в компактной форме).</w:t>
      </w:r>
    </w:p>
    <w:p w:rsidR="00F95B27" w:rsidRDefault="00EB7B8E" w:rsidP="00D440C9">
      <w:pPr>
        <w:numPr>
          <w:ilvl w:val="0"/>
          <w:numId w:val="7"/>
        </w:numPr>
        <w:tabs>
          <w:tab w:val="clear" w:pos="1429"/>
          <w:tab w:val="num" w:pos="993"/>
        </w:tabs>
        <w:ind w:left="0" w:firstLine="709"/>
      </w:pPr>
      <w:r w:rsidRPr="00C2333A">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t xml:space="preserve"> </w:t>
      </w: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=0,05∙</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∙1(t)</m:t>
        </m:r>
      </m:oMath>
      <w:r w:rsidRPr="00C2333A">
        <w:t>, построив в одном Графическом окне временные зависимости</w:t>
      </w:r>
      <w:r w:rsidR="00EA2E6C" w:rsidRPr="00EA2E6C">
        <w:t xml:space="preserve"> </w:t>
      </w:r>
      <m:oMath>
        <m:f>
          <m:fPr>
            <m:type m:val="lin"/>
            <m:ctrlPr>
              <w:rPr>
                <w:rFonts w:ascii="Cambria Math" w:hAnsi="Cambria Math"/>
                <w:i/>
              </w:rPr>
            </m:ctrlPr>
          </m:fPr>
          <m:num>
            <m:r>
              <w:rPr>
                <w:rFonts w:ascii="Cambria Math" w:hAnsi="Cambria Math"/>
              </w:rPr>
              <m:t>N(t)</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Pr="00C2333A">
        <w:t xml:space="preserve"> для обеих САР, а в другом Графиче</w:t>
      </w:r>
      <w:r w:rsidR="00EA2E6C">
        <w:t>ском окне временные зависимости</w:t>
      </w:r>
      <w:r w:rsidR="00EA2E6C" w:rsidRPr="00EA2E6C">
        <w:t xml:space="preserve"> </w:t>
      </w:r>
      <m:oMath>
        <m:f>
          <m:fPr>
            <m:type m:val="lin"/>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w:r w:rsidR="00EA2E6C" w:rsidRPr="00EA2E6C">
        <w:t xml:space="preserve"> </w:t>
      </w:r>
      <w:r w:rsidRPr="00C2333A">
        <w:t>для обеих САР, соответственно (используя наложение графиков).</w:t>
      </w:r>
    </w:p>
    <w:p w:rsidR="00527619" w:rsidRDefault="00EB7B8E" w:rsidP="00D440C9">
      <w:pPr>
        <w:numPr>
          <w:ilvl w:val="0"/>
          <w:numId w:val="7"/>
        </w:numPr>
        <w:tabs>
          <w:tab w:val="clear" w:pos="1429"/>
          <w:tab w:val="num" w:pos="993"/>
        </w:tabs>
        <w:ind w:left="0" w:firstLine="709"/>
      </w:pPr>
      <w:r w:rsidRPr="00C2333A">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103EC1">
        <w:t xml:space="preserve"> </w:t>
      </w:r>
      <m:oMath>
        <m:sSub>
          <m:sSubPr>
            <m:ctrlPr>
              <w:rPr>
                <w:rFonts w:ascii="Cambria Math" w:hAnsi="Cambria Math"/>
                <w:i/>
              </w:rPr>
            </m:ctrlPr>
          </m:sSubPr>
          <m:e>
            <m:r>
              <w:rPr>
                <w:rFonts w:ascii="Cambria Math" w:hAnsi="Cambria Math"/>
              </w:rPr>
              <m:t>ρ</m:t>
            </m:r>
          </m:e>
          <m:sub>
            <m:r>
              <w:rPr>
                <w:rFonts w:ascii="Cambria Math" w:hAnsi="Cambria Math"/>
              </w:rPr>
              <m:t>возм</m:t>
            </m:r>
          </m:sub>
        </m:sSub>
        <m:d>
          <m:dPr>
            <m:ctrlPr>
              <w:rPr>
                <w:rFonts w:ascii="Cambria Math" w:hAnsi="Cambria Math"/>
                <w:i/>
              </w:rPr>
            </m:ctrlPr>
          </m:dPr>
          <m:e>
            <m:r>
              <w:rPr>
                <w:rFonts w:ascii="Cambria Math" w:hAnsi="Cambria Math"/>
              </w:rPr>
              <m:t>t</m:t>
            </m:r>
          </m:e>
        </m:d>
        <m:r>
          <w:rPr>
            <w:rFonts w:ascii="Cambria Math" w:hAnsi="Cambria Math"/>
          </w:rPr>
          <m:t>=0,1∙</m:t>
        </m:r>
        <m:sSub>
          <m:sSubPr>
            <m:ctrlPr>
              <w:rPr>
                <w:rFonts w:ascii="Cambria Math" w:hAnsi="Cambria Math"/>
                <w:i/>
              </w:rPr>
            </m:ctrlPr>
          </m:sSubPr>
          <m:e>
            <m:r>
              <w:rPr>
                <w:rFonts w:ascii="Cambria Math" w:hAnsi="Cambria Math"/>
              </w:rPr>
              <m:t>β</m:t>
            </m:r>
          </m:e>
          <m:sub>
            <m:r>
              <w:rPr>
                <w:rFonts w:ascii="Cambria Math" w:hAnsi="Cambria Math"/>
              </w:rPr>
              <m:t>эфф</m:t>
            </m:r>
          </m:sub>
        </m:sSub>
        <m:r>
          <w:rPr>
            <w:rFonts w:ascii="Cambria Math" w:hAnsi="Cambria Math"/>
          </w:rPr>
          <m:t>∙1(</m:t>
        </m:r>
        <m:r>
          <w:rPr>
            <w:rFonts w:ascii="Cambria Math" w:hAnsi="Cambria Math"/>
            <w:lang w:val="en-US"/>
          </w:rPr>
          <m:t>t</m:t>
        </m:r>
        <m:r>
          <w:rPr>
            <w:rFonts w:ascii="Cambria Math" w:hAnsi="Cambria Math"/>
          </w:rPr>
          <m:t>)</m:t>
        </m:r>
      </m:oMath>
      <w:r w:rsidRPr="00C2333A">
        <w:t xml:space="preserve">, построив в одном Графическом окне временные зависимости </w:t>
      </w:r>
      <m:oMath>
        <m:f>
          <m:fPr>
            <m:type m:val="lin"/>
            <m:ctrlPr>
              <w:rPr>
                <w:rFonts w:ascii="Cambria Math" w:hAnsi="Cambria Math"/>
                <w:i/>
              </w:rPr>
            </m:ctrlPr>
          </m:fPr>
          <m:num>
            <m:r>
              <w:rPr>
                <w:rFonts w:ascii="Cambria Math" w:hAnsi="Cambria Math"/>
              </w:rPr>
              <m:t>N(t)</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00103EC1" w:rsidRPr="00103EC1">
        <w:t xml:space="preserve"> </w:t>
      </w:r>
      <w:r w:rsidRPr="00C2333A">
        <w:t xml:space="preserve">для обеих САР, а в другом Графическом окне временные </w:t>
      </w:r>
      <w:r w:rsidR="00103EC1">
        <w:t>зависимости</w:t>
      </w:r>
      <w:r w:rsidR="00103EC1" w:rsidRPr="00EA2E6C">
        <w:t xml:space="preserve"> </w:t>
      </w:r>
      <m:oMath>
        <m:f>
          <m:fPr>
            <m:type m:val="lin"/>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w:r w:rsidR="00103EC1" w:rsidRPr="00EA2E6C">
        <w:t xml:space="preserve"> </w:t>
      </w:r>
      <w:r w:rsidR="00103EC1" w:rsidRPr="00C2333A">
        <w:t xml:space="preserve">для </w:t>
      </w:r>
      <w:r w:rsidRPr="00C2333A">
        <w:t>обеих САР, соответственно (используя наложение графиков).</w:t>
      </w:r>
    </w:p>
    <w:p w:rsidR="00527619" w:rsidRDefault="0017517E" w:rsidP="00D440C9">
      <w:pPr>
        <w:numPr>
          <w:ilvl w:val="0"/>
          <w:numId w:val="7"/>
        </w:numPr>
        <w:tabs>
          <w:tab w:val="clear" w:pos="1429"/>
          <w:tab w:val="num" w:pos="993"/>
        </w:tabs>
        <w:ind w:left="0" w:firstLine="709"/>
      </w:pPr>
      <w:r>
        <w:t>Сформировать в среде</w:t>
      </w:r>
      <w:r w:rsidR="00513FE7" w:rsidRPr="00C42D07">
        <w:t xml:space="preserve"> </w:t>
      </w:r>
      <w:r w:rsidR="00513FE7">
        <w:rPr>
          <w:lang w:val="en-US"/>
        </w:rPr>
        <w:t>SimInTech</w:t>
      </w:r>
      <w:r w:rsidR="00EB7B8E" w:rsidRPr="00C2333A">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 - в форме Коши с использованием блока</w:t>
      </w:r>
      <w:r w:rsidR="007E7D91">
        <w:t xml:space="preserve"> «Язык программирования»</w:t>
      </w:r>
      <w:r w:rsidR="00EB7B8E" w:rsidRPr="00C2333A">
        <w:t>.</w:t>
      </w:r>
    </w:p>
    <w:p w:rsidR="00527619" w:rsidRPr="00D440C9" w:rsidRDefault="00EB7B8E" w:rsidP="00D440C9">
      <w:pPr>
        <w:rPr>
          <w:b/>
        </w:rPr>
      </w:pPr>
      <w:r w:rsidRPr="00D440C9">
        <w:rPr>
          <w:b/>
        </w:rPr>
        <w:t>Примечания.</w:t>
      </w:r>
    </w:p>
    <w:p w:rsidR="00527619" w:rsidRDefault="00EB7B8E" w:rsidP="00D440C9">
      <w:pPr>
        <w:numPr>
          <w:ilvl w:val="1"/>
          <w:numId w:val="7"/>
        </w:numPr>
        <w:tabs>
          <w:tab w:val="clear" w:pos="2149"/>
          <w:tab w:val="num" w:pos="993"/>
        </w:tabs>
        <w:ind w:left="0" w:firstLine="709"/>
      </w:pPr>
      <w:r w:rsidRPr="00C2333A">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Pr="00527619">
        <w:rPr>
          <w:b/>
        </w:rPr>
        <w:t>Редактор</w:t>
      </w:r>
      <w:r w:rsidR="00527619" w:rsidRPr="00527619">
        <w:rPr>
          <w:b/>
        </w:rPr>
        <w:t>а</w:t>
      </w:r>
      <w:r w:rsidRPr="00527619">
        <w:rPr>
          <w:b/>
        </w:rPr>
        <w:t xml:space="preserve"> Глобальных параметров Проекта</w:t>
      </w:r>
      <w:r w:rsidRPr="00C2333A">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527619">
        <w:rPr>
          <w:b/>
        </w:rPr>
        <w:t>Переменные состояния</w:t>
      </w:r>
      <w:r w:rsidRPr="00C2333A">
        <w:t xml:space="preserve"> из предыдущего проекта.</w:t>
      </w:r>
    </w:p>
    <w:p w:rsidR="00527619" w:rsidRDefault="00EB7B8E" w:rsidP="00D440C9">
      <w:pPr>
        <w:numPr>
          <w:ilvl w:val="1"/>
          <w:numId w:val="7"/>
        </w:numPr>
        <w:tabs>
          <w:tab w:val="clear" w:pos="2149"/>
          <w:tab w:val="num" w:pos="993"/>
        </w:tabs>
        <w:ind w:left="0" w:firstLine="709"/>
      </w:pPr>
      <w:r w:rsidRPr="00C2333A">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Default="00EB7B8E" w:rsidP="00D440C9">
      <w:pPr>
        <w:numPr>
          <w:ilvl w:val="0"/>
          <w:numId w:val="7"/>
        </w:numPr>
        <w:tabs>
          <w:tab w:val="clear" w:pos="1429"/>
          <w:tab w:val="num" w:pos="993"/>
        </w:tabs>
        <w:ind w:left="0" w:firstLine="709"/>
      </w:pPr>
      <w:r w:rsidRPr="00C2333A">
        <w:t xml:space="preserve">Выполнить моделирование переходного процесса в линеаризованной САР и в нелинеаризованной САР при подаче управляющего </w:t>
      </w:r>
      <w:r w:rsidR="00103EC1" w:rsidRPr="00C2333A">
        <w:t>воздействия</w:t>
      </w:r>
      <w:r w:rsidR="00103EC1">
        <w:t xml:space="preserve"> </w:t>
      </w: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=0,05∙</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∙1(t)</m:t>
        </m:r>
      </m:oMath>
      <w:r w:rsidRPr="00C2333A">
        <w:t xml:space="preserve">, сравнив на одном графике временные </w:t>
      </w:r>
      <w:r w:rsidR="00103EC1" w:rsidRPr="00C2333A">
        <w:t xml:space="preserve">зависимости </w:t>
      </w:r>
      <m:oMath>
        <m:f>
          <m:fPr>
            <m:type m:val="lin"/>
            <m:ctrlPr>
              <w:rPr>
                <w:rFonts w:ascii="Cambria Math" w:hAnsi="Cambria Math"/>
                <w:i/>
              </w:rPr>
            </m:ctrlPr>
          </m:fPr>
          <m:num>
            <m:r>
              <w:rPr>
                <w:rFonts w:ascii="Cambria Math" w:hAnsi="Cambria Math"/>
              </w:rPr>
              <m:t>N(t)</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00103EC1" w:rsidRPr="00103EC1">
        <w:t xml:space="preserve"> </w:t>
      </w:r>
      <w:r w:rsidR="00103EC1">
        <w:t xml:space="preserve">, </w:t>
      </w:r>
      <w:r w:rsidRPr="00C2333A">
        <w:t>а на другом графике временные зависимости</w:t>
      </w:r>
      <w:r w:rsidR="00263EA8" w:rsidRPr="00263EA8">
        <w:t xml:space="preserve"> </w:t>
      </w:r>
      <m:oMath>
        <m:f>
          <m:fPr>
            <m:type m:val="lin"/>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возм</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эфф</m:t>
                </m:r>
              </m:sub>
            </m:sSub>
            <m:r>
              <w:rPr>
                <w:rFonts w:ascii="Cambria Math" w:hAnsi="Cambria Math"/>
              </w:rPr>
              <m:t>]</m:t>
            </m:r>
          </m:num>
          <m:den>
            <m:r>
              <w:rPr>
                <w:rFonts w:ascii="Cambria Math" w:hAnsi="Cambria Math"/>
                <w:lang w:val="en-US"/>
              </w:rPr>
              <m:t>dt</m:t>
            </m:r>
          </m:den>
        </m:f>
      </m:oMath>
      <w:r w:rsidRPr="00C2333A">
        <w:t xml:space="preserve"> для обоих вариантов </w:t>
      </w:r>
      <w:r w:rsidRPr="00C2333A">
        <w:lastRenderedPageBreak/>
        <w:t>математических моделей динамики САР, соответственно (используя наложение графиков).</w:t>
      </w:r>
    </w:p>
    <w:p w:rsidR="00B55C0D" w:rsidRDefault="00EB7B8E" w:rsidP="00D440C9">
      <w:pPr>
        <w:numPr>
          <w:ilvl w:val="0"/>
          <w:numId w:val="7"/>
        </w:numPr>
        <w:tabs>
          <w:tab w:val="clear" w:pos="1429"/>
          <w:tab w:val="num" w:pos="993"/>
        </w:tabs>
        <w:ind w:left="0" w:firstLine="709"/>
      </w:pPr>
      <w:r w:rsidRPr="00C2333A">
        <w:t>Выполнить моделирование переходного процесса в линеаризованной САР и в нелинеаризованной САР при подаче возмущающего воздействия</w:t>
      </w:r>
      <w:r w:rsidR="00263EA8">
        <w:t xml:space="preserve"> </w:t>
      </w:r>
      <m:oMath>
        <m:sSub>
          <m:sSubPr>
            <m:ctrlPr>
              <w:rPr>
                <w:rFonts w:ascii="Cambria Math" w:hAnsi="Cambria Math"/>
                <w:i/>
              </w:rPr>
            </m:ctrlPr>
          </m:sSubPr>
          <m:e>
            <m:r>
              <w:rPr>
                <w:rFonts w:ascii="Cambria Math" w:hAnsi="Cambria Math"/>
              </w:rPr>
              <m:t>ρ</m:t>
            </m:r>
          </m:e>
          <m:sub>
            <m:r>
              <w:rPr>
                <w:rFonts w:ascii="Cambria Math" w:hAnsi="Cambria Math"/>
              </w:rPr>
              <m:t>возм</m:t>
            </m:r>
          </m:sub>
        </m:sSub>
        <m:d>
          <m:dPr>
            <m:ctrlPr>
              <w:rPr>
                <w:rFonts w:ascii="Cambria Math" w:hAnsi="Cambria Math"/>
                <w:i/>
              </w:rPr>
            </m:ctrlPr>
          </m:dPr>
          <m:e>
            <m:r>
              <w:rPr>
                <w:rFonts w:ascii="Cambria Math" w:hAnsi="Cambria Math"/>
              </w:rPr>
              <m:t>t</m:t>
            </m:r>
          </m:e>
        </m:d>
        <m:r>
          <w:rPr>
            <w:rFonts w:ascii="Cambria Math" w:hAnsi="Cambria Math"/>
          </w:rPr>
          <m:t>=0,1∙</m:t>
        </m:r>
        <m:sSub>
          <m:sSubPr>
            <m:ctrlPr>
              <w:rPr>
                <w:rFonts w:ascii="Cambria Math" w:hAnsi="Cambria Math"/>
                <w:i/>
              </w:rPr>
            </m:ctrlPr>
          </m:sSubPr>
          <m:e>
            <m:r>
              <w:rPr>
                <w:rFonts w:ascii="Cambria Math" w:hAnsi="Cambria Math"/>
              </w:rPr>
              <m:t>β</m:t>
            </m:r>
          </m:e>
          <m:sub>
            <m:r>
              <w:rPr>
                <w:rFonts w:ascii="Cambria Math" w:hAnsi="Cambria Math"/>
              </w:rPr>
              <m:t>эфф</m:t>
            </m:r>
          </m:sub>
        </m:sSub>
        <m:r>
          <w:rPr>
            <w:rFonts w:ascii="Cambria Math" w:hAnsi="Cambria Math"/>
          </w:rPr>
          <m:t>∙1(</m:t>
        </m:r>
        <m:r>
          <w:rPr>
            <w:rFonts w:ascii="Cambria Math" w:hAnsi="Cambria Math"/>
            <w:lang w:val="en-US"/>
          </w:rPr>
          <m:t>t</m:t>
        </m:r>
        <m:r>
          <w:rPr>
            <w:rFonts w:ascii="Cambria Math" w:hAnsi="Cambria Math"/>
          </w:rPr>
          <m:t>)</m:t>
        </m:r>
      </m:oMath>
      <w:r w:rsidRPr="00C2333A">
        <w:t xml:space="preserve">, сравнив на одном графике временные </w:t>
      </w:r>
      <w:r w:rsidR="00263EA8" w:rsidRPr="00C2333A">
        <w:t xml:space="preserve">зависимости </w:t>
      </w:r>
      <m:oMath>
        <m:f>
          <m:fPr>
            <m:type m:val="lin"/>
            <m:ctrlPr>
              <w:rPr>
                <w:rFonts w:ascii="Cambria Math" w:hAnsi="Cambria Math"/>
                <w:i/>
              </w:rPr>
            </m:ctrlPr>
          </m:fPr>
          <m:num>
            <m:r>
              <w:rPr>
                <w:rFonts w:ascii="Cambria Math" w:hAnsi="Cambria Math"/>
              </w:rPr>
              <m:t>N(t)</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Pr="00C2333A">
        <w:t xml:space="preserve">, а на другом графике временные </w:t>
      </w:r>
      <w:r w:rsidR="00263EA8" w:rsidRPr="00C2333A">
        <w:t>зависимости</w:t>
      </w:r>
      <w:r w:rsidR="00263EA8" w:rsidRPr="00263EA8">
        <w:t xml:space="preserve"> </w:t>
      </w:r>
      <m:oMath>
        <m:f>
          <m:fPr>
            <m:type m:val="lin"/>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возм</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эфф</m:t>
                </m:r>
              </m:sub>
            </m:sSub>
            <m:r>
              <w:rPr>
                <w:rFonts w:ascii="Cambria Math" w:hAnsi="Cambria Math"/>
              </w:rPr>
              <m:t>]</m:t>
            </m:r>
          </m:num>
          <m:den>
            <m:r>
              <w:rPr>
                <w:rFonts w:ascii="Cambria Math" w:hAnsi="Cambria Math"/>
                <w:lang w:val="en-US"/>
              </w:rPr>
              <m:t>dt</m:t>
            </m:r>
          </m:den>
        </m:f>
      </m:oMath>
      <w:r w:rsidR="00263EA8">
        <w:t xml:space="preserve"> </w:t>
      </w:r>
      <w:r w:rsidRPr="00C2333A">
        <w:t>для обоих вариантов математических моделей динамики САР, соответственно (используя наложение графиков).</w:t>
      </w:r>
    </w:p>
    <w:sectPr w:rsidR="00B55C0D" w:rsidSect="005749A1">
      <w:footerReference w:type="default" r:id="rId29"/>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419" w:rsidRDefault="00BC3419" w:rsidP="00EA08AC">
      <w:pPr>
        <w:spacing w:before="0" w:after="0"/>
      </w:pPr>
      <w:r>
        <w:separator/>
      </w:r>
    </w:p>
  </w:endnote>
  <w:endnote w:type="continuationSeparator" w:id="0">
    <w:p w:rsidR="00BC3419" w:rsidRDefault="00BC3419"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DejaVu Sans">
    <w:altName w:val="Times New Roman"/>
    <w:charset w:val="CC"/>
    <w:family w:val="roman"/>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altName w:val="Calibri"/>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381474"/>
      <w:docPartObj>
        <w:docPartGallery w:val="Page Numbers (Bottom of Page)"/>
        <w:docPartUnique/>
      </w:docPartObj>
    </w:sdtPr>
    <w:sdtContent>
      <w:p w:rsidR="004C719D" w:rsidRDefault="004C719D" w:rsidP="00EA08AC">
        <w:pPr>
          <w:ind w:firstLine="0"/>
          <w:jc w:val="center"/>
        </w:pPr>
        <w:r>
          <w:fldChar w:fldCharType="begin"/>
        </w:r>
        <w:r>
          <w:instrText>PAGE   \* MERGEFORMAT</w:instrText>
        </w:r>
        <w:r>
          <w:fldChar w:fldCharType="separate"/>
        </w:r>
        <w:r w:rsidR="002D54A0">
          <w:rPr>
            <w:noProof/>
          </w:rPr>
          <w:t>6</w:t>
        </w:r>
        <w:r>
          <w:fldChar w:fldCharType="end"/>
        </w:r>
      </w:p>
    </w:sdtContent>
  </w:sdt>
  <w:p w:rsidR="004C719D" w:rsidRDefault="004C7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419" w:rsidRDefault="00BC3419" w:rsidP="00EA08AC">
      <w:pPr>
        <w:spacing w:before="0" w:after="0"/>
      </w:pPr>
      <w:r>
        <w:separator/>
      </w:r>
    </w:p>
  </w:footnote>
  <w:footnote w:type="continuationSeparator" w:id="0">
    <w:p w:rsidR="00BC3419" w:rsidRDefault="00BC3419" w:rsidP="00EA08A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7B39"/>
    <w:multiLevelType w:val="hybridMultilevel"/>
    <w:tmpl w:val="FEACDB26"/>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B8E"/>
    <w:rsid w:val="0000670C"/>
    <w:rsid w:val="00013C48"/>
    <w:rsid w:val="00035A82"/>
    <w:rsid w:val="000413B9"/>
    <w:rsid w:val="00051136"/>
    <w:rsid w:val="000542A0"/>
    <w:rsid w:val="00056C3B"/>
    <w:rsid w:val="000635CA"/>
    <w:rsid w:val="00065CE3"/>
    <w:rsid w:val="00080606"/>
    <w:rsid w:val="00082F5E"/>
    <w:rsid w:val="00084252"/>
    <w:rsid w:val="000843EC"/>
    <w:rsid w:val="00085F72"/>
    <w:rsid w:val="00086E74"/>
    <w:rsid w:val="00090818"/>
    <w:rsid w:val="00096672"/>
    <w:rsid w:val="000A6337"/>
    <w:rsid w:val="000C11AA"/>
    <w:rsid w:val="000E678A"/>
    <w:rsid w:val="000F241B"/>
    <w:rsid w:val="00103EC1"/>
    <w:rsid w:val="00106EF1"/>
    <w:rsid w:val="00112508"/>
    <w:rsid w:val="00116D49"/>
    <w:rsid w:val="00117276"/>
    <w:rsid w:val="00136A22"/>
    <w:rsid w:val="001412BD"/>
    <w:rsid w:val="001579F7"/>
    <w:rsid w:val="0017517E"/>
    <w:rsid w:val="00183A5F"/>
    <w:rsid w:val="001872A0"/>
    <w:rsid w:val="001A6D5A"/>
    <w:rsid w:val="001B5406"/>
    <w:rsid w:val="001C1BA6"/>
    <w:rsid w:val="001E253F"/>
    <w:rsid w:val="001F0677"/>
    <w:rsid w:val="001F270E"/>
    <w:rsid w:val="001F46B0"/>
    <w:rsid w:val="001F52C1"/>
    <w:rsid w:val="002049B3"/>
    <w:rsid w:val="00206CE4"/>
    <w:rsid w:val="002127EA"/>
    <w:rsid w:val="002209B0"/>
    <w:rsid w:val="00224C75"/>
    <w:rsid w:val="002324AF"/>
    <w:rsid w:val="00263EA8"/>
    <w:rsid w:val="00281D1D"/>
    <w:rsid w:val="00281F4E"/>
    <w:rsid w:val="00295127"/>
    <w:rsid w:val="00297986"/>
    <w:rsid w:val="002A18D2"/>
    <w:rsid w:val="002A4998"/>
    <w:rsid w:val="002B173C"/>
    <w:rsid w:val="002B68A1"/>
    <w:rsid w:val="002C2E1F"/>
    <w:rsid w:val="002D54A0"/>
    <w:rsid w:val="002D7B8A"/>
    <w:rsid w:val="002E468B"/>
    <w:rsid w:val="002E59D1"/>
    <w:rsid w:val="002F3E7C"/>
    <w:rsid w:val="00306AC8"/>
    <w:rsid w:val="00310263"/>
    <w:rsid w:val="003175FB"/>
    <w:rsid w:val="003212FF"/>
    <w:rsid w:val="003337C9"/>
    <w:rsid w:val="003373AA"/>
    <w:rsid w:val="00340885"/>
    <w:rsid w:val="0034338B"/>
    <w:rsid w:val="003515FB"/>
    <w:rsid w:val="003638AD"/>
    <w:rsid w:val="003647C6"/>
    <w:rsid w:val="003655E2"/>
    <w:rsid w:val="00367515"/>
    <w:rsid w:val="003752AD"/>
    <w:rsid w:val="00380C8E"/>
    <w:rsid w:val="00383DE6"/>
    <w:rsid w:val="003920DC"/>
    <w:rsid w:val="00395A98"/>
    <w:rsid w:val="003B20BE"/>
    <w:rsid w:val="003B5F1D"/>
    <w:rsid w:val="003B7231"/>
    <w:rsid w:val="003C5275"/>
    <w:rsid w:val="003D2C2D"/>
    <w:rsid w:val="003E474D"/>
    <w:rsid w:val="003E4F44"/>
    <w:rsid w:val="003E5FC1"/>
    <w:rsid w:val="003E6F82"/>
    <w:rsid w:val="003F48A9"/>
    <w:rsid w:val="003F4A60"/>
    <w:rsid w:val="003F537B"/>
    <w:rsid w:val="00405AF1"/>
    <w:rsid w:val="004100AA"/>
    <w:rsid w:val="004113F8"/>
    <w:rsid w:val="004217EE"/>
    <w:rsid w:val="0043225B"/>
    <w:rsid w:val="00432830"/>
    <w:rsid w:val="00466D77"/>
    <w:rsid w:val="004853B2"/>
    <w:rsid w:val="00491E84"/>
    <w:rsid w:val="00492E1A"/>
    <w:rsid w:val="004939A3"/>
    <w:rsid w:val="004B1334"/>
    <w:rsid w:val="004B5F9A"/>
    <w:rsid w:val="004B6AFB"/>
    <w:rsid w:val="004C5E5B"/>
    <w:rsid w:val="004C719D"/>
    <w:rsid w:val="004D3537"/>
    <w:rsid w:val="004E4B05"/>
    <w:rsid w:val="004E5802"/>
    <w:rsid w:val="004F4871"/>
    <w:rsid w:val="00503577"/>
    <w:rsid w:val="00507A7F"/>
    <w:rsid w:val="00512386"/>
    <w:rsid w:val="00512EBC"/>
    <w:rsid w:val="0051369D"/>
    <w:rsid w:val="00513FE7"/>
    <w:rsid w:val="00516837"/>
    <w:rsid w:val="005172E8"/>
    <w:rsid w:val="0052241B"/>
    <w:rsid w:val="00527619"/>
    <w:rsid w:val="00531FF2"/>
    <w:rsid w:val="005321BE"/>
    <w:rsid w:val="005431FC"/>
    <w:rsid w:val="005439A6"/>
    <w:rsid w:val="00550CAE"/>
    <w:rsid w:val="00551CF8"/>
    <w:rsid w:val="0056530F"/>
    <w:rsid w:val="00571ADE"/>
    <w:rsid w:val="0057459A"/>
    <w:rsid w:val="005749A1"/>
    <w:rsid w:val="0057696B"/>
    <w:rsid w:val="00577852"/>
    <w:rsid w:val="005851D2"/>
    <w:rsid w:val="005B6563"/>
    <w:rsid w:val="005C51D3"/>
    <w:rsid w:val="005C5AFF"/>
    <w:rsid w:val="005D18A3"/>
    <w:rsid w:val="005D4CC5"/>
    <w:rsid w:val="005D4E50"/>
    <w:rsid w:val="005D6F98"/>
    <w:rsid w:val="005E1541"/>
    <w:rsid w:val="005E75BB"/>
    <w:rsid w:val="005F1639"/>
    <w:rsid w:val="005F5F22"/>
    <w:rsid w:val="005F7B3D"/>
    <w:rsid w:val="005F7DE6"/>
    <w:rsid w:val="0060554F"/>
    <w:rsid w:val="006068DC"/>
    <w:rsid w:val="006101AB"/>
    <w:rsid w:val="0061482E"/>
    <w:rsid w:val="00621FF2"/>
    <w:rsid w:val="0062540D"/>
    <w:rsid w:val="00625EB0"/>
    <w:rsid w:val="006276A4"/>
    <w:rsid w:val="00631095"/>
    <w:rsid w:val="0063757C"/>
    <w:rsid w:val="00661630"/>
    <w:rsid w:val="00691E79"/>
    <w:rsid w:val="00695182"/>
    <w:rsid w:val="006B2011"/>
    <w:rsid w:val="006B3286"/>
    <w:rsid w:val="006C2922"/>
    <w:rsid w:val="006D62B7"/>
    <w:rsid w:val="006E6A8B"/>
    <w:rsid w:val="006F5702"/>
    <w:rsid w:val="007009A3"/>
    <w:rsid w:val="00700E1D"/>
    <w:rsid w:val="00702179"/>
    <w:rsid w:val="00704E30"/>
    <w:rsid w:val="00727E23"/>
    <w:rsid w:val="0075204B"/>
    <w:rsid w:val="00757E10"/>
    <w:rsid w:val="00767B0B"/>
    <w:rsid w:val="00782F81"/>
    <w:rsid w:val="0078337D"/>
    <w:rsid w:val="00786FC1"/>
    <w:rsid w:val="00797D5D"/>
    <w:rsid w:val="007A0567"/>
    <w:rsid w:val="007A1FCA"/>
    <w:rsid w:val="007B2C63"/>
    <w:rsid w:val="007B2F5A"/>
    <w:rsid w:val="007C44C6"/>
    <w:rsid w:val="007D32A8"/>
    <w:rsid w:val="007D5233"/>
    <w:rsid w:val="007D55AE"/>
    <w:rsid w:val="007E7D91"/>
    <w:rsid w:val="007F0C8B"/>
    <w:rsid w:val="00801D3A"/>
    <w:rsid w:val="00803030"/>
    <w:rsid w:val="00811774"/>
    <w:rsid w:val="008213B1"/>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E5619"/>
    <w:rsid w:val="008E5F30"/>
    <w:rsid w:val="008E6238"/>
    <w:rsid w:val="008E7AB3"/>
    <w:rsid w:val="008F5325"/>
    <w:rsid w:val="00912A85"/>
    <w:rsid w:val="009206D2"/>
    <w:rsid w:val="00923367"/>
    <w:rsid w:val="00925009"/>
    <w:rsid w:val="00927CA7"/>
    <w:rsid w:val="00961645"/>
    <w:rsid w:val="00963ECE"/>
    <w:rsid w:val="00972755"/>
    <w:rsid w:val="00973D3D"/>
    <w:rsid w:val="009803EE"/>
    <w:rsid w:val="00995AA8"/>
    <w:rsid w:val="009A33BC"/>
    <w:rsid w:val="009A47D8"/>
    <w:rsid w:val="009A53CB"/>
    <w:rsid w:val="009A5B28"/>
    <w:rsid w:val="009B1180"/>
    <w:rsid w:val="009C4C12"/>
    <w:rsid w:val="009D3C4D"/>
    <w:rsid w:val="009E4413"/>
    <w:rsid w:val="009F0E24"/>
    <w:rsid w:val="009F4D78"/>
    <w:rsid w:val="00A163FA"/>
    <w:rsid w:val="00A17F69"/>
    <w:rsid w:val="00A25CE3"/>
    <w:rsid w:val="00A3579C"/>
    <w:rsid w:val="00A40A90"/>
    <w:rsid w:val="00A43624"/>
    <w:rsid w:val="00A56886"/>
    <w:rsid w:val="00A57ADB"/>
    <w:rsid w:val="00A8234A"/>
    <w:rsid w:val="00A864B7"/>
    <w:rsid w:val="00A904B0"/>
    <w:rsid w:val="00AA03A2"/>
    <w:rsid w:val="00AA6453"/>
    <w:rsid w:val="00AA7029"/>
    <w:rsid w:val="00AD355E"/>
    <w:rsid w:val="00AE25C3"/>
    <w:rsid w:val="00AE5AE3"/>
    <w:rsid w:val="00AF0226"/>
    <w:rsid w:val="00B03E40"/>
    <w:rsid w:val="00B41A24"/>
    <w:rsid w:val="00B43552"/>
    <w:rsid w:val="00B44F19"/>
    <w:rsid w:val="00B47EC1"/>
    <w:rsid w:val="00B55C0D"/>
    <w:rsid w:val="00B56A0F"/>
    <w:rsid w:val="00B61CED"/>
    <w:rsid w:val="00B672B4"/>
    <w:rsid w:val="00B74489"/>
    <w:rsid w:val="00B76403"/>
    <w:rsid w:val="00B90892"/>
    <w:rsid w:val="00BA2A14"/>
    <w:rsid w:val="00BA737A"/>
    <w:rsid w:val="00BC3419"/>
    <w:rsid w:val="00BD3ECE"/>
    <w:rsid w:val="00BE2054"/>
    <w:rsid w:val="00C0069A"/>
    <w:rsid w:val="00C03A11"/>
    <w:rsid w:val="00C139D0"/>
    <w:rsid w:val="00C22CDA"/>
    <w:rsid w:val="00C22DEE"/>
    <w:rsid w:val="00C32EF5"/>
    <w:rsid w:val="00C42D07"/>
    <w:rsid w:val="00C47C43"/>
    <w:rsid w:val="00C52DD9"/>
    <w:rsid w:val="00C5536C"/>
    <w:rsid w:val="00C562EC"/>
    <w:rsid w:val="00C5799A"/>
    <w:rsid w:val="00C658D1"/>
    <w:rsid w:val="00C70B27"/>
    <w:rsid w:val="00C715C0"/>
    <w:rsid w:val="00C819C7"/>
    <w:rsid w:val="00C85D64"/>
    <w:rsid w:val="00C9158F"/>
    <w:rsid w:val="00CA0745"/>
    <w:rsid w:val="00CB72D3"/>
    <w:rsid w:val="00CC18DC"/>
    <w:rsid w:val="00CD1EAE"/>
    <w:rsid w:val="00CD293D"/>
    <w:rsid w:val="00CE495D"/>
    <w:rsid w:val="00CE649B"/>
    <w:rsid w:val="00CF3DEB"/>
    <w:rsid w:val="00D0078C"/>
    <w:rsid w:val="00D0448B"/>
    <w:rsid w:val="00D201E6"/>
    <w:rsid w:val="00D3397B"/>
    <w:rsid w:val="00D33F37"/>
    <w:rsid w:val="00D361F7"/>
    <w:rsid w:val="00D40F34"/>
    <w:rsid w:val="00D41DB7"/>
    <w:rsid w:val="00D440C9"/>
    <w:rsid w:val="00D63373"/>
    <w:rsid w:val="00D66781"/>
    <w:rsid w:val="00D67061"/>
    <w:rsid w:val="00D703BF"/>
    <w:rsid w:val="00D83DB9"/>
    <w:rsid w:val="00D92DBB"/>
    <w:rsid w:val="00D97521"/>
    <w:rsid w:val="00DA4E94"/>
    <w:rsid w:val="00DB32BB"/>
    <w:rsid w:val="00DB6FCC"/>
    <w:rsid w:val="00DE164F"/>
    <w:rsid w:val="00DF4557"/>
    <w:rsid w:val="00DF640E"/>
    <w:rsid w:val="00E001A5"/>
    <w:rsid w:val="00E224D8"/>
    <w:rsid w:val="00E25DB1"/>
    <w:rsid w:val="00E36C48"/>
    <w:rsid w:val="00E53E19"/>
    <w:rsid w:val="00E65C16"/>
    <w:rsid w:val="00E66AF5"/>
    <w:rsid w:val="00E71137"/>
    <w:rsid w:val="00E75928"/>
    <w:rsid w:val="00E75A95"/>
    <w:rsid w:val="00E83E37"/>
    <w:rsid w:val="00E85DC7"/>
    <w:rsid w:val="00E90EE6"/>
    <w:rsid w:val="00E94A92"/>
    <w:rsid w:val="00E95B1C"/>
    <w:rsid w:val="00EA08AC"/>
    <w:rsid w:val="00EA2E6C"/>
    <w:rsid w:val="00EA3184"/>
    <w:rsid w:val="00EB1068"/>
    <w:rsid w:val="00EB39DC"/>
    <w:rsid w:val="00EB7B8E"/>
    <w:rsid w:val="00EC14CD"/>
    <w:rsid w:val="00EC156F"/>
    <w:rsid w:val="00EC774C"/>
    <w:rsid w:val="00ED505D"/>
    <w:rsid w:val="00ED53E1"/>
    <w:rsid w:val="00ED5F96"/>
    <w:rsid w:val="00ED7BBD"/>
    <w:rsid w:val="00EE5773"/>
    <w:rsid w:val="00EF3F43"/>
    <w:rsid w:val="00F02B41"/>
    <w:rsid w:val="00F03463"/>
    <w:rsid w:val="00F0537E"/>
    <w:rsid w:val="00F15A59"/>
    <w:rsid w:val="00F4087B"/>
    <w:rsid w:val="00F5587D"/>
    <w:rsid w:val="00F603E8"/>
    <w:rsid w:val="00F61A6D"/>
    <w:rsid w:val="00F667B5"/>
    <w:rsid w:val="00F818C7"/>
    <w:rsid w:val="00F94064"/>
    <w:rsid w:val="00F95B27"/>
    <w:rsid w:val="00F96697"/>
    <w:rsid w:val="00FB5447"/>
    <w:rsid w:val="00FB6CCD"/>
    <w:rsid w:val="00FC14F9"/>
    <w:rsid w:val="00FC7020"/>
    <w:rsid w:val="00FD07E8"/>
    <w:rsid w:val="00FD598B"/>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505D"/>
    <w:pPr>
      <w:spacing w:before="60" w:after="60"/>
      <w:ind w:firstLine="709"/>
      <w:jc w:val="both"/>
    </w:pPr>
    <w:rPr>
      <w:sz w:val="26"/>
      <w:szCs w:val="24"/>
    </w:rPr>
  </w:style>
  <w:style w:type="paragraph" w:styleId="Heading1">
    <w:name w:val="heading 1"/>
    <w:basedOn w:val="Normal"/>
    <w:next w:val="Normal"/>
    <w:qFormat/>
    <w:rsid w:val="00FC14F9"/>
    <w:pPr>
      <w:keepNext/>
      <w:pageBreakBefore/>
      <w:spacing w:before="240" w:after="240"/>
      <w:outlineLvl w:val="0"/>
    </w:pPr>
    <w:rPr>
      <w:rFonts w:cs="Arial"/>
      <w:b/>
      <w:bCs/>
      <w:kern w:val="32"/>
      <w:sz w:val="28"/>
      <w:szCs w:val="32"/>
    </w:rPr>
  </w:style>
  <w:style w:type="paragraph" w:styleId="Heading2">
    <w:name w:val="heading 2"/>
    <w:basedOn w:val="Normal"/>
    <w:next w:val="Normal"/>
    <w:link w:val="Heading2Char"/>
    <w:qFormat/>
    <w:rsid w:val="001F270E"/>
    <w:pPr>
      <w:keepNext/>
      <w:spacing w:before="240" w:after="240"/>
      <w:outlineLvl w:val="1"/>
    </w:pPr>
    <w:rPr>
      <w:rFonts w:cs="Arial"/>
      <w:b/>
      <w:bCs/>
      <w:iCs/>
      <w:sz w:val="28"/>
      <w:szCs w:val="28"/>
    </w:rPr>
  </w:style>
  <w:style w:type="paragraph" w:styleId="Heading3">
    <w:name w:val="heading 3"/>
    <w:basedOn w:val="Normal"/>
    <w:next w:val="Normal"/>
    <w:qFormat/>
    <w:rsid w:val="00871B3F"/>
    <w:pPr>
      <w:keepNext/>
      <w:spacing w:before="120" w:after="1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8E6238"/>
  </w:style>
  <w:style w:type="paragraph" w:styleId="TOC2">
    <w:name w:val="toc 2"/>
    <w:basedOn w:val="Normal"/>
    <w:next w:val="Normal"/>
    <w:autoRedefine/>
    <w:uiPriority w:val="39"/>
    <w:rsid w:val="008E6238"/>
    <w:pPr>
      <w:ind w:left="260"/>
    </w:pPr>
  </w:style>
  <w:style w:type="character" w:customStyle="1" w:styleId="Heading2Char">
    <w:name w:val="Heading 2 Char"/>
    <w:link w:val="Heading2"/>
    <w:rsid w:val="008E6238"/>
    <w:rPr>
      <w:rFonts w:cs="Arial"/>
      <w:b/>
      <w:bCs/>
      <w:iCs/>
      <w:sz w:val="28"/>
      <w:szCs w:val="28"/>
      <w:lang w:val="ru-RU" w:eastAsia="ru-RU" w:bidi="ar-SA"/>
    </w:rPr>
  </w:style>
  <w:style w:type="table" w:styleId="TableGrid">
    <w:name w:val="Table Grid"/>
    <w:basedOn w:val="TableNormal"/>
    <w:rsid w:val="003F48A9"/>
    <w:pPr>
      <w:spacing w:before="60" w:after="60"/>
      <w:ind w:firstLine="709"/>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871B3F"/>
    <w:pPr>
      <w:ind w:left="520"/>
    </w:pPr>
  </w:style>
  <w:style w:type="character" w:customStyle="1" w:styleId="a">
    <w:name w:val="печатная.машинка"/>
    <w:rsid w:val="00F4087B"/>
    <w:rPr>
      <w:rFonts w:ascii="DejaVu Sans" w:hAnsi="DejaVu Sans"/>
      <w:b/>
      <w:i w:val="0"/>
      <w:sz w:val="22"/>
    </w:rPr>
  </w:style>
  <w:style w:type="paragraph" w:styleId="NormalWeb">
    <w:name w:val="Normal (Web)"/>
    <w:basedOn w:val="Normal"/>
    <w:rsid w:val="004F4871"/>
    <w:pPr>
      <w:spacing w:before="100" w:beforeAutospacing="1" w:after="100" w:afterAutospacing="1"/>
    </w:pPr>
  </w:style>
  <w:style w:type="paragraph" w:customStyle="1" w:styleId="a0">
    <w:name w:val="Рисунок"/>
    <w:basedOn w:val="Normal"/>
    <w:qFormat/>
    <w:rsid w:val="0056530F"/>
    <w:pPr>
      <w:spacing w:before="120" w:after="120"/>
      <w:ind w:firstLine="0"/>
      <w:jc w:val="center"/>
    </w:pPr>
    <w:rPr>
      <w:b/>
      <w:noProof/>
    </w:rPr>
  </w:style>
  <w:style w:type="character" w:styleId="PlaceholderText">
    <w:name w:val="Placeholder Text"/>
    <w:basedOn w:val="DefaultParagraphFont"/>
    <w:uiPriority w:val="99"/>
    <w:semiHidden/>
    <w:rsid w:val="004B1334"/>
    <w:rPr>
      <w:color w:val="808080"/>
    </w:rPr>
  </w:style>
  <w:style w:type="paragraph" w:styleId="Footer">
    <w:name w:val="footer"/>
    <w:basedOn w:val="Normal"/>
    <w:link w:val="FooterChar"/>
    <w:uiPriority w:val="99"/>
    <w:rsid w:val="00EA08AC"/>
    <w:pPr>
      <w:tabs>
        <w:tab w:val="center" w:pos="4677"/>
        <w:tab w:val="right" w:pos="9355"/>
      </w:tabs>
      <w:spacing w:before="0" w:after="0"/>
    </w:pPr>
  </w:style>
  <w:style w:type="character" w:customStyle="1" w:styleId="FooterChar">
    <w:name w:val="Footer Char"/>
    <w:basedOn w:val="DefaultParagraphFont"/>
    <w:link w:val="Footer"/>
    <w:uiPriority w:val="99"/>
    <w:rsid w:val="00EA08AC"/>
    <w:rPr>
      <w:sz w:val="26"/>
      <w:szCs w:val="24"/>
    </w:rPr>
  </w:style>
  <w:style w:type="paragraph" w:styleId="BalloonText">
    <w:name w:val="Balloon Text"/>
    <w:basedOn w:val="Normal"/>
    <w:link w:val="BalloonTextChar"/>
    <w:rsid w:val="00803030"/>
    <w:pPr>
      <w:spacing w:before="0" w:after="0"/>
    </w:pPr>
    <w:rPr>
      <w:rFonts w:ascii="Tahoma" w:hAnsi="Tahoma" w:cs="Tahoma"/>
      <w:sz w:val="16"/>
      <w:szCs w:val="16"/>
    </w:rPr>
  </w:style>
  <w:style w:type="character" w:customStyle="1" w:styleId="BalloonTextChar">
    <w:name w:val="Balloon Text Char"/>
    <w:basedOn w:val="DefaultParagraphFont"/>
    <w:link w:val="BalloonText"/>
    <w:rsid w:val="008030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505D"/>
    <w:pPr>
      <w:spacing w:before="60" w:after="60"/>
      <w:ind w:firstLine="709"/>
      <w:jc w:val="both"/>
    </w:pPr>
    <w:rPr>
      <w:sz w:val="26"/>
      <w:szCs w:val="24"/>
    </w:rPr>
  </w:style>
  <w:style w:type="paragraph" w:styleId="Heading1">
    <w:name w:val="heading 1"/>
    <w:basedOn w:val="Normal"/>
    <w:next w:val="Normal"/>
    <w:qFormat/>
    <w:rsid w:val="00FC14F9"/>
    <w:pPr>
      <w:keepNext/>
      <w:pageBreakBefore/>
      <w:spacing w:before="240" w:after="240"/>
      <w:outlineLvl w:val="0"/>
    </w:pPr>
    <w:rPr>
      <w:rFonts w:cs="Arial"/>
      <w:b/>
      <w:bCs/>
      <w:kern w:val="32"/>
      <w:sz w:val="28"/>
      <w:szCs w:val="32"/>
    </w:rPr>
  </w:style>
  <w:style w:type="paragraph" w:styleId="Heading2">
    <w:name w:val="heading 2"/>
    <w:basedOn w:val="Normal"/>
    <w:next w:val="Normal"/>
    <w:link w:val="Heading2Char"/>
    <w:qFormat/>
    <w:rsid w:val="001F270E"/>
    <w:pPr>
      <w:keepNext/>
      <w:spacing w:before="240" w:after="240"/>
      <w:outlineLvl w:val="1"/>
    </w:pPr>
    <w:rPr>
      <w:rFonts w:cs="Arial"/>
      <w:b/>
      <w:bCs/>
      <w:iCs/>
      <w:sz w:val="28"/>
      <w:szCs w:val="28"/>
    </w:rPr>
  </w:style>
  <w:style w:type="paragraph" w:styleId="Heading3">
    <w:name w:val="heading 3"/>
    <w:basedOn w:val="Normal"/>
    <w:next w:val="Normal"/>
    <w:qFormat/>
    <w:rsid w:val="00871B3F"/>
    <w:pPr>
      <w:keepNext/>
      <w:spacing w:before="120" w:after="1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8E6238"/>
  </w:style>
  <w:style w:type="paragraph" w:styleId="TOC2">
    <w:name w:val="toc 2"/>
    <w:basedOn w:val="Normal"/>
    <w:next w:val="Normal"/>
    <w:autoRedefine/>
    <w:uiPriority w:val="39"/>
    <w:rsid w:val="008E6238"/>
    <w:pPr>
      <w:ind w:left="260"/>
    </w:pPr>
  </w:style>
  <w:style w:type="character" w:customStyle="1" w:styleId="Heading2Char">
    <w:name w:val="Heading 2 Char"/>
    <w:link w:val="Heading2"/>
    <w:rsid w:val="008E6238"/>
    <w:rPr>
      <w:rFonts w:cs="Arial"/>
      <w:b/>
      <w:bCs/>
      <w:iCs/>
      <w:sz w:val="28"/>
      <w:szCs w:val="28"/>
      <w:lang w:val="ru-RU" w:eastAsia="ru-RU" w:bidi="ar-SA"/>
    </w:rPr>
  </w:style>
  <w:style w:type="table" w:styleId="TableGrid">
    <w:name w:val="Table Grid"/>
    <w:basedOn w:val="TableNormal"/>
    <w:rsid w:val="003F48A9"/>
    <w:pPr>
      <w:spacing w:before="60" w:after="60"/>
      <w:ind w:firstLine="709"/>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871B3F"/>
    <w:pPr>
      <w:ind w:left="520"/>
    </w:pPr>
  </w:style>
  <w:style w:type="character" w:customStyle="1" w:styleId="a">
    <w:name w:val="печатная.машинка"/>
    <w:rsid w:val="00F4087B"/>
    <w:rPr>
      <w:rFonts w:ascii="DejaVu Sans" w:hAnsi="DejaVu Sans"/>
      <w:b/>
      <w:i w:val="0"/>
      <w:sz w:val="22"/>
    </w:rPr>
  </w:style>
  <w:style w:type="paragraph" w:styleId="NormalWeb">
    <w:name w:val="Normal (Web)"/>
    <w:basedOn w:val="Normal"/>
    <w:rsid w:val="004F4871"/>
    <w:pPr>
      <w:spacing w:before="100" w:beforeAutospacing="1" w:after="100" w:afterAutospacing="1"/>
    </w:pPr>
  </w:style>
  <w:style w:type="paragraph" w:customStyle="1" w:styleId="a0">
    <w:name w:val="Рисунок"/>
    <w:basedOn w:val="Normal"/>
    <w:qFormat/>
    <w:rsid w:val="0056530F"/>
    <w:pPr>
      <w:spacing w:before="120" w:after="120"/>
      <w:ind w:firstLine="0"/>
      <w:jc w:val="center"/>
    </w:pPr>
    <w:rPr>
      <w:b/>
      <w:noProof/>
    </w:rPr>
  </w:style>
  <w:style w:type="character" w:styleId="PlaceholderText">
    <w:name w:val="Placeholder Text"/>
    <w:basedOn w:val="DefaultParagraphFont"/>
    <w:uiPriority w:val="99"/>
    <w:semiHidden/>
    <w:rsid w:val="004B1334"/>
    <w:rPr>
      <w:color w:val="808080"/>
    </w:rPr>
  </w:style>
  <w:style w:type="paragraph" w:styleId="Footer">
    <w:name w:val="footer"/>
    <w:basedOn w:val="Normal"/>
    <w:link w:val="FooterChar"/>
    <w:uiPriority w:val="99"/>
    <w:rsid w:val="00EA08AC"/>
    <w:pPr>
      <w:tabs>
        <w:tab w:val="center" w:pos="4677"/>
        <w:tab w:val="right" w:pos="9355"/>
      </w:tabs>
      <w:spacing w:before="0" w:after="0"/>
    </w:pPr>
  </w:style>
  <w:style w:type="character" w:customStyle="1" w:styleId="FooterChar">
    <w:name w:val="Footer Char"/>
    <w:basedOn w:val="DefaultParagraphFont"/>
    <w:link w:val="Footer"/>
    <w:uiPriority w:val="99"/>
    <w:rsid w:val="00EA08AC"/>
    <w:rPr>
      <w:sz w:val="26"/>
      <w:szCs w:val="24"/>
    </w:rPr>
  </w:style>
  <w:style w:type="paragraph" w:styleId="BalloonText">
    <w:name w:val="Balloon Text"/>
    <w:basedOn w:val="Normal"/>
    <w:link w:val="BalloonTextChar"/>
    <w:rsid w:val="00803030"/>
    <w:pPr>
      <w:spacing w:before="0" w:after="0"/>
    </w:pPr>
    <w:rPr>
      <w:rFonts w:ascii="Tahoma" w:hAnsi="Tahoma" w:cs="Tahoma"/>
      <w:sz w:val="16"/>
      <w:szCs w:val="16"/>
    </w:rPr>
  </w:style>
  <w:style w:type="character" w:customStyle="1" w:styleId="BalloonTextChar">
    <w:name w:val="Balloon Text Char"/>
    <w:basedOn w:val="DefaultParagraphFont"/>
    <w:link w:val="BalloonText"/>
    <w:rsid w:val="008030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DejaVu Sans">
    <w:altName w:val="Times New Roman"/>
    <w:charset w:val="CC"/>
    <w:family w:val="roman"/>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altName w:val="Calibri"/>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2FF"/>
    <w:rsid w:val="005072FF"/>
    <w:rsid w:val="009A4F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2F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2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32</Pages>
  <Words>7399</Words>
  <Characters>42178</Characters>
  <Application>Microsoft Office Word</Application>
  <DocSecurity>0</DocSecurity>
  <Lines>351</Lines>
  <Paragraphs>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О</vt:lpstr>
      <vt:lpstr>О</vt:lpstr>
    </vt:vector>
  </TitlesOfParts>
  <Company>Кузьминки</Company>
  <LinksUpToDate>false</LinksUpToDate>
  <CharactersWithSpaces>49479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SONY</cp:lastModifiedBy>
  <cp:revision>40</cp:revision>
  <dcterms:created xsi:type="dcterms:W3CDTF">2013-07-27T14:50:00Z</dcterms:created>
  <dcterms:modified xsi:type="dcterms:W3CDTF">2013-07-27T19:02:00Z</dcterms:modified>
</cp:coreProperties>
</file>