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ДИСЦИПЛИНА: УПРАВЛЕНИЕ В ТЕХНИЧЕСКИХ СИСТЕМАХ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Козлов Олег Степанович,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Щекатуров Александр Михайлович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ind w:firstLine="0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5</w:t>
      </w:r>
    </w:p>
    <w:p w:rsidR="004B6471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МАТЕМАТИЧЕСКОЕ МОДЕЛИРОВАНИЕ</w:t>
      </w: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НЕЛИНЕЙНОЙ САР</w:t>
      </w:r>
      <w:r w:rsidR="00AA5AC6">
        <w:rPr>
          <w:rFonts w:ascii="Cambria" w:hAnsi="Cambria"/>
          <w:b/>
          <w:bCs/>
          <w:sz w:val="28"/>
          <w:szCs w:val="28"/>
        </w:rPr>
        <w:t xml:space="preserve"> ЯДЕРНОГО РЕАКТОРА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Москва, 201</w:t>
      </w:r>
      <w:bookmarkStart w:id="0" w:name="content"/>
      <w:bookmarkEnd w:id="0"/>
      <w:r w:rsidRPr="00DD73EF">
        <w:rPr>
          <w:rFonts w:ascii="Cambria" w:hAnsi="Cambria"/>
          <w:b/>
          <w:bCs/>
          <w:sz w:val="28"/>
          <w:szCs w:val="28"/>
        </w:rPr>
        <w:t>5</w:t>
      </w:r>
    </w:p>
    <w:p w:rsidR="004B6471" w:rsidRPr="00DD73EF" w:rsidRDefault="0048767F">
      <w:pPr>
        <w:pStyle w:val="Standard"/>
        <w:pageBreakBefore/>
        <w:rPr>
          <w:rFonts w:ascii="Cambria" w:hAnsi="Cambria"/>
          <w:b/>
          <w:sz w:val="28"/>
          <w:szCs w:val="28"/>
        </w:rPr>
      </w:pPr>
      <w:r w:rsidRPr="00DD73EF">
        <w:rPr>
          <w:rFonts w:ascii="Cambria" w:hAnsi="Cambria"/>
          <w:b/>
          <w:sz w:val="28"/>
          <w:szCs w:val="28"/>
        </w:rPr>
        <w:lastRenderedPageBreak/>
        <w:t>СОДЕРЖАНИЕ</w:t>
      </w:r>
    </w:p>
    <w:p w:rsidR="004B6471" w:rsidRPr="00DD73EF" w:rsidRDefault="004B6471">
      <w:pPr>
        <w:pStyle w:val="Standard"/>
        <w:rPr>
          <w:rFonts w:ascii="Cambria" w:hAnsi="Cambria"/>
          <w:b/>
          <w:sz w:val="28"/>
          <w:szCs w:val="28"/>
        </w:rPr>
      </w:pPr>
    </w:p>
    <w:p w:rsidR="00473755" w:rsidRDefault="0048767F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TOC \o "1-3" </w:instrText>
      </w:r>
      <w:r w:rsidRPr="00DD73EF">
        <w:rPr>
          <w:szCs w:val="28"/>
        </w:rPr>
        <w:fldChar w:fldCharType="separate"/>
      </w:r>
      <w:r w:rsidR="00473755">
        <w:rPr>
          <w:noProof/>
        </w:rPr>
        <w:t>ВВЕДЕНИЕ</w:t>
      </w:r>
      <w:r w:rsidR="00473755">
        <w:rPr>
          <w:noProof/>
        </w:rPr>
        <w:tab/>
      </w:r>
      <w:r w:rsidR="00473755">
        <w:rPr>
          <w:noProof/>
        </w:rPr>
        <w:fldChar w:fldCharType="begin"/>
      </w:r>
      <w:r w:rsidR="00473755">
        <w:rPr>
          <w:noProof/>
        </w:rPr>
        <w:instrText xml:space="preserve"> PAGEREF _Toc417152407 \h </w:instrText>
      </w:r>
      <w:r w:rsidR="00473755">
        <w:rPr>
          <w:noProof/>
        </w:rPr>
      </w:r>
      <w:r w:rsidR="00473755">
        <w:rPr>
          <w:noProof/>
        </w:rPr>
        <w:fldChar w:fldCharType="separate"/>
      </w:r>
      <w:r w:rsidR="00473755">
        <w:rPr>
          <w:noProof/>
        </w:rPr>
        <w:t>3</w:t>
      </w:r>
      <w:r w:rsidR="00473755"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 МАТЕМАТИЧЕСКИЕ МОДЕЛИ НЕЙТРОННОЙ КИНЕТИК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</w:rPr>
        <w:t>1.1 Описание блоков специализированной библиотеки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1.2 Сравнение «классической» и одногрупповой моделей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1.3 Роль остаточного энерговыделения в динамике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 СТРУКТУРНАЯ СХЕМА И МАТЕМАТИЧЕСКИЕ МОДЕЛИ ДИНАМИКИ ЭЛЕМЕНТОВ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2.1 Описание структурной схемы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2.2 Описание математических моделей блоков САР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2.3 Задание параметров САР через механизм глобальных параметров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 xml:space="preserve">2.4 Формирование динамической модели блока </w:t>
      </w:r>
      <w:r w:rsidRPr="00230A1C">
        <w:rPr>
          <w:i/>
          <w:noProof/>
          <w:shd w:val="clear" w:color="auto" w:fill="FFFFFF"/>
        </w:rPr>
        <w:t>Температурная обратная связь</w:t>
      </w:r>
      <w:r w:rsidRPr="00230A1C">
        <w:rPr>
          <w:noProof/>
          <w:shd w:val="clear" w:color="auto" w:fill="FFFFFF"/>
        </w:rPr>
        <w:t xml:space="preserve"> с использованием блока Язык програмирования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 САМОСТОЯТЕЛЬНОЕ ИССЕДОВАНИЕ НЕЛИНЕЙНОЙ САР ЯДЕРНОГО РЕАКТОРА С РЕЛЕЙНЫМ РЕГУЛЯТОРОМ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3.1 Исходные данные по параметрам элементов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3.2 Порядок выполнения лабораторной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C1836" w:rsidRDefault="0048767F" w:rsidP="008F31E4">
      <w:pPr>
        <w:pStyle w:val="Standard"/>
        <w:tabs>
          <w:tab w:val="right" w:leader="dot" w:pos="10065"/>
        </w:tabs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sz w:val="28"/>
          <w:szCs w:val="28"/>
        </w:rPr>
        <w:fldChar w:fldCharType="end"/>
      </w:r>
    </w:p>
    <w:p w:rsidR="00CC1836" w:rsidRDefault="00CC1836" w:rsidP="00CC1836"/>
    <w:p w:rsidR="004B6471" w:rsidRPr="00CC1836" w:rsidRDefault="004B6471" w:rsidP="00CC1836">
      <w:pPr>
        <w:jc w:val="center"/>
      </w:pPr>
    </w:p>
    <w:p w:rsidR="004B6471" w:rsidRPr="00DD73EF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D73EF">
        <w:rPr>
          <w:sz w:val="28"/>
          <w:szCs w:val="28"/>
        </w:rPr>
        <w:lastRenderedPageBreak/>
        <w:t>ВВЕДЕНИЕ</w:t>
      </w:r>
      <w:bookmarkEnd w:id="2"/>
      <w:bookmarkEnd w:id="3"/>
    </w:p>
    <w:p w:rsidR="008012DD" w:rsidRDefault="000E7F6D">
      <w:pPr>
        <w:pStyle w:val="Textbody"/>
      </w:pPr>
      <w:r>
        <w:t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моделирования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pStyle w:val="Textbody"/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pPr>
        <w:pStyle w:val="Textbody"/>
      </w:pPr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</w:t>
      </w:r>
      <w:r w:rsidR="00356BC7">
        <w:t xml:space="preserve"> новых средств интеллектуальных</w:t>
      </w:r>
      <w:r>
        <w:t xml:space="preserve">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pPr>
        <w:pStyle w:val="Textbody"/>
      </w:pPr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pPr>
        <w:pStyle w:val="Textbody"/>
      </w:pPr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</w:t>
      </w:r>
      <w:proofErr w:type="spellStart"/>
      <w:r>
        <w:t>теплогидравлики</w:t>
      </w:r>
      <w:proofErr w:type="spellEnd"/>
      <w:r>
        <w:t xml:space="preserve">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</w:t>
      </w:r>
      <w:proofErr w:type="spellStart"/>
      <w:r>
        <w:t>паропроизводящих</w:t>
      </w:r>
      <w:proofErr w:type="spellEnd"/>
      <w:r>
        <w:t xml:space="preserve"> установок (ЯППУ) транспортных ЯЭУ.</w:t>
      </w:r>
    </w:p>
    <w:p w:rsidR="00AF2102" w:rsidRDefault="00725AF2">
      <w:pPr>
        <w:pStyle w:val="Textbody"/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pStyle w:val="Textbody"/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pStyle w:val="Textbody"/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pStyle w:val="Textbody"/>
        <w:rPr>
          <w:szCs w:val="28"/>
        </w:rPr>
      </w:pPr>
      <w:r>
        <w:t>К програм</w:t>
      </w:r>
      <w:r w:rsidR="00D11BC7">
        <w:t>мным средствам интеллектуальных</w:t>
      </w:r>
      <w:r>
        <w:t xml:space="preserve"> САПР относится и </w:t>
      </w:r>
      <w:r w:rsidR="00D11BC7">
        <w:t xml:space="preserve">среда </w:t>
      </w:r>
      <w:r w:rsidR="00D11BC7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</w:t>
      </w:r>
      <w:proofErr w:type="spellStart"/>
      <w:r>
        <w:t>пневмо</w:t>
      </w:r>
      <w:proofErr w:type="spellEnd"/>
      <w:r>
        <w:t>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pStyle w:val="Textbody"/>
        <w:rPr>
          <w:szCs w:val="28"/>
        </w:rPr>
      </w:pPr>
      <w:r>
        <w:t xml:space="preserve">Для описания динамики нейтронно-физических и </w:t>
      </w:r>
      <w:proofErr w:type="spellStart"/>
      <w:r>
        <w:t>теплогидравлических</w:t>
      </w:r>
      <w:proofErr w:type="spellEnd"/>
      <w:r>
        <w:t xml:space="preserve">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pPr>
        <w:pStyle w:val="Textbody"/>
      </w:pPr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pPr>
        <w:pStyle w:val="Textbody"/>
      </w:pPr>
      <w:r>
        <w:lastRenderedPageBreak/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pPr>
        <w:pStyle w:val="Textbody"/>
      </w:pPr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pPr>
        <w:pStyle w:val="Textbody"/>
      </w:pPr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pStyle w:val="Textbody"/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>
      <w:pPr>
        <w:pStyle w:val="1"/>
        <w:tabs>
          <w:tab w:val="left" w:pos="806"/>
        </w:tabs>
        <w:ind w:firstLine="750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lastRenderedPageBreak/>
        <w:t>ЦЕЛЬ РАБОТЫ</w:t>
      </w:r>
      <w:bookmarkEnd w:id="4"/>
      <w:bookmarkEnd w:id="5"/>
    </w:p>
    <w:p w:rsidR="005E5058" w:rsidRPr="005E5058" w:rsidRDefault="000C5F85" w:rsidP="005E5058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ознакомление </w:t>
      </w:r>
      <w:r w:rsidR="00AA21D8" w:rsidRPr="00AA21D8">
        <w:rPr>
          <w:rFonts w:ascii="Cambria" w:hAnsi="Cambria"/>
          <w:sz w:val="28"/>
          <w:szCs w:val="28"/>
        </w:rPr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5E5058">
        <w:rPr>
          <w:rFonts w:ascii="Cambria" w:hAnsi="Cambria"/>
          <w:b/>
          <w:i/>
          <w:sz w:val="28"/>
          <w:szCs w:val="28"/>
        </w:rPr>
        <w:t>Кинетика нейтронов</w:t>
      </w:r>
      <w:r w:rsidR="00AA21D8" w:rsidRPr="00AA21D8">
        <w:rPr>
          <w:rFonts w:ascii="Cambria" w:hAnsi="Cambria"/>
          <w:sz w:val="28"/>
          <w:szCs w:val="28"/>
        </w:rPr>
        <w:t>, включая:</w:t>
      </w:r>
    </w:p>
    <w:p w:rsidR="005E5058" w:rsidRPr="00F36569" w:rsidRDefault="005E5058" w:rsidP="00F36569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5E5058">
        <w:rPr>
          <w:szCs w:val="28"/>
        </w:rPr>
        <w:t xml:space="preserve">сравнительный анализ частотных и переходных характеристик кинетики ядерного реактора с использованием </w:t>
      </w:r>
      <w:proofErr w:type="spellStart"/>
      <w:r w:rsidRPr="005E5058">
        <w:rPr>
          <w:szCs w:val="28"/>
        </w:rPr>
        <w:t>одногруппового</w:t>
      </w:r>
      <w:proofErr w:type="spellEnd"/>
      <w:r w:rsidRPr="005E5058">
        <w:rPr>
          <w:szCs w:val="28"/>
        </w:rPr>
        <w:t xml:space="preserve">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5D7E9A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proofErr w:type="spellStart"/>
      <w:r w:rsidRPr="00B06367">
        <w:rPr>
          <w:szCs w:val="28"/>
        </w:rPr>
        <w:t>энерговыделения</w:t>
      </w:r>
      <w:proofErr w:type="spellEnd"/>
      <w:r w:rsidRPr="00B06367">
        <w:rPr>
          <w:szCs w:val="28"/>
        </w:rPr>
        <w:t>;</w:t>
      </w:r>
    </w:p>
    <w:p w:rsidR="005D7E9A" w:rsidRPr="00B06367" w:rsidRDefault="005D7E9A" w:rsidP="00B06367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B06367">
        <w:rPr>
          <w:rFonts w:ascii="Cambria" w:hAnsi="Cambria"/>
          <w:sz w:val="28"/>
          <w:szCs w:val="28"/>
        </w:rPr>
        <w:t xml:space="preserve">самостоятельное исследование нестационарных процессов </w:t>
      </w:r>
      <w:proofErr w:type="gramStart"/>
      <w:r w:rsidRPr="00B06367">
        <w:rPr>
          <w:rFonts w:ascii="Cambria" w:hAnsi="Cambria"/>
          <w:sz w:val="28"/>
          <w:szCs w:val="28"/>
        </w:rPr>
        <w:t>в нелинейной САР</w:t>
      </w:r>
      <w:proofErr w:type="gramEnd"/>
      <w:r w:rsidRPr="00B06367">
        <w:rPr>
          <w:rFonts w:ascii="Cambria" w:hAnsi="Cambria"/>
          <w:sz w:val="28"/>
          <w:szCs w:val="28"/>
        </w:rPr>
        <w:t xml:space="preserve"> ядерного реактора (САР ЯР) с релейным регулятором, включая:</w:t>
      </w:r>
    </w:p>
    <w:p w:rsidR="00F36569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формирование математической модели САР ЯР с релейным регулятором;</w:t>
      </w:r>
    </w:p>
    <w:p w:rsidR="00B06367" w:rsidRPr="00B06367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lastRenderedPageBreak/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  <w:r w:rsidR="00104849">
        <w:rPr>
          <w:sz w:val="28"/>
          <w:szCs w:val="28"/>
        </w:rPr>
        <w:t>И</w:t>
      </w:r>
    </w:p>
    <w:p w:rsidR="004B6471" w:rsidRPr="0060031F" w:rsidRDefault="0048767F">
      <w:pPr>
        <w:pStyle w:val="2"/>
        <w:rPr>
          <w:rFonts w:ascii="Cambria" w:hAnsi="Cambria"/>
          <w:highlight w:val="yellow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</w:t>
      </w:r>
      <w:bookmarkEnd w:id="11"/>
      <w:r w:rsidR="002F7D46">
        <w:rPr>
          <w:rFonts w:ascii="Cambria" w:hAnsi="Cambria"/>
        </w:rPr>
        <w:t>а</w:t>
      </w:r>
    </w:p>
    <w:p w:rsidR="00E04271" w:rsidRPr="00E04271" w:rsidRDefault="00E04271">
      <w:pPr>
        <w:pStyle w:val="Textbody"/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</w:t>
      </w:r>
      <w:bookmarkStart w:id="12" w:name="OLE_LINK1"/>
      <w:bookmarkStart w:id="13" w:name="OLE_LINK2"/>
      <w:bookmarkStart w:id="14" w:name="OLE_LINK3"/>
      <w:r w:rsidRPr="00E04271">
        <w:t>–</w:t>
      </w:r>
      <w:bookmarkEnd w:id="12"/>
      <w:bookmarkEnd w:id="13"/>
      <w:bookmarkEnd w:id="14"/>
      <w:r w:rsidRPr="00E04271">
        <w:t xml:space="preserve"> описывает динамику </w:t>
      </w:r>
      <w:r w:rsidRPr="00E04271">
        <w:rPr>
          <w:iCs/>
        </w:rPr>
        <w:t xml:space="preserve">остаточного </w:t>
      </w:r>
      <w:proofErr w:type="spellStart"/>
      <w:r w:rsidRPr="00E04271">
        <w:rPr>
          <w:iCs/>
        </w:rPr>
        <w:t>энерговыделения</w:t>
      </w:r>
      <w:proofErr w:type="spellEnd"/>
      <w:r w:rsidRPr="00E04271">
        <w:t xml:space="preserve"> с учетом предыстории реактора (кампании).</w:t>
      </w:r>
    </w:p>
    <w:p w:rsidR="00E04271" w:rsidRDefault="00AC5966">
      <w:pPr>
        <w:pStyle w:val="Textbody"/>
      </w:pPr>
      <w:r>
        <w:t>Первые два блока позволяют описывать кинетику ядер-предшественников запазды</w:t>
      </w:r>
      <w:r w:rsidR="008155EA">
        <w:t xml:space="preserve">вающих нейтронов от </w:t>
      </w:r>
      <w:proofErr w:type="gramStart"/>
      <w:r w:rsidR="008155EA">
        <w:t>одно- до n-</w:t>
      </w:r>
      <w:r>
        <w:t>группового приближений</w:t>
      </w:r>
      <w:proofErr w:type="gramEnd"/>
      <w:r>
        <w:t xml:space="preserve">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F86FCF" w:rsidTr="00F86FCF">
        <w:trPr>
          <w:jc w:val="center"/>
        </w:trPr>
        <w:tc>
          <w:tcPr>
            <w:tcW w:w="13858" w:type="dxa"/>
            <w:vAlign w:val="center"/>
          </w:tcPr>
          <w:bookmarkStart w:id="15" w:name="OLE_LINK4"/>
          <w:bookmarkStart w:id="16" w:name="OLE_LINK5"/>
          <w:p w:rsidR="00F86FCF" w:rsidRPr="00F86FCF" w:rsidRDefault="00F86FC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F86FCF" w:rsidRDefault="00F86FCF" w:rsidP="00F86FC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5"/>
    <w:bookmarkEnd w:id="16"/>
    <w:p w:rsidR="00AC5966" w:rsidRPr="00461E9D" w:rsidRDefault="005F25B2" w:rsidP="004B291E">
      <w:pPr>
        <w:pStyle w:val="Textbody"/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5F25B2" w:rsidRDefault="00461E9D" w:rsidP="004B291E">
      <w:pPr>
        <w:pStyle w:val="Textbody"/>
        <w:ind w:firstLine="0"/>
      </w:pPr>
      <w:proofErr w:type="gramStart"/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proofErr w:type="gramEnd"/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="00F86FCF"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61E9D" w:rsidRDefault="00461E9D" w:rsidP="004B291E">
      <w:pPr>
        <w:pStyle w:val="Textbody"/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="00F86FCF" w:rsidRPr="00E04271">
        <w:t>–</w:t>
      </w:r>
      <w:r w:rsidRPr="00E20EE4">
        <w:t xml:space="preserve"> </w:t>
      </w:r>
      <w:r>
        <w:t>реактивность;</w:t>
      </w:r>
    </w:p>
    <w:p w:rsidR="00461E9D" w:rsidRDefault="00461E9D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 xml:space="preserve"> </w:t>
      </w:r>
      <w:r w:rsidR="00F86FCF" w:rsidRPr="00E04271">
        <w:t>–</w:t>
      </w:r>
      <w:r>
        <w:t xml:space="preserve"> эффективная доля запаздывающих нейтронов;</w:t>
      </w:r>
    </w:p>
    <w:p w:rsidR="00A1308C" w:rsidRDefault="00A1308C" w:rsidP="004B291E">
      <w:pPr>
        <w:pStyle w:val="Textbody"/>
        <w:ind w:firstLine="0"/>
      </w:pPr>
      <w:r>
        <w:rPr>
          <w:lang w:val="en-US"/>
        </w:rPr>
        <w:t>l</w:t>
      </w:r>
      <w:r w:rsidRPr="00A1308C">
        <w:t xml:space="preserve"> </w:t>
      </w:r>
      <w:r w:rsidR="00F86FCF" w:rsidRPr="00E04271">
        <w:t>–</w:t>
      </w:r>
      <w:r w:rsidRPr="00A1308C">
        <w:t xml:space="preserve"> </w:t>
      </w:r>
      <w:proofErr w:type="gramStart"/>
      <w:r>
        <w:t>время</w:t>
      </w:r>
      <w:proofErr w:type="gramEnd"/>
      <w:r>
        <w:t xml:space="preserve"> жизни мгновенных нейтронов;</w:t>
      </w:r>
    </w:p>
    <w:p w:rsidR="00A1308C" w:rsidRDefault="00A1308C" w:rsidP="004B291E">
      <w:pPr>
        <w:pStyle w:val="Textbody"/>
        <w:ind w:firstLine="0"/>
      </w:pP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proofErr w:type="gramEnd"/>
      <w:r>
        <w:rPr>
          <w:lang w:val="en-US"/>
        </w:rPr>
        <w:t>t</w:t>
      </w:r>
      <w:r w:rsidRPr="00A1308C">
        <w:t xml:space="preserve">) </w:t>
      </w:r>
      <w:r w:rsidR="00F86FCF"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A1308C" w:rsidRDefault="00A1308C" w:rsidP="004B291E">
      <w:pPr>
        <w:pStyle w:val="Textbody"/>
        <w:ind w:firstLine="0"/>
      </w:pPr>
      <w:r>
        <w:sym w:font="Symbol" w:char="F06C"/>
      </w:r>
      <w:proofErr w:type="spellStart"/>
      <w:r>
        <w:rPr>
          <w:vertAlign w:val="subscript"/>
          <w:lang w:val="en-US"/>
        </w:rPr>
        <w:t>i</w:t>
      </w:r>
      <w:proofErr w:type="spellEnd"/>
      <w:r w:rsidRPr="00A1308C">
        <w:t xml:space="preserve"> </w:t>
      </w:r>
      <w:r w:rsidR="00F86FCF" w:rsidRPr="00E04271">
        <w:t>–</w:t>
      </w:r>
      <w:r w:rsidRPr="00A1308C">
        <w:t xml:space="preserve"> </w:t>
      </w:r>
      <w:proofErr w:type="gramStart"/>
      <w:r>
        <w:t>постоянная</w:t>
      </w:r>
      <w:proofErr w:type="gramEnd"/>
      <w:r>
        <w:t xml:space="preserve">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A1308C" w:rsidRDefault="00CB00D6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  <w:lang w:val="en-US"/>
        </w:rPr>
        <w:t>i</w:t>
      </w:r>
      <w:proofErr w:type="spellEnd"/>
      <w:r w:rsidRPr="00CB00D6">
        <w:t xml:space="preserve"> </w:t>
      </w:r>
      <w:r w:rsidR="00F86FCF" w:rsidRPr="00E04271">
        <w:t>–</w:t>
      </w:r>
      <w:r w:rsidRPr="00CB00D6">
        <w:t xml:space="preserve"> </w:t>
      </w:r>
      <w:proofErr w:type="gramStart"/>
      <w:r>
        <w:t>доля</w:t>
      </w:r>
      <w:proofErr w:type="gramEnd"/>
      <w:r>
        <w:t xml:space="preserve"> запаздывающих нейтронов </w:t>
      </w:r>
      <w:r>
        <w:rPr>
          <w:i/>
          <w:iCs/>
        </w:rPr>
        <w:t>i</w:t>
      </w:r>
      <w:r>
        <w:t>-той группы;</w:t>
      </w:r>
    </w:p>
    <w:p w:rsidR="00CB00D6" w:rsidRDefault="00CB00D6" w:rsidP="004B291E">
      <w:pPr>
        <w:pStyle w:val="Textbody"/>
        <w:ind w:firstLine="0"/>
      </w:pPr>
      <w:proofErr w:type="gramStart"/>
      <w:r>
        <w:rPr>
          <w:lang w:val="en-US"/>
        </w:rPr>
        <w:t>S</w:t>
      </w:r>
      <w:r w:rsidRPr="00CB00D6">
        <w:t>(</w:t>
      </w:r>
      <w:proofErr w:type="gramEnd"/>
      <w:r>
        <w:rPr>
          <w:lang w:val="en-US"/>
        </w:rPr>
        <w:t>t</w:t>
      </w:r>
      <w:r w:rsidRPr="00CB00D6">
        <w:t xml:space="preserve">) </w:t>
      </w:r>
      <w:r w:rsidR="00F86FCF"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pPr>
        <w:pStyle w:val="Textbody"/>
      </w:pPr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A1308C" w:rsidRPr="00203FF0" w:rsidRDefault="00E20EE4" w:rsidP="004B291E">
      <w:pPr>
        <w:pStyle w:val="Textbody"/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461E9D" w:rsidRPr="00203FF0" w:rsidRDefault="00A1308C" w:rsidP="004B291E">
      <w:pPr>
        <w:pStyle w:val="Textbody"/>
        <w:ind w:firstLine="0"/>
      </w:pPr>
      <w:r w:rsidRPr="00A1308C">
        <w:t xml:space="preserve"> </w:t>
      </w:r>
      <w:r w:rsidR="00E20EE4">
        <w:t>а выходом – либо безразмерное отклонение мощности</w:t>
      </w:r>
      <w:r w:rsidR="00203FF0" w:rsidRPr="00203FF0">
        <w:t xml:space="preserve">   </w:t>
      </w:r>
    </w:p>
    <w:p w:rsidR="00E20EE4" w:rsidRPr="00203FF0" w:rsidRDefault="00827D44" w:rsidP="004B291E">
      <w:pPr>
        <w:pStyle w:val="Textbody"/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 xml:space="preserve">  , </w:t>
      </w:r>
      <w:r w:rsidR="00203FF0">
        <w:t>либо нормированная мощность</w:t>
      </w:r>
      <w:r w:rsidR="00203FF0" w:rsidRPr="00203FF0"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Default="00203FF0" w:rsidP="004B291E">
      <w:pPr>
        <w:pStyle w:val="Textbody"/>
        <w:ind w:firstLine="0"/>
      </w:pPr>
      <w:r>
        <w:t>После преобразований исходная система уравнений принимает вид: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8155EA" w:rsidTr="00580DE7">
        <w:trPr>
          <w:jc w:val="center"/>
        </w:trPr>
        <w:tc>
          <w:tcPr>
            <w:tcW w:w="13858" w:type="dxa"/>
            <w:vAlign w:val="center"/>
          </w:tcPr>
          <w:bookmarkStart w:id="17" w:name="OLE_LINK6"/>
          <w:p w:rsidR="008155EA" w:rsidRPr="00F86FCF" w:rsidRDefault="008155EA" w:rsidP="00580DE7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8155EA" w:rsidRDefault="008155EA" w:rsidP="008155EA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</w:rPr>
              <w:t>2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bookmarkEnd w:id="17"/>
    <w:p w:rsidR="005F25B2" w:rsidRPr="00601AB7" w:rsidRDefault="000051D1" w:rsidP="004B291E">
      <w:pPr>
        <w:pStyle w:val="Textbody"/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0051D1" w:rsidRDefault="00827D44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F86FCF" w:rsidRPr="00E04271">
        <w:t>–</w:t>
      </w:r>
      <w:r w:rsidR="00601AB7" w:rsidRPr="00601AB7">
        <w:rPr>
          <w:szCs w:val="28"/>
          <w:shd w:val="clear" w:color="auto" w:fill="FFFFFF"/>
        </w:rPr>
        <w:t xml:space="preserve"> </w:t>
      </w:r>
      <w:r w:rsidR="00601AB7">
        <w:t xml:space="preserve">нормированное отклонение концентрации ядер-предшественников запаздывающих нейтронов </w:t>
      </w:r>
      <w:r w:rsidR="00601AB7">
        <w:rPr>
          <w:i/>
          <w:iCs/>
        </w:rPr>
        <w:t>i</w:t>
      </w:r>
      <w:r w:rsidR="00601AB7">
        <w:t>-той группы;</w:t>
      </w:r>
    </w:p>
    <w:p w:rsidR="00601AB7" w:rsidRDefault="00827D44" w:rsidP="004B291E">
      <w:pPr>
        <w:pStyle w:val="Textbody"/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01AB7" w:rsidRPr="00601AB7">
        <w:t xml:space="preserve"> </w:t>
      </w:r>
      <w:r w:rsidR="00F86FCF" w:rsidRPr="00E04271">
        <w:t>–</w:t>
      </w:r>
      <w:r w:rsidR="00601AB7" w:rsidRPr="00601AB7">
        <w:t xml:space="preserve"> </w:t>
      </w:r>
      <w:r w:rsidR="00F86FCF">
        <w:t>а</w:t>
      </w:r>
      <w:r w:rsidR="00601AB7">
        <w:t xml:space="preserve">бсолютная (по модулю) </w:t>
      </w:r>
      <w:proofErr w:type="spellStart"/>
      <w:r w:rsidR="00601AB7">
        <w:t>подкритичность</w:t>
      </w:r>
      <w:proofErr w:type="spellEnd"/>
      <w:r w:rsidR="00601AB7">
        <w:t xml:space="preserve"> ядерного реактора;</w:t>
      </w:r>
    </w:p>
    <w:p w:rsidR="00601AB7" w:rsidRPr="00E45D55" w:rsidRDefault="00827D44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F86FCF">
        <w:t xml:space="preserve"> </w:t>
      </w:r>
      <w:r w:rsidR="00F86FCF" w:rsidRPr="00E04271">
        <w:t>–</w:t>
      </w:r>
      <w:r w:rsidR="00601AB7" w:rsidRPr="00601AB7">
        <w:t xml:space="preserve"> </w:t>
      </w:r>
      <w:r w:rsidR="00601AB7">
        <w:t>относительное изменение реактивности</w:t>
      </w:r>
      <w:r w:rsidR="00F86FCF">
        <w:t>,</w:t>
      </w:r>
      <w:r w:rsidR="00601AB7">
        <w:t xml:space="preserve"> в </w:t>
      </w:r>
      <w:proofErr w:type="gramStart"/>
      <w:r w:rsidR="00601AB7">
        <w:t>долях</w:t>
      </w:r>
      <w:r w:rsidR="00601AB7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E45D55" w:rsidRPr="00E45D55">
        <w:t>;</w:t>
      </w:r>
      <w:proofErr w:type="gramEnd"/>
    </w:p>
    <w:p w:rsidR="00E45D55" w:rsidRPr="00E45D55" w:rsidRDefault="00827D44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F86FCF">
        <w:rPr>
          <w:szCs w:val="28"/>
          <w:shd w:val="clear" w:color="auto" w:fill="FFFFFF"/>
        </w:rPr>
        <w:t xml:space="preserve"> </w:t>
      </w:r>
      <w:r w:rsidR="00F86FCF" w:rsidRPr="00E04271">
        <w:t>–</w:t>
      </w:r>
      <w:r w:rsidR="006804CC">
        <w:t xml:space="preserve"> относительная доля запаздывающих нейтронов </w:t>
      </w:r>
      <w:r w:rsidR="006804CC">
        <w:rPr>
          <w:i/>
          <w:iCs/>
        </w:rPr>
        <w:t>i</w:t>
      </w:r>
      <w:r w:rsidR="006804CC">
        <w:t>-той группы.</w:t>
      </w:r>
    </w:p>
    <w:p w:rsidR="005F25B2" w:rsidRDefault="006804CC" w:rsidP="004B291E">
      <w:pPr>
        <w:pStyle w:val="Textbody"/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100354" w:rsidRPr="00100354" w:rsidRDefault="00827D44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25B2" w:rsidRDefault="005F25B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100354" w:rsidRDefault="00100354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На рис. 1.1 представлена копия диалогового окна этого блока. По умолчанию </w:t>
      </w:r>
      <w:r w:rsidRPr="00100354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хотя Пользователь может их скорректировать, например, если в процессе работы реактора </w:t>
      </w:r>
      <w:proofErr w:type="spellStart"/>
      <w:r>
        <w:t>нуклидный</w:t>
      </w:r>
      <w:proofErr w:type="spellEnd"/>
      <w:r>
        <w:t xml:space="preserve">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 xml:space="preserve">о задать и </w:t>
      </w:r>
      <w:proofErr w:type="spellStart"/>
      <w:r w:rsidR="00D42BDE">
        <w:t>одногрупповую</w:t>
      </w:r>
      <w:proofErr w:type="spellEnd"/>
      <w:r w:rsidR="00D42BDE">
        <w:t xml:space="preserve"> модель.</w:t>
      </w:r>
    </w:p>
    <w:p w:rsidR="006804CC" w:rsidRDefault="0083151D" w:rsidP="00555214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pStyle w:val="Textbody"/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pPr>
        <w:pStyle w:val="Textbody"/>
      </w:pPr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>
        <w:t xml:space="preserve"> - нормированная 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pPr>
        <w:pStyle w:val="Textbody"/>
      </w:pPr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326BD2" w:rsidRDefault="00827D44" w:rsidP="00F86FCF">
      <w:pPr>
        <w:pStyle w:val="Textbody"/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F86FCF">
        <w:t xml:space="preserve"> </w:t>
      </w:r>
      <w:r w:rsidR="00326BD2">
        <w:t>, либо безразмерное отклонение мощности</w:t>
      </w:r>
    </w:p>
    <w:p w:rsidR="00326BD2" w:rsidRPr="00326BD2" w:rsidRDefault="00827D44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pStyle w:val="Textbody"/>
        <w:ind w:left="709" w:firstLine="0"/>
      </w:pPr>
      <w:r>
        <w:t>Уравнения кинетики нейтронов после преобразований исходной с</w:t>
      </w:r>
      <w:r w:rsidR="00A32D58">
        <w:t>истемы уравнений принимаю</w:t>
      </w:r>
      <w:r>
        <w:t>т вид: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5F353E" w:rsidTr="00580DE7">
        <w:trPr>
          <w:jc w:val="center"/>
        </w:trPr>
        <w:tc>
          <w:tcPr>
            <w:tcW w:w="13858" w:type="dxa"/>
            <w:vAlign w:val="center"/>
          </w:tcPr>
          <w:bookmarkStart w:id="18" w:name="OLE_LINK9"/>
          <w:bookmarkStart w:id="19" w:name="OLE_LINK10"/>
          <w:p w:rsidR="005F353E" w:rsidRPr="00F86FCF" w:rsidRDefault="005F353E" w:rsidP="00580DE7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5F353E" w:rsidRDefault="005F353E" w:rsidP="00580DE7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</w:rPr>
              <w:t xml:space="preserve"> </w:t>
            </w:r>
            <w:r>
              <w:rPr>
                <w:szCs w:val="28"/>
                <w:shd w:val="clear" w:color="auto" w:fill="FFFFFF"/>
              </w:rPr>
              <w:t>3)</w:t>
            </w:r>
          </w:p>
        </w:tc>
      </w:tr>
      <w:bookmarkEnd w:id="18"/>
      <w:bookmarkEnd w:id="19"/>
    </w:tbl>
    <w:p w:rsidR="005F353E" w:rsidRDefault="005F353E" w:rsidP="00326BD2">
      <w:pPr>
        <w:pStyle w:val="Textbody"/>
        <w:ind w:left="709" w:firstLine="0"/>
      </w:pPr>
    </w:p>
    <w:p w:rsidR="0083151D" w:rsidRDefault="00313E34" w:rsidP="00326BD2">
      <w:pPr>
        <w:pStyle w:val="Textbody"/>
        <w:ind w:left="709" w:firstLine="0"/>
      </w:pPr>
      <w:r>
        <w:lastRenderedPageBreak/>
        <w:t xml:space="preserve">где, </w:t>
      </w:r>
    </w:p>
    <w:p w:rsidR="00313E34" w:rsidRPr="00313E34" w:rsidRDefault="00827D44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pStyle w:val="Textbody"/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pPr>
        <w:pStyle w:val="Textbody"/>
      </w:pPr>
      <w:r>
        <w:t>На рис. 1.2 представлена экранная копия диалогового окна этого блока, где</w:t>
      </w:r>
      <w:r w:rsidR="00527246">
        <w:t xml:space="preserve"> по</w:t>
      </w:r>
      <w:r>
        <w:t xml:space="preserve">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pPr>
        <w:pStyle w:val="Textbody"/>
      </w:pPr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6A3B2F" w:rsidTr="00580DE7">
        <w:trPr>
          <w:jc w:val="center"/>
        </w:trPr>
        <w:tc>
          <w:tcPr>
            <w:tcW w:w="13858" w:type="dxa"/>
            <w:vAlign w:val="center"/>
          </w:tcPr>
          <w:p w:rsidR="006A3B2F" w:rsidRPr="00F86FCF" w:rsidRDefault="006A3B2F" w:rsidP="00580DE7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6A3B2F" w:rsidRDefault="006A3B2F" w:rsidP="006A3B2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</w:rPr>
              <w:t>4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D72F8" w:rsidRPr="00ED72F8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Cambria" w:hAnsi="Cambria"/>
          <w:sz w:val="28"/>
          <w:szCs w:val="24"/>
        </w:rPr>
      </w:pPr>
      <w:r w:rsidRPr="00ED72F8">
        <w:rPr>
          <w:rFonts w:ascii="Cambria" w:hAnsi="Cambria"/>
          <w:sz w:val="28"/>
          <w:szCs w:val="24"/>
        </w:rPr>
        <w:t xml:space="preserve">где N(0) - стационарное значение мощности при t = 0. </w:t>
      </w:r>
    </w:p>
    <w:p w:rsidR="00B9664A" w:rsidRPr="00326BD2" w:rsidRDefault="00F9382E" w:rsidP="00F9382E">
      <w:pPr>
        <w:pStyle w:val="Textbody"/>
        <w:ind w:left="709"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19675" cy="19706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14"/>
                    <a:stretch/>
                  </pic:blipFill>
                  <pic:spPr bwMode="auto">
                    <a:xfrm>
                      <a:off x="0" y="0"/>
                      <a:ext cx="5020376" cy="19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2F8" w:rsidRPr="00ED72F8" w:rsidRDefault="00ED72F8" w:rsidP="00ED72F8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FF420A" w:rsidP="00FF420A">
      <w:pPr>
        <w:pStyle w:val="Textbody"/>
        <w:rPr>
          <w:szCs w:val="28"/>
          <w:highlight w:val="yellow"/>
          <w:shd w:val="clear" w:color="auto" w:fill="FFFFFF"/>
        </w:rPr>
      </w:pPr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p w:rsidR="00E02EC8" w:rsidRDefault="00827D44" w:rsidP="004B291E">
      <w:pPr>
        <w:pStyle w:val="Textbody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F420A">
        <w:t>,</w:t>
      </w:r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(1.5)</w:t>
      </w:r>
    </w:p>
    <w:p w:rsidR="00E02EC8" w:rsidRDefault="00E02EC8" w:rsidP="004B291E">
      <w:pPr>
        <w:pStyle w:val="Textbody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 </w:t>
      </w:r>
      <w:proofErr w:type="gramStart"/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</w:t>
      </w:r>
      <w:proofErr w:type="gramEnd"/>
      <w:r>
        <w:t xml:space="preserve">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E02EC8" w:rsidRPr="00E02EC8" w:rsidRDefault="00E02EC8" w:rsidP="00E02EC8">
      <w:pPr>
        <w:pStyle w:val="Textbody"/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326BD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E02EC8" w:rsidP="00E02EC8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>
        <w:rPr>
          <w:b/>
          <w:i/>
          <w:szCs w:val="28"/>
          <w:shd w:val="clear" w:color="auto" w:fill="FFFFFF"/>
        </w:rPr>
        <w:t>энерговыделение</w:t>
      </w:r>
      <w:proofErr w:type="spellEnd"/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ED72F8" w:rsidRPr="003523E0" w:rsidRDefault="00B37C16" w:rsidP="00EF3538">
      <w:pPr>
        <w:pStyle w:val="Textbody"/>
      </w:pPr>
      <w:r>
        <w:t xml:space="preserve">Данные в диалоговом окне на рис. 1.3 описывают следующую предысторию работы ядерного реактора: на момент моделирования реактор имеет кампанию 9 </w:t>
      </w:r>
      <w:r w:rsidRPr="003523E0">
        <w:t>×</w:t>
      </w:r>
      <w:r>
        <w:t>10</w:t>
      </w:r>
      <w:r w:rsidR="00EF3538"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AF317F">
        <w:t xml:space="preserve"> </w:t>
      </w:r>
      <w:r w:rsidR="00AF317F">
        <w:sym w:font="Symbol" w:char="F0A3"/>
      </w:r>
      <w:r>
        <w:t xml:space="preserve">  </w:t>
      </w:r>
      <w:r w:rsidRPr="003523E0">
        <w:t>t</w:t>
      </w:r>
      <w:r>
        <w:t xml:space="preserve"> </w:t>
      </w:r>
      <w:r w:rsidR="00AF317F">
        <w:sym w:font="Symbol" w:char="F0A3"/>
      </w:r>
      <w:r w:rsidR="00AF317F">
        <w:t xml:space="preserve"> </w:t>
      </w:r>
      <w:r>
        <w:t xml:space="preserve"> 1</w:t>
      </w:r>
      <w:r w:rsidRPr="003523E0">
        <w:t>×</w:t>
      </w:r>
      <w:r>
        <w:t xml:space="preserve"> </w:t>
      </w:r>
      <w:proofErr w:type="gramStart"/>
      <w:r>
        <w:t>10</w:t>
      </w:r>
      <w:r w:rsidR="00EF3538" w:rsidRPr="00EF3538">
        <w:rPr>
          <w:vertAlign w:val="superscript"/>
        </w:rPr>
        <w:t>5</w:t>
      </w:r>
      <w:r w:rsidRPr="003523E0">
        <w:t xml:space="preserve"> </w:t>
      </w:r>
      <w:r>
        <w:t xml:space="preserve"> c</w:t>
      </w:r>
      <w:proofErr w:type="gramEnd"/>
      <w:r>
        <w:t xml:space="preserve"> относительная нейтронная мощность реактора (нормированная на номинальную нейтронную мощность) равнялась 0.5;</w:t>
      </w:r>
    </w:p>
    <w:p w:rsidR="00ED72F8" w:rsidRDefault="00EF353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 w:rsidR="004D7B2C">
        <w:sym w:font="Symbol" w:char="F0A3"/>
      </w:r>
      <w:r w:rsidR="004D7B2C">
        <w:t xml:space="preserve"> </w:t>
      </w:r>
      <w:r>
        <w:t xml:space="preserve">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 w:rsidR="004D7B2C">
        <w:sym w:font="Symbol" w:char="F0A3"/>
      </w:r>
      <w:r w:rsidR="004D7B2C">
        <w:t xml:space="preserve"> </w:t>
      </w:r>
      <w:r>
        <w:t xml:space="preserve"> 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 w:rsidR="004D7B2C">
        <w:sym w:font="Symbol" w:char="F0A3"/>
      </w:r>
      <w:r w:rsidR="004D7B2C">
        <w:t xml:space="preserve"> </w:t>
      </w:r>
      <w:r>
        <w:t xml:space="preserve"> 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140E08" w:rsidRPr="00461E9D" w:rsidRDefault="00140E0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</w:p>
    <w:p w:rsidR="00383C0A" w:rsidRPr="00383C0A" w:rsidRDefault="0048767F" w:rsidP="00383C0A">
      <w:pPr>
        <w:pStyle w:val="2"/>
        <w:rPr>
          <w:rFonts w:ascii="Cambria" w:hAnsi="Cambria"/>
          <w:shd w:val="clear" w:color="auto" w:fill="FFFFFF"/>
        </w:rPr>
      </w:pPr>
      <w:bookmarkStart w:id="20" w:name="start12"/>
      <w:bookmarkStart w:id="21" w:name="_Toc360285169"/>
      <w:bookmarkStart w:id="22" w:name="_Toc417152411"/>
      <w:bookmarkEnd w:id="20"/>
      <w:r w:rsidRPr="00DA039A">
        <w:rPr>
          <w:rFonts w:ascii="Cambria" w:hAnsi="Cambria"/>
          <w:shd w:val="clear" w:color="auto" w:fill="FFFFFF"/>
        </w:rPr>
        <w:t xml:space="preserve">1.2 </w:t>
      </w:r>
      <w:bookmarkEnd w:id="21"/>
      <w:r w:rsidR="00DA039A" w:rsidRPr="00DA039A">
        <w:rPr>
          <w:rFonts w:ascii="Cambria" w:hAnsi="Cambria"/>
          <w:shd w:val="clear" w:color="auto" w:fill="FFFFFF"/>
        </w:rPr>
        <w:t xml:space="preserve">Сравнение «классической» и </w:t>
      </w:r>
      <w:proofErr w:type="spellStart"/>
      <w:r w:rsidR="00DA039A" w:rsidRPr="00DA039A">
        <w:rPr>
          <w:rFonts w:ascii="Cambria" w:hAnsi="Cambria"/>
          <w:shd w:val="clear" w:color="auto" w:fill="FFFFFF"/>
        </w:rPr>
        <w:t>одногрупповой</w:t>
      </w:r>
      <w:proofErr w:type="spellEnd"/>
      <w:r w:rsidR="00DA039A" w:rsidRPr="00DA039A">
        <w:rPr>
          <w:rFonts w:ascii="Cambria" w:hAnsi="Cambria"/>
          <w:shd w:val="clear" w:color="auto" w:fill="FFFFFF"/>
        </w:rPr>
        <w:t xml:space="preserve"> моделей кинетики нейтронов</w:t>
      </w:r>
      <w:bookmarkEnd w:id="22"/>
      <w:r w:rsidR="00DA039A" w:rsidRPr="00DA039A">
        <w:rPr>
          <w:rFonts w:ascii="Cambria" w:hAnsi="Cambria"/>
          <w:shd w:val="clear" w:color="auto" w:fill="FFFFFF"/>
        </w:rPr>
        <w:t xml:space="preserve"> </w:t>
      </w:r>
      <w:r w:rsidR="00DD73EF" w:rsidRPr="00DA039A">
        <w:rPr>
          <w:rFonts w:ascii="Cambria" w:hAnsi="Cambria"/>
          <w:shd w:val="clear" w:color="auto" w:fill="FFFFFF"/>
        </w:rPr>
        <w:t xml:space="preserve"> </w:t>
      </w:r>
    </w:p>
    <w:p w:rsidR="00383C0A" w:rsidRDefault="00383C0A" w:rsidP="00383C0A">
      <w:pPr>
        <w:pStyle w:val="Textbody"/>
      </w:pPr>
      <w:r>
        <w:t xml:space="preserve">В прошлом семестре при выполнении лабораторных работ и домашнего задания по курсу “УТС”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 </w:t>
      </w:r>
    </w:p>
    <w:p w:rsidR="00383C0A" w:rsidRDefault="00383C0A" w:rsidP="00383C0A">
      <w:pPr>
        <w:pStyle w:val="Textbody"/>
      </w:pPr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рекомендуется получать осреднением “времен жизни” групп запаздывающих нейтронов по соотношению:</w:t>
      </w:r>
    </w:p>
    <w:p w:rsidR="00121FF1" w:rsidRDefault="00827D44" w:rsidP="00121FF1">
      <w:pPr>
        <w:pStyle w:val="Textbody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21FF1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(1.6)</w:t>
      </w:r>
    </w:p>
    <w:p w:rsidR="00121FF1" w:rsidRDefault="00121FF1" w:rsidP="00383C0A">
      <w:pPr>
        <w:pStyle w:val="Textbody"/>
      </w:pPr>
      <w:r>
        <w:t xml:space="preserve">которое дает значение </w:t>
      </w:r>
      <w:r w:rsidR="00A20BA4">
        <w:sym w:font="Symbol" w:char="F06C"/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(необходимо заметить,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Pr="00383C0A" w:rsidRDefault="00121FF1" w:rsidP="00383C0A">
      <w:pPr>
        <w:pStyle w:val="Textbody"/>
      </w:pPr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можно получить из соотношения:</w:t>
      </w:r>
    </w:p>
    <w:p w:rsidR="00383C0A" w:rsidRPr="00AE5F87" w:rsidRDefault="001A230A" w:rsidP="001A230A">
      <w:pPr>
        <w:pStyle w:val="Textbody"/>
        <w:ind w:firstLine="0"/>
      </w:pPr>
      <m:oMath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F87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(1.7)</w:t>
      </w:r>
    </w:p>
    <w:p w:rsidR="001A230A" w:rsidRDefault="001A230A" w:rsidP="001A230A">
      <w:pPr>
        <w:pStyle w:val="Textbody"/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A20BA4" w:rsidRPr="00A20BA4" w:rsidRDefault="003A678B" w:rsidP="003A678B">
      <w:pPr>
        <w:pStyle w:val="Textbody"/>
      </w:pPr>
      <w:r>
        <w:t xml:space="preserve">Выполним сравнение частотных и переходных характеристик для </w:t>
      </w:r>
      <w:proofErr w:type="spellStart"/>
      <w:r>
        <w:t>одногрупповой</w:t>
      </w:r>
      <w:proofErr w:type="spellEnd"/>
      <w:r>
        <w:t xml:space="preserve"> (для обоих вариантов </w:t>
      </w:r>
      <w:r>
        <w:br/>
      </w:r>
      <w:proofErr w:type="gramStart"/>
      <w:r>
        <w:t xml:space="preserve">расчета </w:t>
      </w:r>
      <w:r>
        <w:rPr>
          <w:rFonts w:ascii="Symbol" w:hAnsi="Symbol"/>
        </w:rPr>
        <w:t></w:t>
      </w:r>
      <w:r>
        <w:t xml:space="preserve"> )</w:t>
      </w:r>
      <w:proofErr w:type="gramEnd"/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1A230A" w:rsidRPr="001A230A" w:rsidRDefault="001A23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FE3559" w:rsidRDefault="00FE3559" w:rsidP="00FE3559">
      <w:pPr>
        <w:pStyle w:val="Textbody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559" w:rsidRPr="00ED72F8" w:rsidRDefault="00FE3559" w:rsidP="00FE355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A32469" w:rsidRPr="004F71FE" w:rsidRDefault="00A32469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b/>
          <w:bCs/>
          <w:kern w:val="0"/>
          <w:sz w:val="28"/>
          <w:szCs w:val="28"/>
        </w:rPr>
        <w:t>Внимание:</w:t>
      </w:r>
      <w:r w:rsidRPr="004F71FE">
        <w:rPr>
          <w:rFonts w:ascii="Cambria" w:hAnsi="Cambria"/>
          <w:kern w:val="0"/>
          <w:sz w:val="28"/>
          <w:szCs w:val="28"/>
        </w:rPr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 </w:t>
      </w:r>
    </w:p>
    <w:p w:rsidR="00A32469" w:rsidRDefault="004F71FE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kern w:val="0"/>
          <w:sz w:val="28"/>
          <w:szCs w:val="28"/>
        </w:rPr>
        <w:t xml:space="preserve">Откройте вкладку </w:t>
      </w:r>
      <w:r w:rsidRPr="004F71FE">
        <w:rPr>
          <w:rFonts w:ascii="Cambria" w:hAnsi="Cambria"/>
          <w:b/>
          <w:i/>
          <w:kern w:val="0"/>
          <w:sz w:val="28"/>
          <w:szCs w:val="28"/>
        </w:rPr>
        <w:t xml:space="preserve">Параметры </w:t>
      </w:r>
      <w:r>
        <w:rPr>
          <w:rFonts w:ascii="Cambria" w:hAnsi="Cambria"/>
          <w:kern w:val="0"/>
          <w:sz w:val="28"/>
          <w:szCs w:val="28"/>
        </w:rPr>
        <w:t xml:space="preserve">проекта </w:t>
      </w:r>
      <w:r w:rsidRPr="004F71FE">
        <w:rPr>
          <w:rFonts w:ascii="Cambria" w:hAnsi="Cambria"/>
          <w:kern w:val="0"/>
          <w:sz w:val="28"/>
          <w:szCs w:val="28"/>
        </w:rPr>
        <w:t xml:space="preserve"> и заполните его таким же образом, как это выполнено на рис. 1.5.</w:t>
      </w:r>
    </w:p>
    <w:p w:rsidR="004F71FE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Величина скачка реактивности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d_po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задается параметром </w:t>
      </w:r>
      <w:r w:rsidRPr="00B6683F">
        <w:rPr>
          <w:rFonts w:ascii="Cambria" w:hAnsi="Cambria"/>
          <w:b/>
          <w:kern w:val="0"/>
          <w:sz w:val="28"/>
          <w:szCs w:val="28"/>
        </w:rPr>
        <w:t>k</w:t>
      </w:r>
      <w:r>
        <w:rPr>
          <w:rFonts w:ascii="Cambria" w:hAnsi="Cambria"/>
          <w:kern w:val="0"/>
          <w:sz w:val="28"/>
          <w:szCs w:val="28"/>
        </w:rPr>
        <w:t xml:space="preserve"> (в долях </w:t>
      </w:r>
      <w:r>
        <w:rPr>
          <w:rFonts w:ascii="Cambria" w:hAnsi="Cambria"/>
          <w:kern w:val="0"/>
          <w:sz w:val="28"/>
          <w:szCs w:val="28"/>
        </w:rPr>
        <w:sym w:font="Symbol" w:char="F062"/>
      </w:r>
      <w:proofErr w:type="spellStart"/>
      <w:r>
        <w:rPr>
          <w:rFonts w:ascii="Cambria" w:hAnsi="Cambria"/>
          <w:kern w:val="0"/>
          <w:sz w:val="28"/>
          <w:szCs w:val="28"/>
          <w:vertAlign w:val="subscript"/>
        </w:rPr>
        <w:t>эфф</w:t>
      </w:r>
      <w:proofErr w:type="spellEnd"/>
      <w:r>
        <w:rPr>
          <w:rFonts w:ascii="Cambria" w:hAnsi="Cambria"/>
          <w:kern w:val="0"/>
          <w:sz w:val="28"/>
          <w:szCs w:val="28"/>
        </w:rPr>
        <w:t>).</w:t>
      </w:r>
    </w:p>
    <w:p w:rsidR="00B6683F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Глобальные параметры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Lam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и </w:t>
      </w:r>
      <w:r w:rsidRPr="00B6683F">
        <w:rPr>
          <w:rFonts w:ascii="Cambria" w:hAnsi="Cambria"/>
          <w:b/>
          <w:kern w:val="0"/>
          <w:sz w:val="28"/>
          <w:szCs w:val="28"/>
        </w:rPr>
        <w:t>Lam_1</w:t>
      </w:r>
      <w:r w:rsidRPr="00B6683F">
        <w:rPr>
          <w:rFonts w:ascii="Cambria" w:hAnsi="Cambria"/>
          <w:kern w:val="0"/>
          <w:sz w:val="28"/>
          <w:szCs w:val="28"/>
        </w:rPr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ED72F8" w:rsidRDefault="00F30613" w:rsidP="00F30613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F30613" w:rsidRDefault="00F30613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</w:p>
    <w:p w:rsidR="004F55DC" w:rsidRDefault="004F55DC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4F55DC">
        <w:rPr>
          <w:rFonts w:ascii="Cambria" w:hAnsi="Cambria"/>
          <w:kern w:val="0"/>
          <w:sz w:val="28"/>
          <w:szCs w:val="28"/>
        </w:rPr>
        <w:lastRenderedPageBreak/>
        <w:t>Переместите в</w:t>
      </w:r>
      <w:r>
        <w:rPr>
          <w:rFonts w:ascii="Cambria" w:hAnsi="Cambria"/>
          <w:kern w:val="0"/>
          <w:sz w:val="28"/>
          <w:szCs w:val="28"/>
        </w:rPr>
        <w:t>о вкладке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4F55DC">
        <w:rPr>
          <w:rFonts w:ascii="Cambria" w:hAnsi="Cambria"/>
          <w:i/>
          <w:kern w:val="0"/>
          <w:sz w:val="28"/>
          <w:szCs w:val="28"/>
        </w:rPr>
        <w:t xml:space="preserve"> </w:t>
      </w:r>
      <w:r w:rsidR="00AC2DCD">
        <w:rPr>
          <w:rFonts w:ascii="Cambria" w:hAnsi="Cambria"/>
          <w:kern w:val="0"/>
          <w:sz w:val="28"/>
          <w:szCs w:val="28"/>
        </w:rPr>
        <w:t>курсор на кнопки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proofErr w:type="gramStart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Рассчитать</w:t>
      </w:r>
      <w:proofErr w:type="gramEnd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 xml:space="preserve"> все</w:t>
      </w:r>
      <w:r w:rsidR="00AC2DCD">
        <w:rPr>
          <w:rFonts w:ascii="Cambria" w:hAnsi="Cambria"/>
          <w:kern w:val="0"/>
          <w:sz w:val="28"/>
          <w:szCs w:val="28"/>
        </w:rPr>
        <w:t xml:space="preserve"> и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Просмотр всех переменных</w:t>
      </w:r>
      <w:r w:rsidRPr="004F55DC">
        <w:rPr>
          <w:rFonts w:ascii="Cambria" w:hAnsi="Cambria"/>
          <w:kern w:val="0"/>
          <w:sz w:val="28"/>
          <w:szCs w:val="28"/>
        </w:rPr>
        <w:t xml:space="preserve"> и выполните щелчок левой клавишей мыши</w:t>
      </w:r>
      <w:r w:rsidR="00AC2DCD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="00AC2DCD">
        <w:rPr>
          <w:rFonts w:ascii="Cambria" w:hAnsi="Cambria"/>
          <w:kern w:val="0"/>
          <w:sz w:val="28"/>
          <w:szCs w:val="28"/>
        </w:rPr>
        <w:t>соотвественно</w:t>
      </w:r>
      <w:proofErr w:type="spellEnd"/>
      <w:r w:rsidRPr="004F55DC">
        <w:rPr>
          <w:rFonts w:ascii="Cambria" w:hAnsi="Cambria"/>
          <w:kern w:val="0"/>
          <w:sz w:val="28"/>
          <w:szCs w:val="28"/>
        </w:rPr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rPr>
          <w:rFonts w:ascii="Cambria" w:hAnsi="Cambria"/>
          <w:kern w:val="0"/>
          <w:sz w:val="28"/>
          <w:szCs w:val="28"/>
        </w:rPr>
        <w:t xml:space="preserve"> приведенными выше значениями.</w:t>
      </w:r>
    </w:p>
    <w:p w:rsidR="004F71FE" w:rsidRDefault="00123893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kern w:val="0"/>
          <w:sz w:val="28"/>
          <w:szCs w:val="28"/>
        </w:rPr>
        <w:t>Выйдите из вкладки</w:t>
      </w:r>
      <w:r w:rsidRPr="00123893"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123893">
        <w:rPr>
          <w:rFonts w:ascii="Cambria" w:hAnsi="Cambria"/>
          <w:kern w:val="0"/>
          <w:sz w:val="28"/>
          <w:szCs w:val="28"/>
        </w:rPr>
        <w:t xml:space="preserve">. В блоке, описывающем 6-ти групповую модель кинетики нейтронов, оставьте параметры диалоговых строк по умолчанию. В блоках, описывающих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одногрупповую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модель кинетики нейтронов, в диалоговой строке Постоянные распада групп… введите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или Lam_1, соответственно. Что вводить в других диалоговых строках этих блоков – необходимо определить самостоятельно</w:t>
      </w:r>
      <w:r>
        <w:rPr>
          <w:rFonts w:ascii="Cambria" w:hAnsi="Cambria"/>
          <w:kern w:val="0"/>
          <w:sz w:val="28"/>
          <w:szCs w:val="28"/>
        </w:rP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B94B6B">
        <w:rPr>
          <w:rFonts w:ascii="Cambria" w:hAnsi="Cambria"/>
          <w:kern w:val="0"/>
          <w:sz w:val="28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rFonts w:ascii="Cambria" w:hAnsi="Cambria"/>
          <w:b/>
          <w:i/>
          <w:kern w:val="0"/>
          <w:sz w:val="28"/>
          <w:szCs w:val="28"/>
        </w:rPr>
        <w:t>Параметры расчета</w:t>
      </w:r>
      <w:r w:rsidRPr="00B94B6B">
        <w:rPr>
          <w:rFonts w:ascii="Cambria" w:hAnsi="Cambria"/>
          <w:kern w:val="0"/>
          <w:sz w:val="28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F471F0">
        <w:rPr>
          <w:rFonts w:ascii="Cambria" w:hAnsi="Cambria"/>
          <w:kern w:val="0"/>
          <w:sz w:val="28"/>
          <w:szCs w:val="28"/>
        </w:rPr>
        <w:t>1е</w:t>
      </w:r>
      <w:r w:rsidR="00D147D2">
        <w:rPr>
          <w:rFonts w:ascii="Cambria" w:hAnsi="Cambria"/>
          <w:kern w:val="0"/>
          <w:sz w:val="28"/>
          <w:szCs w:val="28"/>
          <w:vertAlign w:val="superscript"/>
        </w:rPr>
        <w:t>-10</w:t>
      </w:r>
      <w:r w:rsidRPr="00B94B6B">
        <w:rPr>
          <w:rFonts w:ascii="Cambria" w:hAnsi="Cambria"/>
          <w:kern w:val="0"/>
          <w:sz w:val="28"/>
          <w:szCs w:val="28"/>
        </w:rPr>
        <w:t xml:space="preserve">; Максимальный шаг интегрирования – 0.1; Шаг </w:t>
      </w:r>
      <w:r w:rsidR="005A3735">
        <w:rPr>
          <w:rFonts w:ascii="Cambria" w:hAnsi="Cambria"/>
          <w:kern w:val="0"/>
          <w:sz w:val="28"/>
          <w:szCs w:val="28"/>
        </w:rPr>
        <w:t>синхронизации задачи</w:t>
      </w:r>
      <w:r w:rsidRPr="00B94B6B">
        <w:rPr>
          <w:rFonts w:ascii="Cambria" w:hAnsi="Cambria"/>
          <w:kern w:val="0"/>
          <w:sz w:val="28"/>
          <w:szCs w:val="28"/>
        </w:rPr>
        <w:t xml:space="preserve"> – 0.1. Параметры других диалоговых строк - по умолчанию.</w:t>
      </w:r>
    </w:p>
    <w:p w:rsidR="006004B7" w:rsidRDefault="006004B7" w:rsidP="006004B7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6004B7">
        <w:rPr>
          <w:rFonts w:ascii="Cambria" w:hAnsi="Cambria"/>
          <w:kern w:val="0"/>
          <w:sz w:val="28"/>
          <w:szCs w:val="28"/>
        </w:rPr>
        <w:t xml:space="preserve">Выполните расчет переходного процесса. Приведите вид линий и параметры осей координат в графическом окне к виду, близкому рис. 1.6. </w:t>
      </w:r>
    </w:p>
    <w:p w:rsidR="0076124E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На рис. 1.6 </w:t>
      </w:r>
      <w:r w:rsidR="00CC246A">
        <w:rPr>
          <w:rFonts w:ascii="Cambria" w:hAnsi="Cambria"/>
          <w:kern w:val="0"/>
          <w:sz w:val="28"/>
          <w:szCs w:val="28"/>
        </w:rPr>
        <w:t xml:space="preserve">синей </w:t>
      </w:r>
      <w:r w:rsidRPr="00C011EB">
        <w:rPr>
          <w:rFonts w:ascii="Cambria" w:hAnsi="Cambria"/>
          <w:kern w:val="0"/>
          <w:sz w:val="28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rFonts w:ascii="Cambria" w:hAnsi="Cambria"/>
          <w:kern w:val="0"/>
          <w:sz w:val="28"/>
          <w:szCs w:val="28"/>
        </w:rPr>
        <w:t xml:space="preserve"> красной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–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>, рассчитанной по соотношению (1.6), а пунктирной</w:t>
      </w:r>
      <w:r w:rsidR="00CC246A">
        <w:rPr>
          <w:rFonts w:ascii="Cambria" w:hAnsi="Cambria"/>
          <w:kern w:val="0"/>
          <w:sz w:val="28"/>
          <w:szCs w:val="28"/>
        </w:rPr>
        <w:t xml:space="preserve"> роз</w:t>
      </w:r>
      <w:r w:rsidR="00F471F0">
        <w:rPr>
          <w:rFonts w:ascii="Cambria" w:hAnsi="Cambria"/>
          <w:kern w:val="0"/>
          <w:sz w:val="28"/>
          <w:szCs w:val="28"/>
        </w:rPr>
        <w:t>о</w:t>
      </w:r>
      <w:r w:rsidR="00CC246A">
        <w:rPr>
          <w:rFonts w:ascii="Cambria" w:hAnsi="Cambria"/>
          <w:kern w:val="0"/>
          <w:sz w:val="28"/>
          <w:szCs w:val="28"/>
        </w:rPr>
        <w:t>вой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-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Lam_1, рассчитанной по соотношению (1.7). 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Результаты рис. 1.6 показывают, что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одногрупповая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 xml:space="preserve">Безразмерное отклонение мощности для классической и </w:t>
      </w:r>
      <w:proofErr w:type="spellStart"/>
      <w:r w:rsidR="00CC246A">
        <w:rPr>
          <w:szCs w:val="28"/>
          <w:shd w:val="clear" w:color="auto" w:fill="FFFFFF"/>
        </w:rPr>
        <w:t>одногрупповой</w:t>
      </w:r>
      <w:proofErr w:type="spellEnd"/>
      <w:r w:rsidR="00CC246A">
        <w:rPr>
          <w:szCs w:val="28"/>
          <w:shd w:val="clear" w:color="auto" w:fill="FFFFFF"/>
        </w:rPr>
        <w:t xml:space="preserve">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proofErr w:type="spellStart"/>
      <w:r w:rsidR="0098604F"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E9736A" w:rsidRDefault="00E9736A" w:rsidP="00C057FF">
      <w:pPr>
        <w:pStyle w:val="Textbody"/>
        <w:ind w:firstLine="0"/>
        <w:jc w:val="center"/>
        <w:rPr>
          <w:szCs w:val="28"/>
          <w:shd w:val="clear" w:color="auto" w:fill="FFFFFF"/>
        </w:rPr>
      </w:pPr>
    </w:p>
    <w:p w:rsidR="00210866" w:rsidRDefault="00210866" w:rsidP="00210866">
      <w:pPr>
        <w:pStyle w:val="Textbody"/>
      </w:pPr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proofErr w:type="spellStart"/>
      <w:proofErr w:type="gramStart"/>
      <w:r w:rsidRPr="00210866">
        <w:rPr>
          <w:i/>
          <w:iCs/>
          <w:vertAlign w:val="subscript"/>
        </w:rPr>
        <w:t>эфф</w:t>
      </w:r>
      <w:proofErr w:type="spellEnd"/>
      <w:r w:rsidRPr="00210866">
        <w:rPr>
          <w:vertAlign w:val="subscript"/>
        </w:rPr>
        <w:t xml:space="preserve"> </w:t>
      </w:r>
      <w:r w:rsidRPr="00210866">
        <w:t>.</w:t>
      </w:r>
      <w:proofErr w:type="gramEnd"/>
      <w:r w:rsidRPr="00210866">
        <w:t xml:space="preserve">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pPr>
        <w:pStyle w:val="Textbody"/>
      </w:pPr>
      <w:r w:rsidRPr="00210866">
        <w:t xml:space="preserve"> 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8A0876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</w:t>
      </w:r>
      <w:proofErr w:type="spellStart"/>
      <w:r>
        <w:rPr>
          <w:szCs w:val="28"/>
          <w:shd w:val="clear" w:color="auto" w:fill="FFFFFF"/>
        </w:rPr>
        <w:t>одногрупповой</w:t>
      </w:r>
      <w:proofErr w:type="spellEnd"/>
      <w:r>
        <w:rPr>
          <w:szCs w:val="28"/>
          <w:shd w:val="clear" w:color="auto" w:fill="FFFFFF"/>
        </w:rPr>
        <w:t xml:space="preserve">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proofErr w:type="spellStart"/>
      <w:r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8A0876" w:rsidRDefault="008A0876" w:rsidP="008A0876">
      <w:pPr>
        <w:pStyle w:val="Textbody"/>
      </w:pPr>
    </w:p>
    <w:p w:rsidR="008A0876" w:rsidRDefault="008A0876" w:rsidP="008A0876">
      <w:pPr>
        <w:pStyle w:val="Textbody"/>
      </w:pPr>
      <w:r w:rsidRPr="008A0876">
        <w:t xml:space="preserve">Продолжая сравнение, выполним расчет частотных характеристик для “классической” и </w:t>
      </w:r>
      <w:proofErr w:type="spellStart"/>
      <w:r w:rsidRPr="008A0876">
        <w:t>одногрупповой</w:t>
      </w:r>
      <w:proofErr w:type="spellEnd"/>
      <w:r w:rsidRPr="008A0876">
        <w:t xml:space="preserve"> моделей кинетики нейтронов (для обоих вариантов вычисления </w:t>
      </w:r>
      <w:r>
        <w:sym w:font="Symbol" w:char="F06C"/>
      </w:r>
      <w:r>
        <w:t xml:space="preserve">). </w:t>
      </w:r>
    </w:p>
    <w:p w:rsidR="008A0876" w:rsidRPr="008A0876" w:rsidRDefault="008A0876" w:rsidP="008A0876">
      <w:pPr>
        <w:pStyle w:val="Textbody"/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2C1044" w:rsidRDefault="002C1044" w:rsidP="002C1044">
      <w:pPr>
        <w:pStyle w:val="Textbody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2C1044" w:rsidRDefault="002C1044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EF0625" w:rsidRDefault="00874429" w:rsidP="00EF0625">
      <w:pPr>
        <w:pStyle w:val="Textbody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553321" cy="44487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</w:t>
      </w:r>
      <w:r w:rsidR="004779B0">
        <w:rPr>
          <w:szCs w:val="28"/>
        </w:rPr>
        <w:t>Построение частотных характеристик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E849B9">
      <w:pPr>
        <w:pStyle w:val="Textbody"/>
        <w:jc w:val="center"/>
        <w:rPr>
          <w:szCs w:val="28"/>
        </w:rPr>
      </w:pPr>
    </w:p>
    <w:p w:rsidR="00E849B9" w:rsidRPr="00DD73EF" w:rsidRDefault="00E849B9" w:rsidP="00E849B9">
      <w:pPr>
        <w:pStyle w:val="Textbody"/>
        <w:ind w:firstLine="700"/>
        <w:rPr>
          <w:szCs w:val="28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пар</w:t>
      </w:r>
      <w:r>
        <w:rPr>
          <w:szCs w:val="28"/>
          <w:shd w:val="clear" w:color="auto" w:fill="FFFFFF"/>
        </w:rPr>
        <w:t xml:space="preserve">аметры такие же, </w:t>
      </w:r>
      <w:r w:rsidR="0082748D">
        <w:rPr>
          <w:szCs w:val="28"/>
          <w:shd w:val="clear" w:color="auto" w:fill="FFFFFF"/>
        </w:rPr>
        <w:t xml:space="preserve">как на </w:t>
      </w:r>
      <w:r>
        <w:rPr>
          <w:szCs w:val="28"/>
          <w:shd w:val="clear" w:color="auto" w:fill="FFFFFF"/>
        </w:rPr>
        <w:t>рис. 1.10</w:t>
      </w:r>
      <w:r w:rsidRPr="00DD73EF">
        <w:rPr>
          <w:szCs w:val="28"/>
          <w:shd w:val="clear" w:color="auto" w:fill="FFFFFF"/>
        </w:rPr>
        <w:t>.</w:t>
      </w:r>
    </w:p>
    <w:p w:rsidR="00D30D65" w:rsidRDefault="004E6408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862552" cy="215963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0" t="-715" r="20952" b="51739"/>
                    <a:stretch/>
                  </pic:blipFill>
                  <pic:spPr bwMode="auto">
                    <a:xfrm>
                      <a:off x="0" y="0"/>
                      <a:ext cx="3863523" cy="216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pStyle w:val="Textbody"/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pStyle w:val="Textbody"/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</w:t>
      </w:r>
      <w:proofErr w:type="gramStart"/>
      <w:r w:rsidRPr="00DD73EF">
        <w:rPr>
          <w:szCs w:val="28"/>
          <w:shd w:val="clear" w:color="auto" w:fill="FFFFFF"/>
        </w:rPr>
        <w:t xml:space="preserve">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</w:t>
      </w:r>
      <w:proofErr w:type="gramEnd"/>
      <w:r w:rsidRPr="00DD73EF">
        <w:rPr>
          <w:szCs w:val="28"/>
          <w:shd w:val="clear" w:color="auto" w:fill="FFFFFF"/>
        </w:rPr>
        <w:t xml:space="preserve">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pStyle w:val="Textbody"/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pPr>
        <w:pStyle w:val="Textbody"/>
      </w:pPr>
      <w:r>
        <w:t>Аналогично рисунку 1.10 задайте параметры блока и для ФЧХ.</w:t>
      </w:r>
    </w:p>
    <w:p w:rsidR="00AA4DE4" w:rsidRDefault="004E38C7" w:rsidP="00D8136E">
      <w:pPr>
        <w:pStyle w:val="Textbody"/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9"/>
        <w:gridCol w:w="6384"/>
      </w:tblGrid>
      <w:tr w:rsidR="00AA4DE4" w:rsidTr="00E35674">
        <w:trPr>
          <w:jc w:val="center"/>
        </w:trPr>
        <w:tc>
          <w:tcPr>
            <w:tcW w:w="5589" w:type="dxa"/>
          </w:tcPr>
          <w:p w:rsidR="00AA4DE4" w:rsidRDefault="00D8136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086531" cy="30484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AA4DE4" w:rsidRDefault="00827BF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172268" cy="3019846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E35674">
        <w:trPr>
          <w:jc w:val="center"/>
        </w:trPr>
        <w:tc>
          <w:tcPr>
            <w:tcW w:w="5589" w:type="dxa"/>
          </w:tcPr>
          <w:p w:rsidR="00AA4DE4" w:rsidRDefault="00C503A9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6384" w:type="dxa"/>
          </w:tcPr>
          <w:p w:rsidR="00AA4DE4" w:rsidRDefault="00827BFE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pStyle w:val="Textbody"/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pStyle w:val="Textbody"/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</w:t>
      </w:r>
      <w:r w:rsidRPr="00DD73EF">
        <w:rPr>
          <w:szCs w:val="28"/>
          <w:shd w:val="clear" w:color="auto" w:fill="FFFFFF"/>
        </w:rPr>
        <w:lastRenderedPageBreak/>
        <w:t xml:space="preserve">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pPr>
        <w:pStyle w:val="Textbody"/>
        <w:rPr>
          <w:szCs w:val="28"/>
          <w:shd w:val="clear" w:color="auto" w:fill="FFFFFF"/>
        </w:rPr>
      </w:pPr>
      <w:r>
        <w:t xml:space="preserve">Далее выполните расчет годографов Найквиста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62688" cy="31436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F6A">
        <w:rPr>
          <w:szCs w:val="28"/>
          <w:shd w:val="clear" w:color="auto" w:fill="FFFFFF"/>
        </w:rPr>
        <w:t xml:space="preserve"> 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pStyle w:val="Textbody"/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proofErr w:type="spellStart"/>
      <w:r>
        <w:rPr>
          <w:b/>
          <w:bCs/>
        </w:rPr>
        <w:t>Lam</w:t>
      </w:r>
      <w:proofErr w:type="spellEnd"/>
      <w:r>
        <w:t xml:space="preserve">, рассчитанной по соотношению (1.6), а пунктирной линией -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рассчитанной по соотношению (1.7).</w:t>
      </w:r>
      <w:r>
        <w:br/>
        <w:t>   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327C6E" w:rsidRDefault="00327C6E" w:rsidP="00210866">
      <w:pPr>
        <w:pStyle w:val="Textbody"/>
      </w:pPr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 </w:t>
      </w:r>
    </w:p>
    <w:p w:rsidR="00327C6E" w:rsidRDefault="00327C6E" w:rsidP="00210866">
      <w:pPr>
        <w:pStyle w:val="Textbody"/>
      </w:pPr>
      <w:r>
        <w:t>По результатам проведенного исследования необходимо сделать выводы: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1</w:t>
      </w:r>
      <w:r>
        <w:t xml:space="preserve">. </w:t>
      </w:r>
      <w:proofErr w:type="spellStart"/>
      <w:r>
        <w:t>Одногрупповая</w:t>
      </w:r>
      <w:proofErr w:type="spellEnd"/>
      <w:r>
        <w:t xml:space="preserve">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 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2</w:t>
      </w:r>
      <w:r>
        <w:t xml:space="preserve">. По частотным свойствам из двух вариантов </w:t>
      </w:r>
      <w:proofErr w:type="spellStart"/>
      <w:r>
        <w:t>одногрупповой</w:t>
      </w:r>
      <w:proofErr w:type="spellEnd"/>
      <w:r>
        <w:t xml:space="preserve">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pPr>
        <w:pStyle w:val="Textbody"/>
      </w:pPr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23" w:name="struct"/>
      <w:bookmarkStart w:id="24" w:name="_Toc360285170"/>
      <w:bookmarkStart w:id="25" w:name="_Toc417152412"/>
      <w:bookmarkEnd w:id="23"/>
      <w:r w:rsidRPr="00142ABC">
        <w:rPr>
          <w:rFonts w:ascii="Cambria" w:hAnsi="Cambria"/>
          <w:shd w:val="clear" w:color="auto" w:fill="FFFFFF"/>
        </w:rPr>
        <w:t xml:space="preserve">1.3 </w:t>
      </w:r>
      <w:bookmarkEnd w:id="24"/>
      <w:r w:rsidR="00142ABC" w:rsidRPr="00142ABC">
        <w:rPr>
          <w:rFonts w:ascii="Cambria" w:hAnsi="Cambria"/>
          <w:shd w:val="clear" w:color="auto" w:fill="FFFFFF"/>
        </w:rPr>
        <w:t xml:space="preserve">Роль остаточного </w:t>
      </w:r>
      <w:proofErr w:type="spellStart"/>
      <w:r w:rsidR="00142ABC" w:rsidRPr="00142ABC">
        <w:rPr>
          <w:rFonts w:ascii="Cambria" w:hAnsi="Cambria"/>
          <w:shd w:val="clear" w:color="auto" w:fill="FFFFFF"/>
        </w:rPr>
        <w:t>энерговыделения</w:t>
      </w:r>
      <w:proofErr w:type="spellEnd"/>
      <w:r w:rsidR="00142ABC" w:rsidRPr="00142ABC">
        <w:rPr>
          <w:rFonts w:ascii="Cambria" w:hAnsi="Cambria"/>
          <w:shd w:val="clear" w:color="auto" w:fill="FFFFFF"/>
        </w:rPr>
        <w:t xml:space="preserve"> в динамике ядерного реактора</w:t>
      </w:r>
      <w:bookmarkEnd w:id="25"/>
    </w:p>
    <w:p w:rsidR="008D080F" w:rsidRDefault="00E35674">
      <w:pPr>
        <w:pStyle w:val="Textbody"/>
        <w:ind w:left="45" w:right="45" w:firstLine="735"/>
      </w:pPr>
      <w:r>
        <w:t xml:space="preserve"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</w:t>
      </w:r>
      <w:r>
        <w:lastRenderedPageBreak/>
        <w:t>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p w:rsidR="00E35674" w:rsidRDefault="00827D44">
      <w:pPr>
        <w:pStyle w:val="Textbody"/>
        <w:ind w:left="45" w:right="45" w:firstLine="73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нетр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нейтр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8A30FB" w:rsidRPr="008A30FB">
        <w:t xml:space="preserve"> </w:t>
      </w:r>
      <w:r w:rsidR="008A30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нетр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4C518E">
        <w:t xml:space="preserve"> </w:t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rPr>
          <w:szCs w:val="28"/>
          <w:shd w:val="clear" w:color="auto" w:fill="FFFFFF"/>
        </w:rPr>
        <w:t>(1.8)</w:t>
      </w:r>
    </w:p>
    <w:p w:rsidR="008A30FB" w:rsidRDefault="00160D1C">
      <w:pPr>
        <w:pStyle w:val="Textbody"/>
        <w:ind w:left="45" w:right="45" w:firstLine="735"/>
      </w:pPr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</w:t>
      </w:r>
      <w:proofErr w:type="spellStart"/>
      <w:r>
        <w:t>энерговыделения</w:t>
      </w:r>
      <w:proofErr w:type="spellEnd"/>
      <w:r>
        <w:t>.</w:t>
      </w:r>
    </w:p>
    <w:p w:rsidR="00160D1C" w:rsidRDefault="00160D1C">
      <w:pPr>
        <w:pStyle w:val="Textbody"/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.</w:t>
      </w:r>
    </w:p>
    <w:p w:rsidR="00160D1C" w:rsidRPr="00160D1C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8D080F" w:rsidRDefault="00491223" w:rsidP="00877DC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01323" cy="359142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  <w:r w:rsidR="00A7299D">
        <w:rPr>
          <w:szCs w:val="28"/>
          <w:shd w:val="clear" w:color="auto" w:fill="FFFFFF"/>
        </w:rPr>
        <w:t xml:space="preserve"> расчета остаточного </w:t>
      </w:r>
      <w:proofErr w:type="spellStart"/>
      <w:r w:rsidR="00A7299D">
        <w:rPr>
          <w:szCs w:val="28"/>
          <w:shd w:val="clear" w:color="auto" w:fill="FFFFFF"/>
        </w:rPr>
        <w:t>энерговыделения</w:t>
      </w:r>
      <w:proofErr w:type="spellEnd"/>
      <w:r w:rsidR="00A7299D">
        <w:rPr>
          <w:szCs w:val="28"/>
          <w:shd w:val="clear" w:color="auto" w:fill="FFFFFF"/>
        </w:rPr>
        <w:t xml:space="preserve"> в динамике ядерного реактора</w:t>
      </w:r>
    </w:p>
    <w:p w:rsidR="008D080F" w:rsidRDefault="00E17131">
      <w:pPr>
        <w:pStyle w:val="Textbody"/>
        <w:ind w:left="45" w:right="45" w:firstLine="735"/>
      </w:pPr>
      <w:r>
        <w:t xml:space="preserve">Закон падения стержня аварийной защиты: 10 с стержень находится </w:t>
      </w:r>
      <w:proofErr w:type="gramStart"/>
      <w:r>
        <w:t>в над</w:t>
      </w:r>
      <w:proofErr w:type="gramEnd"/>
      <w:r>
        <w:t xml:space="preserve">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)</w:t>
      </w:r>
      <w:r w:rsidR="00B55C6B">
        <w:t>.</w:t>
      </w:r>
    </w:p>
    <w:p w:rsidR="00B55C6B" w:rsidRDefault="00B55C6B">
      <w:pPr>
        <w:pStyle w:val="Textbody"/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</w:t>
      </w:r>
      <w:proofErr w:type="spellStart"/>
      <w:r>
        <w:t>энерговыделения</w:t>
      </w:r>
      <w:proofErr w:type="spellEnd"/>
      <w:r>
        <w:t xml:space="preserve">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B55C6B" w:rsidRDefault="006E02A8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  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 xml:space="preserve">, которая </w:t>
      </w:r>
      <w:bookmarkStart w:id="26" w:name="_GoBack"/>
      <w:bookmarkEnd w:id="26"/>
      <w:r>
        <w:t>не требует комментариев.</w:t>
      </w:r>
    </w:p>
    <w:p w:rsidR="008D080F" w:rsidRDefault="008D080F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E17131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pStyle w:val="Textbody"/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 w:rsidRPr="00C767DB">
        <w:rPr>
          <w:b/>
          <w:i/>
          <w:szCs w:val="28"/>
          <w:shd w:val="clear" w:color="auto" w:fill="FFFFFF"/>
        </w:rPr>
        <w:t>энерговыделение</w:t>
      </w:r>
      <w:proofErr w:type="spellEnd"/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pPr>
        <w:pStyle w:val="Textbody"/>
      </w:pPr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</w:t>
      </w:r>
      <w:r w:rsidR="00AD7624">
        <w:rPr>
          <w:b/>
          <w:bCs/>
        </w:rPr>
        <w:t>0</w:t>
      </w:r>
      <w:r>
        <w:rPr>
          <w:b/>
          <w:bCs/>
        </w:rPr>
        <w:t>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</w:t>
      </w:r>
      <w:r w:rsidR="00AD7624">
        <w:rPr>
          <w:b/>
          <w:bCs/>
        </w:rPr>
        <w:t>0</w:t>
      </w:r>
      <w:r>
        <w:rPr>
          <w:b/>
          <w:bCs/>
        </w:rPr>
        <w:t>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pPr>
        <w:pStyle w:val="Textbody"/>
      </w:pPr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pStyle w:val="Textbody"/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5B1362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0116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5B1362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01164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6309B5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</w:t>
            </w:r>
            <w:r w:rsidRPr="006309B5">
              <w:rPr>
                <w:szCs w:val="28"/>
                <w:shd w:val="clear" w:color="auto" w:fill="FFFFFF"/>
              </w:rPr>
              <w:t>6</w:t>
            </w:r>
            <w:r w:rsidRPr="00DD73EF">
              <w:rPr>
                <w:szCs w:val="28"/>
                <w:shd w:val="clear" w:color="auto" w:fill="FFFFFF"/>
              </w:rPr>
              <w:t xml:space="preserve">— </w:t>
            </w:r>
            <w:r w:rsidR="006309B5">
              <w:rPr>
                <w:szCs w:val="28"/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  <w:r w:rsidR="00A7299D">
              <w:rPr>
                <w:szCs w:val="28"/>
                <w:shd w:val="clear" w:color="auto" w:fill="FFFFFF"/>
              </w:rPr>
              <w:t>(логарифмическая шкала)</w:t>
            </w:r>
          </w:p>
        </w:tc>
        <w:tc>
          <w:tcPr>
            <w:tcW w:w="6384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1.17</w:t>
            </w:r>
            <w:r w:rsidRPr="00DD73EF">
              <w:rPr>
                <w:szCs w:val="28"/>
                <w:shd w:val="clear" w:color="auto" w:fill="FFFFFF"/>
              </w:rPr>
              <w:t xml:space="preserve"> — </w:t>
            </w:r>
            <w:r w:rsidR="0063193A">
              <w:rPr>
                <w:szCs w:val="28"/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</w:p>
    <w:p w:rsidR="008310A0" w:rsidRDefault="008310A0">
      <w:pPr>
        <w:pStyle w:val="Textbody"/>
        <w:ind w:left="45" w:right="45" w:firstLine="735"/>
      </w:pPr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</w:t>
      </w:r>
      <w:r>
        <w:lastRenderedPageBreak/>
        <w:t>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E17131" w:rsidRDefault="008310A0" w:rsidP="008A1A43">
      <w:pPr>
        <w:pStyle w:val="Textbody"/>
        <w:ind w:left="45" w:right="45" w:firstLine="735"/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</w:t>
      </w:r>
      <w:proofErr w:type="spellStart"/>
      <w:r>
        <w:t>энерговыделения</w:t>
      </w:r>
      <w:proofErr w:type="spellEnd"/>
      <w:r>
        <w:t xml:space="preserve">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394A5C" w:rsidRDefault="00394A5C" w:rsidP="008A1A4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4B6471" w:rsidRPr="006042BE" w:rsidRDefault="0048767F" w:rsidP="0089144A">
      <w:pPr>
        <w:pStyle w:val="1"/>
      </w:pPr>
      <w:bookmarkStart w:id="27" w:name="_Toc3602851721"/>
      <w:bookmarkStart w:id="28" w:name="_Toc417152413"/>
      <w:r w:rsidRPr="006042BE">
        <w:rPr>
          <w:shd w:val="clear" w:color="auto" w:fill="FFFFFF"/>
        </w:rPr>
        <w:lastRenderedPageBreak/>
        <w:t xml:space="preserve">2 </w:t>
      </w:r>
      <w:bookmarkEnd w:id="27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8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9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9"/>
    </w:p>
    <w:p w:rsidR="009006DA" w:rsidRDefault="009006DA">
      <w:pPr>
        <w:pStyle w:val="Textbody"/>
        <w:ind w:left="55" w:right="82" w:firstLine="656"/>
      </w:pPr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006DA" w:rsidRDefault="001505EC" w:rsidP="00394A5C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7001852" cy="445832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EB498D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У</w:t>
      </w:r>
      <w:r w:rsidR="00EB498D">
        <w:rPr>
          <w:szCs w:val="28"/>
          <w:shd w:val="clear" w:color="auto" w:fill="FFFFFF"/>
        </w:rPr>
        <w:t>прощенная САР ядерного реактора</w:t>
      </w:r>
    </w:p>
    <w:p w:rsidR="00EF5836" w:rsidRDefault="00EF5836" w:rsidP="00EF5836">
      <w:pPr>
        <w:pStyle w:val="Textbody"/>
        <w:jc w:val="center"/>
        <w:rPr>
          <w:b/>
          <w:i/>
          <w:szCs w:val="28"/>
          <w:shd w:val="clear" w:color="auto" w:fill="FFFFFF"/>
        </w:rPr>
      </w:pPr>
    </w:p>
    <w:p w:rsidR="00394A5C" w:rsidRDefault="00EB498D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</w:t>
      </w:r>
      <w:proofErr w:type="spellStart"/>
      <w:r>
        <w:t>субмодели</w:t>
      </w:r>
      <w:proofErr w:type="spellEnd"/>
      <w:r>
        <w:t xml:space="preserve"> 1-го уровня вложенности.</w:t>
      </w:r>
    </w:p>
    <w:p w:rsidR="00394A5C" w:rsidRDefault="00BD73F3">
      <w:pPr>
        <w:pStyle w:val="Textbody"/>
        <w:ind w:left="55" w:right="82" w:firstLine="656"/>
      </w:pPr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</w:t>
      </w:r>
      <w:proofErr w:type="spellStart"/>
      <w:r>
        <w:t>уставок</w:t>
      </w:r>
      <w:proofErr w:type="spellEnd"/>
      <w:r>
        <w:t xml:space="preserve">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>
      <w:pPr>
        <w:pStyle w:val="Textbody"/>
        <w:ind w:left="55" w:right="82" w:firstLine="656"/>
        <w:rPr>
          <w:iCs/>
        </w:rPr>
      </w:pPr>
      <w:r>
        <w:lastRenderedPageBreak/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</w:t>
      </w:r>
      <w:proofErr w:type="spellStart"/>
      <w:r>
        <w:t>векторно</w:t>
      </w:r>
      <w:proofErr w:type="spellEnd"/>
      <w:r>
        <w:t xml:space="preserve">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>
      <w:pPr>
        <w:pStyle w:val="Textbody"/>
        <w:ind w:left="55" w:right="82" w:firstLine="656"/>
      </w:pPr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</w:t>
      </w:r>
      <w:proofErr w:type="spellStart"/>
      <w:r>
        <w:t>субмодели</w:t>
      </w:r>
      <w:proofErr w:type="spellEnd"/>
      <w:r>
        <w:t xml:space="preserve">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proofErr w:type="spellStart"/>
      <w:r w:rsidRPr="00A13807">
        <w:rPr>
          <w:b/>
          <w:i/>
          <w:iCs/>
        </w:rPr>
        <w:t>Концевики</w:t>
      </w:r>
      <w:proofErr w:type="spellEnd"/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401E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8640381" cy="35056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401E2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Структурная схема </w:t>
      </w:r>
      <w:proofErr w:type="spellStart"/>
      <w:r>
        <w:rPr>
          <w:szCs w:val="28"/>
          <w:shd w:val="clear" w:color="auto" w:fill="FFFFFF"/>
        </w:rPr>
        <w:t>субмодели</w:t>
      </w:r>
      <w:proofErr w:type="spellEnd"/>
      <w:r>
        <w:rPr>
          <w:szCs w:val="28"/>
          <w:shd w:val="clear" w:color="auto" w:fill="FFFFFF"/>
        </w:rPr>
        <w:t xml:space="preserve"> </w:t>
      </w:r>
      <w:r w:rsidRPr="009401E2">
        <w:rPr>
          <w:b/>
          <w:i/>
          <w:szCs w:val="28"/>
          <w:shd w:val="clear" w:color="auto" w:fill="FFFFFF"/>
        </w:rPr>
        <w:t>Привод СУЗ</w:t>
      </w:r>
    </w:p>
    <w:p w:rsidR="008624BB" w:rsidRDefault="008624BB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</w:p>
    <w:p w:rsidR="008624BB" w:rsidRDefault="009401E2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proofErr w:type="spellStart"/>
      <w:r>
        <w:rPr>
          <w:i/>
          <w:iCs/>
        </w:rPr>
        <w:t>Субмодель</w:t>
      </w:r>
      <w:proofErr w:type="spellEnd"/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</w:t>
      </w:r>
      <w:r>
        <w:lastRenderedPageBreak/>
        <w:t xml:space="preserve">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proofErr w:type="spellStart"/>
      <w:r w:rsidRPr="00437351">
        <w:rPr>
          <w:b/>
          <w:i/>
          <w:iCs/>
        </w:rPr>
        <w:t>Субмодель</w:t>
      </w:r>
      <w:proofErr w:type="spellEnd"/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</w:t>
      </w:r>
      <w:proofErr w:type="spellStart"/>
      <w:r>
        <w:t>уставок</w:t>
      </w:r>
      <w:proofErr w:type="spellEnd"/>
      <w:r>
        <w:t>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30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30"/>
    </w:p>
    <w:p w:rsidR="00021687" w:rsidRDefault="001F157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proofErr w:type="gramStart"/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  <w:proofErr w:type="gramEnd"/>
    </w:p>
    <w:p w:rsidR="00021687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>
      <w:pPr>
        <w:pStyle w:val="Textbody"/>
        <w:ind w:left="55" w:right="82" w:firstLine="656"/>
      </w:pPr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p w:rsidR="004B3C0E" w:rsidRPr="0010452A" w:rsidRDefault="00827D44" w:rsidP="004B3C0E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∙γ∙V∙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-K∙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ос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(t)=-α∙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8622C6">
        <w:rPr>
          <w:szCs w:val="28"/>
          <w:shd w:val="clear" w:color="auto" w:fill="FFFFFF"/>
        </w:rPr>
        <w:t xml:space="preserve"> </w:t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  <w:t>(2.1)</w:t>
      </w:r>
    </w:p>
    <w:p w:rsidR="009401E2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iCs/>
        </w:rPr>
        <w:t>T(t)</w:t>
      </w:r>
      <w:r w:rsidRPr="004B3C0E">
        <w:t xml:space="preserve"> - температура топлива;   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021687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proofErr w:type="gramStart"/>
      <w:r w:rsidRPr="004B3C0E">
        <w:rPr>
          <w:szCs w:val="28"/>
          <w:shd w:val="clear" w:color="auto" w:fill="FFFFFF"/>
          <w:lang w:val="en-US"/>
        </w:rPr>
        <w:t>c</w:t>
      </w:r>
      <w:proofErr w:type="gramEnd"/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>
      <w:pPr>
        <w:pStyle w:val="Textbody"/>
        <w:ind w:left="75" w:right="94"/>
      </w:pPr>
    </w:p>
    <w:p w:rsid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rPr>
          <w:b/>
        </w:rPr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4B3C0E">
        <w:rPr>
          <w:rFonts w:ascii="Cambria" w:hAnsi="Cambria"/>
          <w:sz w:val="28"/>
          <w:szCs w:val="24"/>
        </w:rPr>
        <w:t xml:space="preserve">Блок </w:t>
      </w:r>
      <w:r w:rsidRPr="004B3C0E">
        <w:rPr>
          <w:rFonts w:ascii="Cambria" w:hAnsi="Cambria"/>
          <w:b/>
          <w:i/>
          <w:sz w:val="28"/>
          <w:szCs w:val="24"/>
        </w:rPr>
        <w:t>Перемещение регулирующего стержня</w:t>
      </w:r>
      <w:r w:rsidRPr="004B3C0E">
        <w:rPr>
          <w:rFonts w:ascii="Cambria" w:hAnsi="Cambria"/>
          <w:sz w:val="28"/>
          <w:szCs w:val="24"/>
        </w:rPr>
        <w:t xml:space="preserve"> (см. рис. 2.2) описывается следующим динамическим уравнением:</w:t>
      </w:r>
    </w:p>
    <w:p w:rsidR="00B80223" w:rsidRPr="009A2D47" w:rsidRDefault="00827D44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 w:rsidRPr="009A2D47">
        <w:rPr>
          <w:rFonts w:ascii="Cambria" w:hAnsi="Cambria"/>
          <w:i/>
          <w:sz w:val="28"/>
          <w:szCs w:val="28"/>
        </w:rPr>
        <w:t xml:space="preserve"> </w:t>
      </w:r>
      <w:r w:rsidR="009A2D47" w:rsidRPr="009A2D47">
        <w:rPr>
          <w:rFonts w:ascii="Cambria" w:hAnsi="Cambria"/>
          <w:sz w:val="28"/>
          <w:szCs w:val="24"/>
        </w:rPr>
        <w:t>(</w:t>
      </w:r>
      <w:r w:rsidR="009A2D47">
        <w:rPr>
          <w:rFonts w:ascii="Cambria" w:hAnsi="Cambria"/>
          <w:sz w:val="28"/>
          <w:szCs w:val="24"/>
        </w:rPr>
        <w:t>2.2</w:t>
      </w:r>
      <w:r w:rsidR="009A2D47" w:rsidRPr="009A2D47">
        <w:rPr>
          <w:rFonts w:ascii="Cambria" w:hAnsi="Cambria"/>
          <w:sz w:val="28"/>
          <w:szCs w:val="24"/>
        </w:rPr>
        <w:t>)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>
      <w:pPr>
        <w:pStyle w:val="Textbody"/>
        <w:ind w:left="75" w:right="94"/>
      </w:pPr>
      <w:proofErr w:type="gramStart"/>
      <w:r w:rsidRPr="00602408">
        <w:rPr>
          <w:szCs w:val="28"/>
          <w:shd w:val="clear" w:color="auto" w:fill="FFFFFF"/>
          <w:lang w:val="en-US"/>
        </w:rPr>
        <w:t>k</w:t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proofErr w:type="gramEnd"/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r w:rsidRPr="00602408">
        <w:rPr>
          <w:szCs w:val="28"/>
          <w:shd w:val="clear" w:color="auto" w:fill="FFFFFF"/>
          <w:vertAlign w:val="subscript"/>
        </w:rPr>
        <w:t xml:space="preserve">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>
      <w:pPr>
        <w:pStyle w:val="Textbody"/>
        <w:ind w:left="75" w:right="94"/>
      </w:pPr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>
      <w:pPr>
        <w:pStyle w:val="Textbody"/>
        <w:ind w:left="75" w:right="94"/>
      </w:pPr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proofErr w:type="spellStart"/>
      <w:r>
        <w:rPr>
          <w:i/>
          <w:iCs/>
        </w:rPr>
        <w:t>безинерционной</w:t>
      </w:r>
      <w:proofErr w:type="spellEnd"/>
      <w:r>
        <w:t xml:space="preserve"> нелинейной зависимостью:</w:t>
      </w:r>
    </w:p>
    <w:p w:rsidR="00602408" w:rsidRPr="00972E5F" w:rsidRDefault="00827D44" w:rsidP="00972E5F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(a∙x+b)</m:t>
        </m:r>
      </m:oMath>
      <w:r w:rsidR="00972E5F" w:rsidRPr="009A2D47">
        <w:rPr>
          <w:rFonts w:ascii="Cambria" w:hAnsi="Cambria"/>
          <w:i/>
          <w:sz w:val="28"/>
          <w:szCs w:val="28"/>
        </w:rPr>
        <w:t xml:space="preserve"> </w:t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 w:rsidRPr="009A2D47">
        <w:rPr>
          <w:rFonts w:ascii="Cambria" w:hAnsi="Cambria"/>
          <w:sz w:val="28"/>
          <w:szCs w:val="24"/>
        </w:rPr>
        <w:t>(</w:t>
      </w:r>
      <w:r w:rsidR="00972E5F">
        <w:rPr>
          <w:rFonts w:ascii="Cambria" w:hAnsi="Cambria"/>
          <w:sz w:val="28"/>
          <w:szCs w:val="24"/>
        </w:rPr>
        <w:t>2.3</w:t>
      </w:r>
      <w:r w:rsidR="00972E5F" w:rsidRPr="009A2D47">
        <w:rPr>
          <w:rFonts w:ascii="Cambria" w:hAnsi="Cambria"/>
          <w:sz w:val="28"/>
          <w:szCs w:val="24"/>
        </w:rPr>
        <w:t>)</w:t>
      </w:r>
    </w:p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31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31"/>
    </w:p>
    <w:p w:rsidR="00AE5F87" w:rsidRDefault="00AE5F87">
      <w:pPr>
        <w:pStyle w:val="Textbody"/>
        <w:ind w:left="75" w:right="94"/>
      </w:pPr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</w:t>
      </w:r>
      <w:proofErr w:type="spellStart"/>
      <w:r>
        <w:rPr>
          <w:b/>
          <w:bCs/>
        </w:rPr>
        <w:t>Субмодели</w:t>
      </w:r>
      <w:proofErr w:type="spellEnd"/>
      <w:r>
        <w:rPr>
          <w:b/>
          <w:bCs/>
        </w:rPr>
        <w:t>).</w:t>
      </w:r>
    </w:p>
    <w:p w:rsidR="00AE5F87" w:rsidRDefault="00AE5F87">
      <w:pPr>
        <w:pStyle w:val="Textbody"/>
        <w:ind w:left="75" w:right="94"/>
      </w:pPr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 xml:space="preserve">корректировать его значение во всех блоках, где он используется. </w:t>
      </w:r>
    </w:p>
    <w:p w:rsidR="00602408" w:rsidRDefault="00AE5F87">
      <w:pPr>
        <w:pStyle w:val="Textbody"/>
        <w:ind w:left="75" w:right="94"/>
      </w:pPr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361C37">
      <w:pPr>
        <w:pStyle w:val="Textbody"/>
        <w:ind w:left="75" w:right="94"/>
        <w:jc w:val="center"/>
      </w:pPr>
      <w:r>
        <w:rPr>
          <w:noProof/>
        </w:rPr>
        <w:drawing>
          <wp:inline distT="0" distB="0" distL="0" distR="0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37" w:rsidRDefault="00361C37" w:rsidP="00361C37">
      <w:pPr>
        <w:pStyle w:val="Textbody"/>
        <w:ind w:left="75" w:right="94"/>
        <w:jc w:val="center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</w:t>
      </w:r>
      <w:proofErr w:type="spellStart"/>
      <w:r w:rsidR="00EE4A2A">
        <w:t>субмодели</w:t>
      </w:r>
      <w:proofErr w:type="spellEnd"/>
      <w:r w:rsidR="00EE4A2A">
        <w:t xml:space="preserve">  для САР реактора</w:t>
      </w:r>
    </w:p>
    <w:p w:rsidR="00EE4A2A" w:rsidRDefault="00EE4A2A" w:rsidP="00EE4A2A">
      <w:pPr>
        <w:pStyle w:val="Textbody"/>
        <w:ind w:left="75" w:right="94"/>
      </w:pPr>
    </w:p>
    <w:p w:rsidR="00EE4A2A" w:rsidRDefault="00EE4A2A" w:rsidP="00EE4A2A">
      <w:pPr>
        <w:pStyle w:val="Textbody"/>
        <w:ind w:left="75" w:right="94"/>
      </w:pPr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proofErr w:type="spellStart"/>
      <w:r>
        <w:rPr>
          <w:b/>
          <w:bCs/>
        </w:rPr>
        <w:t>beff</w:t>
      </w:r>
      <w:proofErr w:type="spellEnd"/>
      <w:r>
        <w:t xml:space="preserve">. Закройте это диалоговое окно (кнопка </w:t>
      </w:r>
      <w:proofErr w:type="gramStart"/>
      <w:r>
        <w:rPr>
          <w:b/>
          <w:bCs/>
        </w:rPr>
        <w:t>Да</w:t>
      </w:r>
      <w:proofErr w:type="gramEnd"/>
      <w:r>
        <w:t xml:space="preserve">). Откройте диалоговое окно блока с подписью </w:t>
      </w:r>
      <w:r>
        <w:rPr>
          <w:i/>
          <w:iCs/>
        </w:rPr>
        <w:t>1/</w:t>
      </w:r>
      <w:proofErr w:type="spellStart"/>
      <w:r>
        <w:rPr>
          <w:i/>
          <w:iCs/>
        </w:rPr>
        <w:t>beff</w:t>
      </w:r>
      <w:proofErr w:type="spellEnd"/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</w:t>
      </w:r>
      <w:proofErr w:type="spellStart"/>
      <w:r>
        <w:rPr>
          <w:b/>
          <w:bCs/>
        </w:rPr>
        <w:t>beff</w:t>
      </w:r>
      <w:proofErr w:type="spellEnd"/>
      <w:r>
        <w:t xml:space="preserve">. Параметр </w:t>
      </w:r>
      <w:proofErr w:type="spellStart"/>
      <w:r>
        <w:rPr>
          <w:b/>
          <w:bCs/>
        </w:rPr>
        <w:t>pmax</w:t>
      </w:r>
      <w:proofErr w:type="spellEnd"/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32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 xml:space="preserve">блока Язык </w:t>
      </w:r>
      <w:proofErr w:type="spellStart"/>
      <w:r w:rsidR="00FC5E74">
        <w:rPr>
          <w:rFonts w:ascii="Cambria" w:hAnsi="Cambria"/>
          <w:shd w:val="clear" w:color="auto" w:fill="FFFFFF"/>
        </w:rPr>
        <w:t>програмирования</w:t>
      </w:r>
      <w:bookmarkEnd w:id="32"/>
      <w:proofErr w:type="spellEnd"/>
    </w:p>
    <w:p w:rsidR="00FC5E74" w:rsidRDefault="00FC5E74" w:rsidP="00EE4A2A">
      <w:pPr>
        <w:pStyle w:val="Textbody"/>
        <w:ind w:left="75" w:right="94"/>
      </w:pPr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proofErr w:type="spellStart"/>
      <w:r w:rsidR="00D15C48">
        <w:rPr>
          <w:lang w:val="en-US"/>
        </w:rPr>
        <w:t>SinInTech</w:t>
      </w:r>
      <w:proofErr w:type="spellEnd"/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EE4A2A">
      <w:pPr>
        <w:pStyle w:val="Textbody"/>
        <w:ind w:left="75" w:right="94"/>
      </w:pPr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  <w:t xml:space="preserve">   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310246">
      <w:pPr>
        <w:pStyle w:val="Textbody"/>
        <w:ind w:left="75" w:right="94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5D0664">
      <w:pPr>
        <w:pStyle w:val="Textbody"/>
        <w:ind w:left="75" w:right="94"/>
        <w:jc w:val="center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310246" w:rsidRDefault="00310246">
      <w:pPr>
        <w:pStyle w:val="Textbody"/>
        <w:ind w:left="75" w:right="94"/>
      </w:pPr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input</w:t>
      </w:r>
      <w:proofErr w:type="spellEnd"/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 xml:space="preserve">. </w:t>
      </w:r>
    </w:p>
    <w:p w:rsidR="000B6B35" w:rsidRDefault="00310246">
      <w:pPr>
        <w:pStyle w:val="Textbody"/>
        <w:ind w:left="75" w:right="94"/>
      </w:pPr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 </w:t>
      </w:r>
    </w:p>
    <w:p w:rsidR="000B6B35" w:rsidRDefault="00310246">
      <w:pPr>
        <w:pStyle w:val="Textbody"/>
        <w:ind w:left="75" w:right="94"/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 xml:space="preserve">Язык </w:t>
      </w:r>
      <w:proofErr w:type="gramStart"/>
      <w:r w:rsidR="000B6B35" w:rsidRPr="00310246">
        <w:rPr>
          <w:b/>
          <w:i/>
          <w:iCs/>
        </w:rPr>
        <w:t>программирования</w:t>
      </w:r>
      <w:r w:rsidR="000B6B35">
        <w:rPr>
          <w:i/>
          <w:iCs/>
        </w:rPr>
        <w:t xml:space="preserve">” </w:t>
      </w:r>
      <w:r>
        <w:t xml:space="preserve"> описывает</w:t>
      </w:r>
      <w:proofErr w:type="gramEnd"/>
      <w:r>
        <w:t xml:space="preserve">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init</w:t>
      </w:r>
      <w:proofErr w:type="spellEnd"/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0B6B35" w:rsidRDefault="00310246">
      <w:pPr>
        <w:pStyle w:val="Textbody"/>
        <w:ind w:left="75" w:right="94"/>
      </w:pPr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 xml:space="preserve">тура топлива в стационаре). </w:t>
      </w:r>
    </w:p>
    <w:p w:rsidR="000B6B35" w:rsidRDefault="00310246">
      <w:pPr>
        <w:pStyle w:val="Textbody"/>
        <w:ind w:left="75" w:right="94"/>
      </w:pPr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x1=</w:t>
      </w:r>
      <w:proofErr w:type="gramStart"/>
      <w:r>
        <w:rPr>
          <w:b/>
          <w:bCs/>
        </w:rPr>
        <w:t>0,x</w:t>
      </w:r>
      <w:proofErr w:type="gramEnd"/>
      <w:r>
        <w:rPr>
          <w:b/>
          <w:bCs/>
        </w:rPr>
        <w:t>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0B6B35" w:rsidRDefault="00310246">
      <w:pPr>
        <w:pStyle w:val="Textbody"/>
        <w:ind w:left="75" w:right="94"/>
      </w:pPr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 xml:space="preserve">отношение в системе (2.1)). </w:t>
      </w:r>
    </w:p>
    <w:p w:rsidR="000B6B35" w:rsidRDefault="00310246">
      <w:pPr>
        <w:pStyle w:val="Textbody"/>
        <w:ind w:left="75" w:right="94"/>
      </w:pPr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lastRenderedPageBreak/>
        <w:t>В этом примере последняя строка (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po_oc,T</w:t>
      </w:r>
      <w:proofErr w:type="spellEnd"/>
      <w:r>
        <w:rPr>
          <w:b/>
          <w:bCs/>
        </w:rPr>
        <w:t>;</w:t>
      </w:r>
      <w:r>
        <w:t>) описывает 2 выходных сигнала (</w:t>
      </w:r>
      <w:proofErr w:type="spellStart"/>
      <w:r>
        <w:rPr>
          <w:b/>
          <w:bCs/>
        </w:rPr>
        <w:t>po_oc</w:t>
      </w:r>
      <w:proofErr w:type="spellEnd"/>
      <w:r>
        <w:rPr>
          <w:b/>
          <w:bCs/>
        </w:rPr>
        <w:t xml:space="preserve">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 xml:space="preserve">ерностей выходных сигналов. </w:t>
      </w:r>
    </w:p>
    <w:p w:rsidR="000B6B35" w:rsidRDefault="00310246">
      <w:pPr>
        <w:pStyle w:val="Textbody"/>
        <w:ind w:left="75" w:right="94"/>
      </w:pPr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proofErr w:type="spellStart"/>
      <w:r>
        <w:rPr>
          <w:b/>
          <w:bCs/>
        </w:rPr>
        <w:t>ро_ос</w:t>
      </w:r>
      <w:proofErr w:type="spellEnd"/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5D0664" w:rsidRDefault="005D0664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BD302D" w:rsidRDefault="00BD302D" w:rsidP="00BD302D">
      <w:pPr>
        <w:pStyle w:val="1"/>
        <w:rPr>
          <w:shd w:val="clear" w:color="auto" w:fill="FFFFFF"/>
        </w:rPr>
      </w:pPr>
      <w:bookmarkStart w:id="33" w:name="_Toc417152418"/>
      <w:r>
        <w:rPr>
          <w:shd w:val="clear" w:color="auto" w:fill="FFFFFF"/>
        </w:rPr>
        <w:lastRenderedPageBreak/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33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34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34"/>
    </w:p>
    <w:p w:rsidR="00C66725" w:rsidRPr="00C66725" w:rsidRDefault="00C66725" w:rsidP="00C66725">
      <w:pPr>
        <w:pStyle w:val="Textbody"/>
      </w:pPr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BD302D">
      <w:pPr>
        <w:pStyle w:val="Textbody"/>
      </w:pPr>
      <w:r>
        <w:t>Таблица 1 – Исходные данные по параметрам элементов САР</w:t>
      </w:r>
    </w:p>
    <w:tbl>
      <w:tblPr>
        <w:tblStyle w:val="af7"/>
        <w:tblW w:w="11765" w:type="dxa"/>
        <w:tblInd w:w="704" w:type="dxa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pStyle w:val="Textbody"/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proofErr w:type="spellStart"/>
            <w:r>
              <w:t>Задатчик</w:t>
            </w:r>
            <w:proofErr w:type="spellEnd"/>
            <w:r>
              <w:t xml:space="preserve"> мощности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left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72"/>
            </w:r>
            <w:proofErr w:type="spellStart"/>
            <w:r>
              <w:rPr>
                <w:vertAlign w:val="subscript"/>
              </w:rPr>
              <w:t>ст</w:t>
            </w:r>
            <w:proofErr w:type="spellEnd"/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</w:pPr>
            <w:r>
              <w:sym w:font="Symbol" w:char="F074"/>
            </w:r>
            <w:proofErr w:type="spellStart"/>
            <w:proofErr w:type="gramStart"/>
            <w:r>
              <w:rPr>
                <w:vertAlign w:val="subscript"/>
              </w:rPr>
              <w:t>пр</w:t>
            </w:r>
            <w:r>
              <w:t>,с</w:t>
            </w:r>
            <w:proofErr w:type="spellEnd"/>
            <w:proofErr w:type="gram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proofErr w:type="spellStart"/>
            <w:r>
              <w:t>Т</w:t>
            </w:r>
            <w:r>
              <w:rPr>
                <w:vertAlign w:val="subscript"/>
              </w:rPr>
              <w:t>хода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7"/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</w:pPr>
            <w:proofErr w:type="spellStart"/>
            <w:r>
              <w:t>С</w:t>
            </w:r>
            <w:r>
              <w:rPr>
                <w:vertAlign w:val="subscript"/>
              </w:rPr>
              <w:t>топл</w:t>
            </w:r>
            <w:proofErr w:type="spellEnd"/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BD302D">
            <w:pPr>
              <w:pStyle w:val="Textbody"/>
              <w:ind w:firstLine="0"/>
            </w:pPr>
            <w:r>
              <w:rPr>
                <w:lang w:val="en-US"/>
              </w:rPr>
              <w:t>No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To, K</w:t>
            </w:r>
          </w:p>
        </w:tc>
        <w:tc>
          <w:tcPr>
            <w:tcW w:w="1985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895DDA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</w:p>
        </w:tc>
        <w:tc>
          <w:tcPr>
            <w:tcW w:w="1985" w:type="dxa"/>
          </w:tcPr>
          <w:p w:rsidR="00133055" w:rsidRDefault="00895DDA" w:rsidP="00895DDA">
            <w:pPr>
              <w:pStyle w:val="Textbody"/>
              <w:ind w:firstLine="0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555121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555121">
            <w:pPr>
              <w:pStyle w:val="Textbody"/>
              <w:ind w:firstLine="0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555121">
            <w:pPr>
              <w:pStyle w:val="Textbody"/>
              <w:ind w:firstLine="0"/>
            </w:pPr>
            <w:r>
              <w:sym w:font="Symbol" w:char="F074"/>
            </w:r>
            <w:proofErr w:type="spellStart"/>
            <w:r>
              <w:rPr>
                <w:vertAlign w:val="subscript"/>
              </w:rPr>
              <w:t>зап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</w:tr>
    </w:tbl>
    <w:p w:rsidR="006E34A7" w:rsidRDefault="006E34A7" w:rsidP="00CB00D2">
      <w:pPr>
        <w:pStyle w:val="Textbody"/>
        <w:ind w:firstLine="0"/>
      </w:pPr>
    </w:p>
    <w:p w:rsidR="006E34A7" w:rsidRDefault="006E34A7" w:rsidP="00BD302D">
      <w:pPr>
        <w:pStyle w:val="Textbody"/>
      </w:pPr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BD302D">
      <w:pPr>
        <w:pStyle w:val="Textbody"/>
      </w:pPr>
      <w:r>
        <w:lastRenderedPageBreak/>
        <w:t xml:space="preserve">В </w:t>
      </w:r>
      <w:proofErr w:type="spellStart"/>
      <w:r>
        <w:t>субмодели</w:t>
      </w:r>
      <w:proofErr w:type="spellEnd"/>
      <w:r>
        <w:t xml:space="preserve">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хода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E34A7" w:rsidRDefault="006E34A7" w:rsidP="00BD302D">
      <w:pPr>
        <w:pStyle w:val="Textbody"/>
      </w:pPr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proofErr w:type="gramStart"/>
      <w:r>
        <w:t xml:space="preserve">параметр </w:t>
      </w:r>
      <w:r>
        <w:rPr>
          <w:rFonts w:ascii="Symbol" w:hAnsi="Symbol"/>
        </w:rPr>
        <w:t></w:t>
      </w:r>
      <w:r>
        <w:t xml:space="preserve"> </w:t>
      </w:r>
      <w:r>
        <w:rPr>
          <w:i/>
          <w:iCs/>
        </w:rPr>
        <w:t>t</w:t>
      </w:r>
      <w:proofErr w:type="gramEnd"/>
      <w:r w:rsidR="009D51F2">
        <w:rPr>
          <w:i/>
          <w:iCs/>
        </w:rPr>
        <w:t xml:space="preserve"> 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>
        <w:rPr>
          <w:rFonts w:ascii="Symbol" w:hAnsi="Symbol"/>
        </w:rPr>
        <w:t></w:t>
      </w:r>
      <w:r>
        <w:t xml:space="preserve"> </w:t>
      </w:r>
      <w:r>
        <w:rPr>
          <w:rFonts w:ascii="Symbol" w:hAnsi="Symbol"/>
        </w:rPr>
        <w:t></w:t>
      </w:r>
      <w:r w:rsidR="009D51F2">
        <w:rPr>
          <w:rFonts w:ascii="Symbol" w:hAnsi="Symbol"/>
        </w:rPr>
        <w:t>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. </w:t>
      </w:r>
    </w:p>
    <w:p w:rsidR="00AF65CC" w:rsidRDefault="006E34A7" w:rsidP="00AF65CC">
      <w:pPr>
        <w:pStyle w:val="Textbody"/>
      </w:pPr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BD302D" w:rsidRDefault="00AF65CC" w:rsidP="00AF65CC">
      <w:pPr>
        <w:pStyle w:val="Textbody"/>
      </w:pP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5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5"/>
    </w:p>
    <w:p w:rsidR="00AF65CC" w:rsidRP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Линейку типовых блоков, процедуры редактирования и сервисные процедуры, заполните Главное и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субмодельное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схемные окна необходимыми блоками и придайте структурным схемам вид, близкий рис. 2.1 и рис. 2.2.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вкладку</w:t>
      </w:r>
      <w:r w:rsidRPr="00AF65CC"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b/>
          <w:sz w:val="28"/>
          <w:szCs w:val="24"/>
        </w:rPr>
        <w:t>Параметры</w:t>
      </w:r>
      <w:r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sz w:val="28"/>
          <w:szCs w:val="24"/>
        </w:rPr>
        <w:t xml:space="preserve">и диалоговые окна блоков введите параметры блоков в Главном и в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субмодельном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схемных окнах.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блок "Язык программирования"</w:t>
      </w:r>
      <w:r w:rsidRPr="00AF65CC">
        <w:rPr>
          <w:rFonts w:ascii="Cambria" w:hAnsi="Cambria"/>
          <w:sz w:val="28"/>
          <w:szCs w:val="24"/>
        </w:rPr>
        <w:t>, сформируйте (введите) математическую модель блока Температурная обратная связь.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rFonts w:ascii="Cambria" w:hAnsi="Cambria"/>
          <w:sz w:val="28"/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DC7A9B">
        <w:rPr>
          <w:rFonts w:ascii="Cambria" w:hAnsi="Cambria"/>
          <w:sz w:val="28"/>
          <w:szCs w:val="24"/>
        </w:rPr>
        <w:t xml:space="preserve">При исходных значениях параметров структурной схемы </w:t>
      </w:r>
      <w:proofErr w:type="gramStart"/>
      <w:r w:rsidRPr="00DC7A9B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DC7A9B">
        <w:rPr>
          <w:rFonts w:ascii="Cambria" w:hAnsi="Cambria"/>
          <w:sz w:val="28"/>
          <w:szCs w:val="24"/>
        </w:rPr>
        <w:t xml:space="preserve"> =</w:t>
      </w:r>
      <w:proofErr w:type="gramEnd"/>
      <w:r w:rsidRPr="00DC7A9B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DC7A9B">
        <w:rPr>
          <w:rFonts w:ascii="Cambria" w:hAnsi="Cambria"/>
          <w:sz w:val="28"/>
          <w:szCs w:val="24"/>
        </w:rPr>
        <w:t xml:space="preserve"> 1/К, </w:t>
      </w:r>
      <w:r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DC7A9B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 xml:space="preserve"> = 20 с, b = 0.02) выполните моделирование (время моделирования до 100 с) процесса перевода реактора на повышенный (+ 10 %) и пониженный (- 10 %) уровни мощности при варьировании скоростной эффективности привода (т.е. при варьировании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rFonts w:ascii="Cambria" w:hAnsi="Cambria"/>
          <w:sz w:val="28"/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584E62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584E62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584E62">
        <w:rPr>
          <w:rFonts w:ascii="Cambria" w:hAnsi="Cambria"/>
          <w:sz w:val="28"/>
          <w:szCs w:val="24"/>
        </w:rPr>
        <w:t xml:space="preserve"> =</w:t>
      </w:r>
      <w:proofErr w:type="gramEnd"/>
      <w:r w:rsidRPr="00584E62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584E62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584E62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584E62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584E62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rFonts w:ascii="Cambria" w:hAnsi="Cambria"/>
          <w:sz w:val="28"/>
          <w:szCs w:val="24"/>
        </w:rPr>
        <w:br/>
      </w:r>
      <w:r w:rsidRPr="00584E62">
        <w:rPr>
          <w:rFonts w:ascii="Cambria" w:hAnsi="Cambria"/>
          <w:sz w:val="28"/>
          <w:szCs w:val="24"/>
        </w:rPr>
        <w:t xml:space="preserve">(+ 10 %) и пониженный (- 10 %) уровни мощности при варьировании инерционности канала измерения (т.е. при варьировании t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622F80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622F80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 xml:space="preserve"> =</w:t>
      </w:r>
      <w:proofErr w:type="gramEnd"/>
      <w:r w:rsidRPr="00622F80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622F80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622F80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622F80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622F80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622F80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622F80">
        <w:rPr>
          <w:rFonts w:ascii="Cambria" w:hAnsi="Cambria"/>
          <w:sz w:val="28"/>
          <w:szCs w:val="24"/>
        </w:rPr>
        <w:t xml:space="preserve">(+ 10 %) уровень мощности при варьировании коэффициента температурной обратной связи (т.е. при варьировании </w:t>
      </w:r>
      <w:r w:rsidR="00FB0474"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rFonts w:ascii="Cambria" w:hAnsi="Cambria"/>
          <w:sz w:val="28"/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FB0474">
        <w:rPr>
          <w:rFonts w:ascii="Cambria" w:hAnsi="Cambria"/>
          <w:sz w:val="28"/>
          <w:szCs w:val="24"/>
        </w:rPr>
        <w:t>(+ 10 %)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 w:rsidRPr="00FB0474"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</w:rPr>
        <w:sym w:font="Symbol" w:char="F072"/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= 0.1∙</w:t>
      </w:r>
      <w:r>
        <w:rPr>
          <w:rFonts w:ascii="Cambria" w:hAnsi="Cambria"/>
          <w:sz w:val="28"/>
          <w:szCs w:val="24"/>
        </w:rPr>
        <w:sym w:font="Symbol" w:char="F062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эфф</w:t>
      </w:r>
      <w:proofErr w:type="spellEnd"/>
      <w:r w:rsidRPr="00FB0474">
        <w:rPr>
          <w:rFonts w:ascii="Cambria" w:hAnsi="Cambria"/>
          <w:sz w:val="28"/>
          <w:szCs w:val="24"/>
        </w:rPr>
        <w:t xml:space="preserve"> и варьировании скорости ввода возмущения по реактивности (т.е. при варьи</w:t>
      </w:r>
      <w:r w:rsidRPr="00FB0474">
        <w:rPr>
          <w:rFonts w:ascii="Cambria" w:hAnsi="Cambria"/>
          <w:sz w:val="28"/>
          <w:szCs w:val="24"/>
        </w:rPr>
        <w:lastRenderedPageBreak/>
        <w:t xml:space="preserve">ровании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  <w:lang w:val="en-US"/>
        </w:rPr>
        <w:t>t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 w:rsidR="0018142D"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 w:rsidR="0018142D" w:rsidRPr="0018142D"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  <w:lang w:val="en-US"/>
        </w:rPr>
        <w:t>t</w:t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="0018142D"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</w:rPr>
        <w:sym w:font="Symbol" w:char="F072"/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p w:rsidR="00FB0474" w:rsidRPr="00AF65CC" w:rsidRDefault="00FB0474" w:rsidP="00FB0474">
      <w:pPr>
        <w:widowControl/>
        <w:suppressAutoHyphens w:val="0"/>
        <w:autoSpaceDN/>
        <w:spacing w:before="100" w:beforeAutospacing="1" w:after="100" w:afterAutospacing="1"/>
        <w:ind w:left="720"/>
        <w:jc w:val="both"/>
        <w:textAlignment w:val="auto"/>
        <w:rPr>
          <w:rFonts w:ascii="Cambria" w:hAnsi="Cambria"/>
          <w:sz w:val="28"/>
          <w:szCs w:val="24"/>
        </w:rPr>
      </w:pPr>
    </w:p>
    <w:p w:rsidR="00AF65CC" w:rsidRDefault="00AF65CC" w:rsidP="00AF65CC">
      <w:pPr>
        <w:pStyle w:val="Textbody"/>
      </w:pPr>
    </w:p>
    <w:p w:rsidR="00AF65CC" w:rsidRPr="00AF65CC" w:rsidRDefault="00AF65CC" w:rsidP="00AF65CC">
      <w:pPr>
        <w:pStyle w:val="Textbody"/>
      </w:pPr>
    </w:p>
    <w:p w:rsidR="00BD302D" w:rsidRDefault="00BD302D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BD302D" w:rsidRPr="00BD302D" w:rsidRDefault="00BD302D" w:rsidP="00BD302D">
      <w:pPr>
        <w:pStyle w:val="Textbody"/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 w:rsidP="00CD3859">
      <w:pPr>
        <w:pStyle w:val="Textbody"/>
        <w:ind w:firstLine="0"/>
        <w:rPr>
          <w:szCs w:val="28"/>
          <w:shd w:val="clear" w:color="auto" w:fill="FFFFFF"/>
        </w:rPr>
      </w:pPr>
    </w:p>
    <w:sectPr w:rsidR="004B6471" w:rsidRPr="00DD73EF" w:rsidSect="00D91416">
      <w:footerReference w:type="default" r:id="rId29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D44" w:rsidRDefault="00827D44">
      <w:r>
        <w:separator/>
      </w:r>
    </w:p>
  </w:endnote>
  <w:endnote w:type="continuationSeparator" w:id="0">
    <w:p w:rsidR="00827D44" w:rsidRDefault="0082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2C6" w:rsidRDefault="008622C6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D44" w:rsidRDefault="00827D44">
      <w:r>
        <w:rPr>
          <w:color w:val="000000"/>
        </w:rPr>
        <w:separator/>
      </w:r>
    </w:p>
  </w:footnote>
  <w:footnote w:type="continuationSeparator" w:id="0">
    <w:p w:rsidR="00827D44" w:rsidRDefault="00827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5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1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6"/>
  </w:num>
  <w:num w:numId="5">
    <w:abstractNumId w:val="19"/>
  </w:num>
  <w:num w:numId="6">
    <w:abstractNumId w:val="1"/>
  </w:num>
  <w:num w:numId="7">
    <w:abstractNumId w:val="15"/>
  </w:num>
  <w:num w:numId="8">
    <w:abstractNumId w:val="7"/>
  </w:num>
  <w:num w:numId="9">
    <w:abstractNumId w:val="33"/>
  </w:num>
  <w:num w:numId="10">
    <w:abstractNumId w:val="23"/>
  </w:num>
  <w:num w:numId="11">
    <w:abstractNumId w:val="36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5"/>
  </w:num>
  <w:num w:numId="17">
    <w:abstractNumId w:val="32"/>
  </w:num>
  <w:num w:numId="18">
    <w:abstractNumId w:val="25"/>
  </w:num>
  <w:num w:numId="19">
    <w:abstractNumId w:val="30"/>
  </w:num>
  <w:num w:numId="20">
    <w:abstractNumId w:val="18"/>
  </w:num>
  <w:num w:numId="21">
    <w:abstractNumId w:val="34"/>
  </w:num>
  <w:num w:numId="22">
    <w:abstractNumId w:val="16"/>
  </w:num>
  <w:num w:numId="23">
    <w:abstractNumId w:val="37"/>
  </w:num>
  <w:num w:numId="24">
    <w:abstractNumId w:val="16"/>
  </w:num>
  <w:num w:numId="25">
    <w:abstractNumId w:val="16"/>
  </w:num>
  <w:num w:numId="26">
    <w:abstractNumId w:val="14"/>
  </w:num>
  <w:num w:numId="27">
    <w:abstractNumId w:val="11"/>
  </w:num>
  <w:num w:numId="28">
    <w:abstractNumId w:val="12"/>
  </w:num>
  <w:num w:numId="29">
    <w:abstractNumId w:val="3"/>
  </w:num>
  <w:num w:numId="30">
    <w:abstractNumId w:val="31"/>
  </w:num>
  <w:num w:numId="31">
    <w:abstractNumId w:val="26"/>
  </w:num>
  <w:num w:numId="32">
    <w:abstractNumId w:val="31"/>
  </w:num>
  <w:num w:numId="33">
    <w:abstractNumId w:val="8"/>
  </w:num>
  <w:num w:numId="34">
    <w:abstractNumId w:val="31"/>
  </w:num>
  <w:num w:numId="35">
    <w:abstractNumId w:val="8"/>
  </w:num>
  <w:num w:numId="36">
    <w:abstractNumId w:val="31"/>
  </w:num>
  <w:num w:numId="37">
    <w:abstractNumId w:val="8"/>
  </w:num>
  <w:num w:numId="38">
    <w:abstractNumId w:val="31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7"/>
  </w:num>
  <w:num w:numId="44">
    <w:abstractNumId w:val="20"/>
  </w:num>
  <w:num w:numId="45">
    <w:abstractNumId w:val="27"/>
  </w:num>
  <w:num w:numId="46">
    <w:abstractNumId w:val="28"/>
  </w:num>
  <w:num w:numId="47">
    <w:abstractNumId w:val="3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682C"/>
    <w:rsid w:val="00027EF7"/>
    <w:rsid w:val="00036E7F"/>
    <w:rsid w:val="000455ED"/>
    <w:rsid w:val="00050901"/>
    <w:rsid w:val="000607C2"/>
    <w:rsid w:val="00071F8A"/>
    <w:rsid w:val="00074794"/>
    <w:rsid w:val="000867F1"/>
    <w:rsid w:val="00091EF9"/>
    <w:rsid w:val="00096C47"/>
    <w:rsid w:val="000A0568"/>
    <w:rsid w:val="000B510E"/>
    <w:rsid w:val="000B6B35"/>
    <w:rsid w:val="000C0C02"/>
    <w:rsid w:val="000C1C32"/>
    <w:rsid w:val="000C5F85"/>
    <w:rsid w:val="000D3597"/>
    <w:rsid w:val="000E3EF4"/>
    <w:rsid w:val="000E41CC"/>
    <w:rsid w:val="000E7F6D"/>
    <w:rsid w:val="00100354"/>
    <w:rsid w:val="0010452A"/>
    <w:rsid w:val="00104849"/>
    <w:rsid w:val="00110228"/>
    <w:rsid w:val="00113558"/>
    <w:rsid w:val="00115584"/>
    <w:rsid w:val="00115F13"/>
    <w:rsid w:val="00116FA1"/>
    <w:rsid w:val="00121FF1"/>
    <w:rsid w:val="00123893"/>
    <w:rsid w:val="00123F43"/>
    <w:rsid w:val="001254E2"/>
    <w:rsid w:val="0012656D"/>
    <w:rsid w:val="0012713D"/>
    <w:rsid w:val="00131137"/>
    <w:rsid w:val="00133055"/>
    <w:rsid w:val="00140E08"/>
    <w:rsid w:val="00142ABC"/>
    <w:rsid w:val="00143A7B"/>
    <w:rsid w:val="00146933"/>
    <w:rsid w:val="001505EC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1F687A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2F7BA8"/>
    <w:rsid w:val="002F7D46"/>
    <w:rsid w:val="00304FC9"/>
    <w:rsid w:val="00310246"/>
    <w:rsid w:val="00313E34"/>
    <w:rsid w:val="003162B1"/>
    <w:rsid w:val="003219D6"/>
    <w:rsid w:val="00326BD2"/>
    <w:rsid w:val="00327C6E"/>
    <w:rsid w:val="00330D43"/>
    <w:rsid w:val="0034050F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5422"/>
    <w:rsid w:val="003A678B"/>
    <w:rsid w:val="003B0763"/>
    <w:rsid w:val="003C7369"/>
    <w:rsid w:val="003D3A9C"/>
    <w:rsid w:val="003D620B"/>
    <w:rsid w:val="003E56FF"/>
    <w:rsid w:val="003F20A2"/>
    <w:rsid w:val="003F700C"/>
    <w:rsid w:val="00411A06"/>
    <w:rsid w:val="004148B5"/>
    <w:rsid w:val="00417986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91223"/>
    <w:rsid w:val="004B291E"/>
    <w:rsid w:val="004B3C0E"/>
    <w:rsid w:val="004B6471"/>
    <w:rsid w:val="004C518E"/>
    <w:rsid w:val="004D7B2C"/>
    <w:rsid w:val="004D7D87"/>
    <w:rsid w:val="004E0A92"/>
    <w:rsid w:val="004E38C7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1362"/>
    <w:rsid w:val="005B29C1"/>
    <w:rsid w:val="005C7CB7"/>
    <w:rsid w:val="005D0664"/>
    <w:rsid w:val="005D0EF2"/>
    <w:rsid w:val="005D7E9A"/>
    <w:rsid w:val="005E5058"/>
    <w:rsid w:val="005F25B2"/>
    <w:rsid w:val="005F353E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51B50"/>
    <w:rsid w:val="00651F36"/>
    <w:rsid w:val="00673231"/>
    <w:rsid w:val="006800FD"/>
    <w:rsid w:val="006804CC"/>
    <w:rsid w:val="00683833"/>
    <w:rsid w:val="00684823"/>
    <w:rsid w:val="00685F59"/>
    <w:rsid w:val="006A3B2F"/>
    <w:rsid w:val="006A4AC7"/>
    <w:rsid w:val="006A4F03"/>
    <w:rsid w:val="006A5D73"/>
    <w:rsid w:val="006A60B9"/>
    <w:rsid w:val="006B23A1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155EA"/>
    <w:rsid w:val="0082659C"/>
    <w:rsid w:val="0082748D"/>
    <w:rsid w:val="00827BFE"/>
    <w:rsid w:val="00827D44"/>
    <w:rsid w:val="008310A0"/>
    <w:rsid w:val="0083151D"/>
    <w:rsid w:val="00834E61"/>
    <w:rsid w:val="0085014D"/>
    <w:rsid w:val="008535B7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C18B2"/>
    <w:rsid w:val="009D11F5"/>
    <w:rsid w:val="009D51F2"/>
    <w:rsid w:val="009D7C6B"/>
    <w:rsid w:val="009F68EE"/>
    <w:rsid w:val="00A10833"/>
    <w:rsid w:val="00A12301"/>
    <w:rsid w:val="00A1308C"/>
    <w:rsid w:val="00A13807"/>
    <w:rsid w:val="00A20BA4"/>
    <w:rsid w:val="00A32469"/>
    <w:rsid w:val="00A32D58"/>
    <w:rsid w:val="00A344B2"/>
    <w:rsid w:val="00A67415"/>
    <w:rsid w:val="00A7299D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5966"/>
    <w:rsid w:val="00AD0A80"/>
    <w:rsid w:val="00AD7624"/>
    <w:rsid w:val="00AE5F87"/>
    <w:rsid w:val="00AF1DF6"/>
    <w:rsid w:val="00AF2102"/>
    <w:rsid w:val="00AF317F"/>
    <w:rsid w:val="00AF65CC"/>
    <w:rsid w:val="00B06367"/>
    <w:rsid w:val="00B21AA6"/>
    <w:rsid w:val="00B37C16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A1769"/>
    <w:rsid w:val="00CA4711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F2209"/>
    <w:rsid w:val="00CF4140"/>
    <w:rsid w:val="00CF75DD"/>
    <w:rsid w:val="00D01385"/>
    <w:rsid w:val="00D02A27"/>
    <w:rsid w:val="00D11BC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06783"/>
    <w:rsid w:val="00E12347"/>
    <w:rsid w:val="00E17131"/>
    <w:rsid w:val="00E20EE4"/>
    <w:rsid w:val="00E35674"/>
    <w:rsid w:val="00E37D56"/>
    <w:rsid w:val="00E43AD5"/>
    <w:rsid w:val="00E45D55"/>
    <w:rsid w:val="00E46F64"/>
    <w:rsid w:val="00E5264D"/>
    <w:rsid w:val="00E77E03"/>
    <w:rsid w:val="00E849B9"/>
    <w:rsid w:val="00E84CC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30613"/>
    <w:rsid w:val="00F36569"/>
    <w:rsid w:val="00F43D25"/>
    <w:rsid w:val="00F471F0"/>
    <w:rsid w:val="00F62820"/>
    <w:rsid w:val="00F71FB5"/>
    <w:rsid w:val="00F81106"/>
    <w:rsid w:val="00F86FCF"/>
    <w:rsid w:val="00F9382E"/>
    <w:rsid w:val="00F97B4F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46986-F6F1-4B67-9A7B-75D36BF1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B2F"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89144A"/>
    <w:pPr>
      <w:keepNext/>
      <w:pageBreakBefore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FAA2B-B90E-49D8-9047-F720E788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6381</Words>
  <Characters>36377</Characters>
  <Application>Microsoft Office Word</Application>
  <DocSecurity>0</DocSecurity>
  <Lines>303</Lines>
  <Paragraphs>85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3" baseType="lpstr">
      <vt:lpstr>Министерство образования Российской Федерации</vt:lpstr>
      <vt:lpstr>ВВЕДЕНИЕ</vt:lpstr>
      <vt:lpstr>ЦЕЛЬ РАБОТЫ</vt:lpstr>
      <vt:lpstr>1 МАТЕМАТИЧЕСКИЕ МОДЕЛИ НЕЙТРОННОЙ КИНЕТИКИ</vt:lpstr>
      <vt:lpstr>    1.1 Описание блоков специализированной библиотеки Кинетика</vt:lpstr>
      <vt:lpstr>    1.2 Сравнение «классической» и одногрупповой моделей кинетики нейтронов  </vt:lpstr>
      <vt:lpstr>    1.3 Роль остаточного энерговыделения в динамике ядерного реактора</vt:lpstr>
      <vt:lpstr>2 СТРУКТУРНАЯ СХЕМА И МАТЕМАТИЧЕСКИЕ МОДЕЛИ ДИНАМИКИ ЭЛЕМЕНТОВ САР ЯДЕРНОГО РЕАК</vt:lpstr>
      <vt:lpstr>    2.1 Описание структурной схемы ядерного реактора</vt:lpstr>
      <vt:lpstr>    2.2 Описание математических моделей блоков САР реактора</vt:lpstr>
      <vt:lpstr>    2.3 Задание параметров САР через механизм глобальных параметров</vt:lpstr>
      <vt:lpstr>    2.4 Формирование динамической модели блока Температурная обратная связь с исполь</vt:lpstr>
      <vt:lpstr>3 САМОСТОЯТЕЛЬНОЕ ИССЕДОВАНИЕ НЕЛИНЕЙНОЙ САР ЯДЕРНОГО РЕАКТОРА С РЕЛЕЙНЫМ РЕГУЛЯ</vt:lpstr>
      <vt:lpstr>    3.1 Исходные данные по параметрам элементов САР</vt:lpstr>
      <vt:lpstr>    3.2 Порядок выполнения лабораторной работы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</cp:revision>
  <cp:lastPrinted>2013-05-20T02:44:00Z</cp:lastPrinted>
  <dcterms:created xsi:type="dcterms:W3CDTF">2015-04-20T08:03:00Z</dcterms:created>
  <dcterms:modified xsi:type="dcterms:W3CDTF">2015-04-20T08:33:00Z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