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F6" w:rsidRPr="00EE12F6" w:rsidRDefault="00EE12F6" w:rsidP="00EE12F6">
      <w:pPr>
        <w:pStyle w:val="a3"/>
        <w:rPr>
          <w:b/>
        </w:rPr>
      </w:pPr>
      <w:r w:rsidRPr="00EE12F6">
        <w:rPr>
          <w:b/>
          <w:noProof/>
          <w:lang w:val="ru-RU"/>
        </w:rPr>
        <w:drawing>
          <wp:inline distT="0" distB="0" distL="0" distR="0" wp14:anchorId="43387AFC" wp14:editId="0180E042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F6" w:rsidRPr="00EE12F6" w:rsidRDefault="00EE12F6" w:rsidP="00EE12F6">
      <w:pPr>
        <w:pStyle w:val="a3"/>
        <w:rPr>
          <w:b/>
        </w:rPr>
      </w:pPr>
      <w:bookmarkStart w:id="0" w:name="_GoBack"/>
      <w:bookmarkEnd w:id="0"/>
    </w:p>
    <w:p w:rsidR="00822697" w:rsidRPr="006D28B5" w:rsidRDefault="000B689C" w:rsidP="00EE12F6">
      <w:pPr>
        <w:pStyle w:val="a3"/>
        <w:rPr>
          <w:b/>
          <w:sz w:val="36"/>
          <w:szCs w:val="36"/>
        </w:rPr>
      </w:pPr>
      <w:r w:rsidRPr="006D28B5">
        <w:rPr>
          <w:b/>
          <w:sz w:val="36"/>
          <w:szCs w:val="36"/>
        </w:rPr>
        <w:t>РЕАЛИЗАЦИЯ ТОЧН</w:t>
      </w:r>
      <w:r w:rsidR="00822697" w:rsidRPr="006D28B5">
        <w:rPr>
          <w:b/>
          <w:sz w:val="36"/>
          <w:szCs w:val="36"/>
        </w:rPr>
        <w:t>ЫХ МЕТОДОВ АНАЛИЗА УСТОЙЧИВОСТИ</w:t>
      </w:r>
    </w:p>
    <w:p w:rsidR="00822697" w:rsidRPr="006D28B5" w:rsidRDefault="000B689C" w:rsidP="00EE12F6">
      <w:pPr>
        <w:pStyle w:val="a3"/>
        <w:rPr>
          <w:b/>
          <w:sz w:val="36"/>
          <w:szCs w:val="36"/>
        </w:rPr>
      </w:pPr>
      <w:r w:rsidRPr="006D28B5">
        <w:rPr>
          <w:b/>
          <w:sz w:val="36"/>
          <w:szCs w:val="36"/>
        </w:rPr>
        <w:t>НЕЛИНЕЙНЫХ</w:t>
      </w:r>
      <w:r w:rsidR="00822697" w:rsidRPr="006D28B5">
        <w:rPr>
          <w:b/>
          <w:sz w:val="36"/>
          <w:szCs w:val="36"/>
          <w:lang w:val="ru-RU"/>
        </w:rPr>
        <w:t xml:space="preserve"> </w:t>
      </w:r>
      <w:r w:rsidR="00EE12F6" w:rsidRPr="006D28B5">
        <w:rPr>
          <w:b/>
          <w:sz w:val="36"/>
          <w:szCs w:val="36"/>
        </w:rPr>
        <w:t>ДИНАМИЧЕСКИХ СИСТЕМ</w:t>
      </w:r>
    </w:p>
    <w:p w:rsidR="006D28B5" w:rsidRDefault="006D28B5" w:rsidP="00EE12F6">
      <w:pPr>
        <w:pStyle w:val="a3"/>
        <w:rPr>
          <w:b/>
        </w:rPr>
      </w:pPr>
    </w:p>
    <w:p w:rsidR="006D28B5" w:rsidRPr="006D28B5" w:rsidRDefault="006D28B5" w:rsidP="006D28B5">
      <w:pPr>
        <w:pStyle w:val="a3"/>
        <w:rPr>
          <w:kern w:val="0"/>
          <w:lang w:val="ru-RU"/>
        </w:rPr>
      </w:pPr>
      <w:r>
        <w:t>ЛАБОРАТОРНАЯ РАБОТА №</w:t>
      </w:r>
      <w:r>
        <w:rPr>
          <w:lang w:val="ru-RU"/>
        </w:rPr>
        <w:t>6</w:t>
      </w:r>
    </w:p>
    <w:p w:rsidR="006D28B5" w:rsidRDefault="006D28B5" w:rsidP="006D28B5">
      <w:pPr>
        <w:pStyle w:val="a3"/>
      </w:pPr>
      <w:r>
        <w:t>по курсу «Управление в технических системах»</w:t>
      </w:r>
    </w:p>
    <w:p w:rsidR="006D28B5" w:rsidRDefault="006D28B5" w:rsidP="00EE12F6">
      <w:pPr>
        <w:pStyle w:val="a3"/>
        <w:rPr>
          <w:b/>
        </w:rPr>
      </w:pPr>
    </w:p>
    <w:p w:rsidR="00822697" w:rsidRDefault="00822697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szCs w:val="28"/>
          <w:lang w:val="en-US"/>
        </w:rPr>
      </w:pPr>
      <w:r>
        <w:rPr>
          <w:b/>
        </w:rPr>
        <w:br w:type="page"/>
      </w:r>
    </w:p>
    <w:p w:rsidR="004B6471" w:rsidRPr="00DD73EF" w:rsidRDefault="0048767F">
      <w:pPr>
        <w:pStyle w:val="1"/>
        <w:rPr>
          <w:szCs w:val="28"/>
        </w:rPr>
      </w:pPr>
      <w:bookmarkStart w:id="1" w:name="intro"/>
      <w:bookmarkStart w:id="2" w:name="_Toc360285165"/>
      <w:bookmarkStart w:id="3" w:name="_Toc417534711"/>
      <w:bookmarkEnd w:id="1"/>
      <w:r w:rsidRPr="00DD73EF">
        <w:rPr>
          <w:szCs w:val="28"/>
        </w:rPr>
        <w:lastRenderedPageBreak/>
        <w:t>ВВЕДЕНИЕ</w:t>
      </w:r>
      <w:bookmarkEnd w:id="2"/>
      <w:bookmarkEnd w:id="3"/>
    </w:p>
    <w:p w:rsidR="000B689C" w:rsidRDefault="000B689C" w:rsidP="00D61C10"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 w:rsidP="00D61C10"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 w:rsidP="00D61C10"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Pr="009C24DB" w:rsidRDefault="000B689C" w:rsidP="00D61C10">
      <w:pPr>
        <w:rPr>
          <w:lang w:val="en-US"/>
        </w:rPr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 w:rsidP="00D61C10"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 w:rsidP="00D61C10"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 w:rsidP="00D61C10"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 w:rsidP="00D61C10">
      <w:r>
        <w:lastRenderedPageBreak/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Cs w:val="28"/>
        </w:rPr>
      </w:pPr>
      <w:bookmarkStart w:id="4" w:name="_Toc360285166"/>
      <w:bookmarkStart w:id="5" w:name="_Toc417534712"/>
      <w:r w:rsidRPr="00DD73EF">
        <w:rPr>
          <w:szCs w:val="28"/>
        </w:rPr>
        <w:t>ЦЕЛЬ РАБОТЫ</w:t>
      </w:r>
      <w:bookmarkEnd w:id="4"/>
      <w:bookmarkEnd w:id="5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D61C10">
      <w:pPr>
        <w:pStyle w:val="1"/>
      </w:pPr>
      <w:bookmarkStart w:id="6" w:name="main1"/>
      <w:bookmarkStart w:id="7" w:name="_Toc386638129"/>
      <w:bookmarkStart w:id="8" w:name="_Toc360285167"/>
      <w:bookmarkStart w:id="9" w:name="_Toc417534713"/>
      <w:bookmarkEnd w:id="6"/>
      <w:r>
        <w:t>1</w:t>
      </w:r>
      <w:r w:rsidRPr="001E7978">
        <w:t xml:space="preserve"> </w:t>
      </w:r>
      <w:r w:rsidRPr="001E7978">
        <w:rPr>
          <w:noProof/>
        </w:rPr>
        <w:t xml:space="preserve">АНАЛИЗ УСТОЙЧИВОСТИ НЕЛИНЕЙНЫХ САР С ИСПОЛЬЗОВАНИЕМ </w:t>
      </w:r>
      <w:r w:rsidRPr="00D61C10">
        <w:t>МЕТОДА</w:t>
      </w:r>
      <w:r w:rsidRPr="001E7978">
        <w:rPr>
          <w:noProof/>
        </w:rPr>
        <w:t xml:space="preserve"> ФАЗОВЫХ ТРАЕКТОРИЙ</w:t>
      </w:r>
      <w:bookmarkEnd w:id="7"/>
    </w:p>
    <w:p w:rsidR="00ED2DA6" w:rsidRPr="001E7978" w:rsidRDefault="00ED2DA6" w:rsidP="00D61C10">
      <w:pPr>
        <w:pStyle w:val="2"/>
      </w:pPr>
      <w:bookmarkStart w:id="10" w:name="ch21"/>
      <w:bookmarkStart w:id="11" w:name="_Toc386638130"/>
      <w:bookmarkEnd w:id="10"/>
      <w:r>
        <w:t>1</w:t>
      </w:r>
      <w:r w:rsidRPr="001E7978">
        <w:t xml:space="preserve">.1 Исходные уравнения, особые точки, </w:t>
      </w:r>
      <w:r w:rsidRPr="00D61C10">
        <w:t>анализ</w:t>
      </w:r>
      <w:r w:rsidRPr="001E7978">
        <w:t xml:space="preserve"> устойчивости «в малом»</w:t>
      </w:r>
      <w:bookmarkEnd w:id="11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5"/>
        <w:gridCol w:w="7234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2574FC" w:rsidRPr="002574FC" w:rsidRDefault="00B534B6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>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</w:t>
      </w:r>
      <w:r w:rsidR="00693C17">
        <w:t xml:space="preserve"> – </w:t>
      </w:r>
      <w:r w:rsidRPr="001E7978">
        <w:t>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9"/>
        <w:gridCol w:w="7340"/>
      </w:tblGrid>
      <w:tr w:rsidR="00ED2DA6" w:rsidTr="004E402E">
        <w:trPr>
          <w:jc w:val="center"/>
        </w:trPr>
        <w:tc>
          <w:tcPr>
            <w:tcW w:w="2500" w:type="pct"/>
            <w:vAlign w:val="center"/>
          </w:tcPr>
          <w:p w:rsidR="00BA6945" w:rsidRPr="004E402E" w:rsidRDefault="00B534B6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4E402E" w:rsidP="00ED2DA6">
      <w:r>
        <w:t>г</w:t>
      </w:r>
      <w:r w:rsidR="00ED2DA6" w:rsidRPr="001E7978">
        <w:t>де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1E7978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>
        <w:rPr>
          <w:lang w:val="en-US"/>
        </w:rPr>
        <w:t xml:space="preserve"> </w:t>
      </w:r>
      <w:r w:rsidR="00693C17">
        <w:t xml:space="preserve"> – </w:t>
      </w:r>
      <w:r w:rsidR="00ED2DA6" w:rsidRPr="001E7978">
        <w:t xml:space="preserve">малые </w:t>
      </w:r>
      <w:r w:rsidR="00ED2DA6" w:rsidRPr="00ED2DA6">
        <w:t>отклонения</w:t>
      </w:r>
      <w:r w:rsidR="00ED2DA6" w:rsidRPr="001E7978">
        <w:t xml:space="preserve"> от особой точки;</w:t>
      </w:r>
    </w:p>
    <w:p w:rsidR="00ED2DA6" w:rsidRDefault="00B534B6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>
        <w:rPr>
          <w:shd w:val="clear" w:color="auto" w:fill="FFFFFF"/>
        </w:rPr>
        <w:t xml:space="preserve"> – </w:t>
      </w:r>
      <w:r w:rsidR="00ED2DA6" w:rsidRPr="001E7978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ij</m:t>
            </m:r>
          </m:sub>
        </m:sSub>
      </m:oMath>
      <w:r w:rsidR="00ED2DA6" w:rsidRPr="001E7978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1"/>
        <w:gridCol w:w="7168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4E402E" w:rsidRPr="006F3692" w:rsidRDefault="00B534B6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1A54C1" w:rsidRDefault="001A54C1" w:rsidP="00ED2DA6">
      <w:pPr>
        <w:rPr>
          <w:szCs w:val="28"/>
        </w:rPr>
      </w:pPr>
      <w:r>
        <w:rPr>
          <w:i/>
          <w:szCs w:val="28"/>
          <w:lang w:val="en-US"/>
        </w:rPr>
        <w:t>d</w:t>
      </w:r>
      <w:r w:rsidRPr="001A54C1">
        <w:rPr>
          <w:i/>
          <w:szCs w:val="28"/>
          <w:lang w:val="en-US"/>
        </w:rPr>
        <w:t>et(A</w:t>
      </w:r>
      <w:r w:rsidR="00693C17">
        <w:rPr>
          <w:i/>
          <w:szCs w:val="28"/>
        </w:rPr>
        <w:t xml:space="preserve"> – </w:t>
      </w:r>
      <w:r w:rsidRPr="001A54C1">
        <w:rPr>
          <w:i/>
          <w:szCs w:val="28"/>
          <w:lang w:val="en-US"/>
        </w:rPr>
        <w:t>λ·E)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=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0</w:t>
      </w:r>
      <w:r>
        <w:rPr>
          <w:szCs w:val="28"/>
          <w:lang w:val="en-US"/>
        </w:rPr>
        <w:t xml:space="preserve">, </w:t>
      </w:r>
      <w:r>
        <w:rPr>
          <w:szCs w:val="28"/>
        </w:rPr>
        <w:t>где</w:t>
      </w:r>
    </w:p>
    <w:p w:rsidR="001A54C1" w:rsidRPr="004B6951" w:rsidRDefault="001A54C1" w:rsidP="00ED2DA6">
      <w:pPr>
        <w:rPr>
          <w:szCs w:val="28"/>
          <w:lang w:val="en-US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>
        <w:rPr>
          <w:shd w:val="clear" w:color="auto" w:fill="FFFFFF"/>
          <w:lang w:val="en-US"/>
        </w:rPr>
        <w:t xml:space="preserve"> 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7"/>
        <w:gridCol w:w="7352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642C7D" w:rsidRPr="00642C7D" w:rsidRDefault="00B534B6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>Для 1-ой особой точки коэффициенты равн</w:t>
      </w:r>
      <w:r w:rsidRPr="00184053">
        <w:t xml:space="preserve">ы: </w:t>
      </w:r>
      <w:r w:rsidRPr="00184053">
        <w:rPr>
          <w:i/>
        </w:rPr>
        <w:t>а</w:t>
      </w:r>
      <w:r w:rsidR="007435C3" w:rsidRPr="00184053">
        <w:rPr>
          <w:i/>
        </w:rPr>
        <w:t>₁₁</w:t>
      </w:r>
      <w:r w:rsidRPr="00184053">
        <w:t xml:space="preserve"> = 0; </w:t>
      </w:r>
      <w:r w:rsidR="007435C3" w:rsidRPr="00184053">
        <w:rPr>
          <w:i/>
        </w:rPr>
        <w:t>а₁₂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а₂₁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а₂₂</w:t>
      </w:r>
      <w:r w:rsidR="007435C3" w:rsidRPr="00184053">
        <w:rPr>
          <w:szCs w:val="28"/>
          <w:lang w:val="en-US"/>
        </w:rPr>
        <w:t xml:space="preserve"> </w:t>
      </w:r>
      <w:r w:rsidRPr="00184053">
        <w:rPr>
          <w:szCs w:val="28"/>
        </w:rPr>
        <w:t>= 1. Тогда характеристическое уравнени</w:t>
      </w:r>
      <w:r w:rsidR="007A0B13" w:rsidRPr="00184053">
        <w:rPr>
          <w:szCs w:val="28"/>
        </w:rPr>
        <w:t>е</w:t>
      </w:r>
      <w:r w:rsidRPr="00184053">
        <w:rPr>
          <w:szCs w:val="28"/>
        </w:rPr>
        <w:t xml:space="preserve"> принимает вид</w:t>
      </w:r>
      <w:r w:rsidR="007A0B13" w:rsidRPr="00184053">
        <w:rPr>
          <w:szCs w:val="28"/>
        </w:rPr>
        <w:t xml:space="preserve"> </w:t>
      </w:r>
      <w:r w:rsidR="007A0B13" w:rsidRPr="00184053">
        <w:rPr>
          <w:rFonts w:cs="Cambria"/>
          <w:i/>
          <w:kern w:val="0"/>
          <w:szCs w:val="28"/>
        </w:rPr>
        <w:t>λ²</w:t>
      </w:r>
      <w:r w:rsidR="00693C17">
        <w:rPr>
          <w:rFonts w:cs="Cambria"/>
          <w:i/>
          <w:kern w:val="0"/>
          <w:szCs w:val="28"/>
        </w:rPr>
        <w:t xml:space="preserve"> – </w:t>
      </w:r>
      <w:r w:rsidR="007A0B13" w:rsidRPr="00184053">
        <w:rPr>
          <w:rFonts w:cs="Cambria"/>
          <w:i/>
          <w:kern w:val="0"/>
          <w:szCs w:val="28"/>
        </w:rPr>
        <w:t>λ = 0.</w:t>
      </w:r>
      <w:r w:rsidRPr="00184053">
        <w:rPr>
          <w:szCs w:val="28"/>
        </w:rPr>
        <w:t xml:space="preserve"> </w:t>
      </w:r>
      <w:r w:rsidR="007A0B13" w:rsidRPr="00184053">
        <w:rPr>
          <w:szCs w:val="28"/>
        </w:rPr>
        <w:t>П</w:t>
      </w:r>
      <w:r w:rsidRPr="00184053">
        <w:rPr>
          <w:szCs w:val="28"/>
        </w:rPr>
        <w:t xml:space="preserve">о структуре это уравнение соответствует </w:t>
      </w:r>
      <w:r w:rsidRPr="00184053">
        <w:rPr>
          <w:szCs w:val="28"/>
          <w:u w:val="single"/>
        </w:rPr>
        <w:t>неустойчивому инерционно-интегрирующему звену</w:t>
      </w:r>
      <w:r w:rsidRPr="00184053">
        <w:rPr>
          <w:szCs w:val="28"/>
        </w:rPr>
        <w:t xml:space="preserve">. Корни уравнения равны </w:t>
      </w:r>
      <w:r w:rsidRPr="00184053">
        <w:rPr>
          <w:b/>
          <w:szCs w:val="28"/>
        </w:rPr>
        <w:t>0</w:t>
      </w:r>
      <w:r w:rsidRPr="00184053">
        <w:rPr>
          <w:szCs w:val="28"/>
        </w:rPr>
        <w:t xml:space="preserve"> и </w:t>
      </w:r>
      <w:r w:rsidRPr="00184053">
        <w:rPr>
          <w:b/>
          <w:szCs w:val="28"/>
        </w:rPr>
        <w:t>1</w:t>
      </w:r>
      <w:r w:rsidRPr="00184053">
        <w:rPr>
          <w:szCs w:val="28"/>
        </w:rPr>
        <w:t xml:space="preserve"> (1-ый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>в начале координат; 2-ой корень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 xml:space="preserve">в </w:t>
      </w:r>
      <w:r w:rsidRPr="00184053">
        <w:rPr>
          <w:szCs w:val="28"/>
          <w:u w:val="single"/>
        </w:rPr>
        <w:t>правой</w:t>
      </w:r>
      <w:r w:rsidRPr="00184053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С резюме пока не совсем ясно</w:t>
      </w:r>
      <w:r w:rsidRPr="00184053">
        <w:rPr>
          <w:szCs w:val="28"/>
        </w:rPr>
        <w:t xml:space="preserve">: с одной стороны, положительный корень вроде бы «намекает», что1-я точка </w:t>
      </w:r>
      <w:r w:rsidRPr="00184053">
        <w:rPr>
          <w:szCs w:val="28"/>
        </w:rPr>
        <w:lastRenderedPageBreak/>
        <w:t xml:space="preserve">является </w:t>
      </w:r>
      <w:r w:rsidRPr="00184053">
        <w:rPr>
          <w:szCs w:val="28"/>
          <w:u w:val="single"/>
        </w:rPr>
        <w:t>неустойчивой</w:t>
      </w:r>
      <w:r w:rsidRPr="00184053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84053">
        <w:rPr>
          <w:szCs w:val="28"/>
          <w:u w:val="single"/>
        </w:rPr>
        <w:t>прямого расчета</w:t>
      </w:r>
      <w:r w:rsidRPr="00184053">
        <w:rPr>
          <w:szCs w:val="28"/>
        </w:rPr>
        <w:t xml:space="preserve"> фазовых траекторий.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2-ой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-0.5;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вид</w:t>
      </w:r>
      <w:r w:rsidR="003A30C9">
        <w:rPr>
          <w:szCs w:val="28"/>
          <w:lang w:val="en-US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="003A30C9">
        <w:rPr>
          <w:rFonts w:cs="Cambria"/>
          <w:i/>
          <w:kern w:val="0"/>
          <w:szCs w:val="28"/>
          <w:lang w:val="en-US"/>
        </w:rPr>
        <w:t>.</w:t>
      </w:r>
      <w:r w:rsidRPr="00184053">
        <w:rPr>
          <w:szCs w:val="28"/>
        </w:rPr>
        <w:t xml:space="preserve"> Корни этого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 xml:space="preserve">), т.е. корни комплексно-сопряженные и лежат в </w:t>
      </w:r>
      <w:r w:rsidRPr="00184053">
        <w:rPr>
          <w:szCs w:val="28"/>
          <w:u w:val="single"/>
        </w:rPr>
        <w:t>левой</w:t>
      </w:r>
      <w:r w:rsidRPr="00184053">
        <w:rPr>
          <w:szCs w:val="28"/>
        </w:rPr>
        <w:t xml:space="preserve"> полуплоскости.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Резюме</w:t>
      </w:r>
      <w:r w:rsidRPr="00184053">
        <w:rPr>
          <w:szCs w:val="28"/>
        </w:rPr>
        <w:t xml:space="preserve">: 2-я точка является устойчивой «в малом» </w:t>
      </w:r>
      <w:r w:rsidR="00620676" w:rsidRPr="00184053">
        <w:rPr>
          <w:rFonts w:ascii="Cambria Math" w:hAnsi="Cambria Math" w:cs="Cambria Math"/>
          <w:szCs w:val="28"/>
        </w:rPr>
        <w:t>⟹</w:t>
      </w:r>
      <w:r w:rsidRPr="00184053">
        <w:rPr>
          <w:szCs w:val="28"/>
        </w:rPr>
        <w:t xml:space="preserve"> </w:t>
      </w:r>
      <w:r w:rsidRPr="00184053">
        <w:rPr>
          <w:szCs w:val="28"/>
          <w:u w:val="single"/>
        </w:rPr>
        <w:t>устойчивый фокус</w:t>
      </w:r>
      <w:r w:rsidRPr="00184053">
        <w:rPr>
          <w:szCs w:val="28"/>
        </w:rPr>
        <w:t>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3-ой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i/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-4;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Pr="00184053">
        <w:rPr>
          <w:szCs w:val="28"/>
        </w:rPr>
        <w:t xml:space="preserve">), поэтому корни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2" w:name="ch22"/>
      <w:bookmarkStart w:id="13" w:name="_Toc386638131"/>
      <w:bookmarkEnd w:id="12"/>
      <w:r w:rsidRPr="001E7978">
        <w:t>2.2 Анализ движения автономной системы на фазовой плоскости</w:t>
      </w:r>
      <w:bookmarkEnd w:id="13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>уравнений 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9C24DB" w:rsidP="00ED2DA6">
      <w:pPr>
        <w:pStyle w:val="a5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4E27E3" wp14:editId="125D064F">
            <wp:extent cx="42291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AC6D31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8F6C00" w:rsidRDefault="00ED2DA6" w:rsidP="008F6C00">
      <w:pPr>
        <w:pStyle w:val="a5"/>
      </w:pPr>
      <w:r w:rsidRPr="001E7978">
        <w:t xml:space="preserve">Рис. </w:t>
      </w:r>
      <w:r w:rsidR="00620676"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="00574C4B">
        <w:rPr>
          <w:szCs w:val="28"/>
        </w:rPr>
        <w:t>.3</w:t>
      </w:r>
      <w:r w:rsidRPr="001E7978">
        <w:rPr>
          <w:szCs w:val="28"/>
        </w:rPr>
        <w:t>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Tr="004E402E">
        <w:trPr>
          <w:jc w:val="center"/>
        </w:trPr>
        <w:tc>
          <w:tcPr>
            <w:tcW w:w="5589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4E402E">
        <w:trPr>
          <w:jc w:val="center"/>
        </w:trPr>
        <w:tc>
          <w:tcPr>
            <w:tcW w:w="5589" w:type="dxa"/>
          </w:tcPr>
          <w:p w:rsidR="00944FD0" w:rsidRPr="00CB23C8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1.3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+1)</w:t>
            </w:r>
          </w:p>
        </w:tc>
        <w:tc>
          <w:tcPr>
            <w:tcW w:w="6384" w:type="dxa"/>
          </w:tcPr>
          <w:p w:rsidR="00944FD0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1.4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-1)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</w:t>
      </w:r>
      <w:r w:rsidRPr="001E7978">
        <w:rPr>
          <w:szCs w:val="28"/>
        </w:rPr>
        <w:lastRenderedPageBreak/>
        <w:t>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4.25pt" o:ole="">
            <v:imagedata r:id="rId13" o:title=""/>
          </v:shape>
          <o:OLEObject Type="Embed" ProgID="Equation.3" ShapeID="_x0000_i1025" DrawAspect="Content" ObjectID="_1494343355" r:id="rId14"/>
        </w:object>
      </w:r>
      <w:r w:rsidRPr="001E7978">
        <w:rPr>
          <w:position w:val="-10"/>
          <w:szCs w:val="28"/>
        </w:rPr>
        <w:object w:dxaOrig="1260" w:dyaOrig="340">
          <v:shape id="_x0000_i1026" type="#_x0000_t75" style="width:64.5pt;height:14.25pt" o:ole="">
            <v:imagedata r:id="rId15" o:title=""/>
          </v:shape>
          <o:OLEObject Type="Embed" ProgID="Equation.3" ShapeID="_x0000_i1026" DrawAspect="Content" ObjectID="_1494343356" r:id="rId16"/>
        </w:object>
      </w:r>
    </w:p>
    <w:p w:rsidR="00ED2DA6" w:rsidRPr="001E7978" w:rsidRDefault="00ED2DA6" w:rsidP="00115067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1E7978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1E7978" w:rsidRDefault="00115067" w:rsidP="00115067">
            <w:pPr>
              <w:pStyle w:val="a3"/>
              <w:jc w:val="right"/>
            </w:pPr>
            <w:r w:rsidRPr="001E7978">
              <w:t>Таблица 2</w:t>
            </w:r>
          </w:p>
        </w:tc>
      </w:tr>
      <w:tr w:rsidR="00620676" w:rsidRPr="001E7978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  <w:rPr>
                <w:vertAlign w:val="superscript"/>
              </w:rPr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</w:t>
      </w:r>
      <w:r w:rsidR="000417C0" w:rsidRPr="000417C0">
        <w:rPr>
          <w:b/>
          <w:szCs w:val="28"/>
        </w:rPr>
        <w:t>Скрипт</w:t>
      </w:r>
      <w:r w:rsidR="000417C0">
        <w:rPr>
          <w:szCs w:val="28"/>
        </w:rPr>
        <w:t xml:space="preserve"> проекта и в открывшемся окне р</w:t>
      </w:r>
      <w:r w:rsidRPr="001E7978">
        <w:rPr>
          <w:szCs w:val="28"/>
        </w:rPr>
        <w:t xml:space="preserve">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lastRenderedPageBreak/>
        <w:t xml:space="preserve">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F3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94C08F6" wp14:editId="450086DB">
            <wp:extent cx="5219700" cy="2828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как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12137A" w:rsidP="00ED2DA6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 wp14:anchorId="40424FF5" wp14:editId="4B024005">
            <wp:extent cx="3476625" cy="119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 xml:space="preserve">verflow" в объекте </w:t>
      </w:r>
      <w:r w:rsidR="005436B2">
        <w:rPr>
          <w:szCs w:val="28"/>
          <w:lang w:val="en-US"/>
        </w:rPr>
        <w:t>…</w:t>
      </w:r>
      <w:r w:rsidR="00350873">
        <w:rPr>
          <w:szCs w:val="28"/>
        </w:rPr>
        <w:t>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lastRenderedPageBreak/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</w:t>
      </w:r>
      <w:r w:rsidR="00C175E1">
        <w:rPr>
          <w:b/>
          <w:bCs/>
          <w:szCs w:val="28"/>
        </w:rPr>
        <w:t>Скрипт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="00C175E1">
        <w:rPr>
          <w:b/>
          <w:szCs w:val="28"/>
        </w:rPr>
        <w:t>0.</w:t>
      </w:r>
      <w:r w:rsidR="00C175E1">
        <w:rPr>
          <w:b/>
          <w:szCs w:val="28"/>
          <w:lang w:val="en-US"/>
        </w:rPr>
        <w:t>0</w:t>
      </w:r>
      <w:r w:rsidRPr="001E7978">
        <w:rPr>
          <w:b/>
          <w:szCs w:val="28"/>
        </w:rPr>
        <w:t>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</w:t>
      </w:r>
      <w:r w:rsidR="00693C17">
        <w:rPr>
          <w:b/>
          <w:szCs w:val="28"/>
        </w:rPr>
        <w:t xml:space="preserve"> – </w:t>
      </w:r>
      <w:r w:rsidRPr="001E7978">
        <w:rPr>
          <w:b/>
          <w:szCs w:val="28"/>
        </w:rPr>
        <w:t>0.5</w:t>
      </w:r>
      <w:r w:rsidRPr="001E7978">
        <w:rPr>
          <w:szCs w:val="28"/>
        </w:rPr>
        <w:t>).</w:t>
      </w:r>
    </w:p>
    <w:p w:rsidR="00ED2DA6" w:rsidRPr="001E7978" w:rsidRDefault="00C175E1" w:rsidP="00ED2DA6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5343F6C" wp14:editId="20720C4B">
            <wp:extent cx="4857750" cy="507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5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</w:t>
      </w:r>
      <w:r w:rsidRPr="001E7978">
        <w:rPr>
          <w:szCs w:val="28"/>
        </w:rPr>
        <w:lastRenderedPageBreak/>
        <w:t>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>). Снова запустите задачу на счет. По окончании расчета придайте графи</w:t>
      </w:r>
      <w:r w:rsidR="00820D49">
        <w:rPr>
          <w:szCs w:val="28"/>
        </w:rPr>
        <w:t>к</w:t>
      </w:r>
      <w:r w:rsidRPr="001E7978">
        <w:rPr>
          <w:szCs w:val="28"/>
        </w:rPr>
        <w:t xml:space="preserve">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Tr="00DA0975">
        <w:trPr>
          <w:jc w:val="center"/>
        </w:trPr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Tr="00DA0975">
        <w:trPr>
          <w:jc w:val="center"/>
        </w:trPr>
        <w:tc>
          <w:tcPr>
            <w:tcW w:w="0" w:type="auto"/>
            <w:gridSpan w:val="2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 w:rsidRPr="001E7978">
              <w:rPr>
                <w:szCs w:val="28"/>
              </w:rPr>
              <w:t xml:space="preserve">Рис.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.9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lastRenderedPageBreak/>
        <w:t xml:space="preserve">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Cs w:val="28"/>
        </w:rPr>
      </w:pPr>
      <w:r>
        <w:rPr>
          <w:szCs w:val="28"/>
        </w:rPr>
        <w:t>2</w:t>
      </w:r>
      <w:r w:rsidR="00DD73EF" w:rsidRPr="00DD73EF">
        <w:rPr>
          <w:szCs w:val="28"/>
        </w:rPr>
        <w:t xml:space="preserve"> </w:t>
      </w:r>
      <w:bookmarkEnd w:id="8"/>
      <w:r>
        <w:rPr>
          <w:szCs w:val="28"/>
        </w:rPr>
        <w:t>КРИТЕРИЙ В.М. ПОПОВА ДЛЯ АНАЛИЗА УСТОЙЧИВОСТИ САР</w:t>
      </w:r>
      <w:bookmarkEnd w:id="9"/>
    </w:p>
    <w:p w:rsidR="004B6471" w:rsidRDefault="00D968D3">
      <w:pPr>
        <w:pStyle w:val="2"/>
        <w:rPr>
          <w:rFonts w:ascii="Cambria" w:hAnsi="Cambria"/>
        </w:rPr>
      </w:pPr>
      <w:bookmarkStart w:id="14" w:name="prop11"/>
      <w:bookmarkStart w:id="15" w:name="_Toc360285168"/>
      <w:bookmarkStart w:id="16" w:name="_Toc417534714"/>
      <w:bookmarkEnd w:id="14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5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6"/>
    </w:p>
    <w:p w:rsidR="00D968D3" w:rsidRDefault="00D968D3" w:rsidP="00F445F9">
      <w:pPr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F445F9">
      <w:pPr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 w:rsidP="00F445F9">
      <w:pPr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</w:t>
      </w:r>
      <w:r w:rsidR="00574C4B">
        <w:t>язи (см. рис. 2.1</w:t>
      </w:r>
      <w:r>
        <w:t>).</w:t>
      </w:r>
    </w:p>
    <w:p w:rsidR="00D968D3" w:rsidRDefault="00DA0975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3DFD870" wp14:editId="6D7F2863">
            <wp:extent cx="280035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</w:t>
      </w:r>
      <w:r w:rsidRPr="00555214">
        <w:rPr>
          <w:shd w:val="clear" w:color="auto" w:fill="FFFFFF"/>
        </w:rPr>
        <w:t>1</w:t>
      </w:r>
      <w:r>
        <w:rPr>
          <w:shd w:val="clear" w:color="auto" w:fill="FFFFFF"/>
        </w:rPr>
        <w:t xml:space="preserve"> – Пример линейной и нелинейной САР</w:t>
      </w:r>
    </w:p>
    <w:p w:rsidR="00DC55EF" w:rsidRDefault="009A339D" w:rsidP="00F445F9"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DA0975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541CC">
        <w:rPr>
          <w:szCs w:val="24"/>
        </w:rPr>
        <w:lastRenderedPageBreak/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</w:t>
      </w:r>
      <w:r w:rsidR="00DA0975">
        <w:rPr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Pr="00A1599F">
        <w:rPr>
          <w:b/>
          <w:szCs w:val="24"/>
        </w:rPr>
        <w:t>К</w:t>
      </w:r>
      <w:r w:rsidR="00DA0975">
        <w:rPr>
          <w:b/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="00DA0975" w:rsidRPr="00DA0975">
        <w:rPr>
          <w:szCs w:val="24"/>
        </w:rPr>
        <w:t>∞</w:t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C5764A" w:rsidRPr="00C5764A" w:rsidRDefault="001B4723" w:rsidP="00D77753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</w:pPr>
      <w:r w:rsidRPr="00C5764A">
        <w:rPr>
          <w:szCs w:val="24"/>
        </w:rPr>
        <w:t>В.М. Попов ввел понятие видоизмененной АФЧХ, обозначаемой обычно</w:t>
      </w:r>
      <w:r w:rsidR="00DD365E" w:rsidRPr="00C5764A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C5764A">
        <w:rPr>
          <w:szCs w:val="28"/>
        </w:rPr>
        <w:t xml:space="preserve"> </w:t>
      </w:r>
      <w:r w:rsidR="00F75E14" w:rsidRPr="00C5764A">
        <w:rPr>
          <w:szCs w:val="24"/>
        </w:rPr>
        <w:t>и определяемой соотношениями:</w:t>
      </w:r>
    </w:p>
    <w:p w:rsidR="00F75E14" w:rsidRPr="00C5764A" w:rsidRDefault="00B534B6" w:rsidP="00C5764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5E14" w:rsidRDefault="00F75E14" w:rsidP="00C5764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Pr="00204C71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04C71">
        <w:t>;</w:t>
      </w:r>
      <w:r w:rsidR="00531847" w:rsidRPr="00531847">
        <w:t xml:space="preserve"> </w:t>
      </w:r>
      <w:r w:rsidR="00531847" w:rsidRPr="00531847">
        <w:rPr>
          <w:i/>
        </w:rPr>
        <w:t>T</w:t>
      </w:r>
      <w:r w:rsidR="00531847" w:rsidRPr="00531847">
        <w:t xml:space="preserve">=1 c; </w:t>
      </w:r>
      <w:r w:rsidR="00531847">
        <w:t>u</w:t>
      </w:r>
      <w:r w:rsidR="00531847" w:rsidRPr="00531847">
        <w:t>(</w:t>
      </w:r>
      <w:r w:rsidR="00531847">
        <w:sym w:font="Symbol" w:char="F077"/>
      </w:r>
      <w:r w:rsidR="00531847" w:rsidRPr="00531847">
        <w:t xml:space="preserve">), </w:t>
      </w:r>
      <w:r w:rsidR="00531847">
        <w:sym w:font="Symbol" w:char="F06E"/>
      </w:r>
      <w:r w:rsidR="00531847" w:rsidRPr="00531847">
        <w:t>(</w:t>
      </w:r>
      <w:r w:rsidR="00531847">
        <w:sym w:font="Symbol" w:char="F077"/>
      </w:r>
      <w:r w:rsidR="00531847" w:rsidRPr="00531847">
        <w:t>)</w:t>
      </w:r>
      <w:r w:rsidR="00693C17">
        <w:t xml:space="preserve"> – </w:t>
      </w:r>
      <w:r w:rsidR="00531847" w:rsidRPr="00531847">
        <w:t>действительная и мнимая части АФЧХ линейной части, соответственно.</w:t>
      </w:r>
    </w:p>
    <w:p w:rsidR="00A90F51" w:rsidRDefault="00131E4F" w:rsidP="00C5764A">
      <w:r w:rsidRPr="00131E4F">
        <w:t xml:space="preserve">Существуют аналитическая и геометрическая формулировки абсолютной </w:t>
      </w:r>
      <w:r>
        <w:t>устойчивости по В.М. Попову.</w:t>
      </w:r>
    </w:p>
    <w:p w:rsidR="00531847" w:rsidRDefault="00131E4F" w:rsidP="00C5764A">
      <w:r w:rsidRPr="00131E4F">
        <w:t>Более наглядной является геометрическая формулировка.</w:t>
      </w:r>
    </w:p>
    <w:p w:rsidR="00131E4F" w:rsidRDefault="00131E4F" w:rsidP="00C5764A">
      <w:r w:rsidRPr="00131E4F">
        <w:t xml:space="preserve">Для того, чтобы имела место абсолютная устойчивость в угле </w:t>
      </w:r>
      <w:r w:rsidRPr="00131E4F">
        <w:rPr>
          <w:b/>
        </w:rPr>
        <w:t>[0; К]</w:t>
      </w:r>
      <w:r w:rsidRPr="00131E4F">
        <w:t xml:space="preserve"> в основном и в угле </w:t>
      </w:r>
      <w:r w:rsidRPr="00131E4F">
        <w:rPr>
          <w:b/>
        </w:rPr>
        <w:t>[eps; К]</w:t>
      </w:r>
      <w:r w:rsidRPr="00131E4F">
        <w:t xml:space="preserve"> (где </w:t>
      </w:r>
      <w:r w:rsidRPr="00131E4F">
        <w:rPr>
          <w:b/>
        </w:rPr>
        <w:t xml:space="preserve">eps </w:t>
      </w:r>
      <w:r w:rsidRPr="00131E4F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</w:rPr>
        <w:t>–1/K</w:t>
      </w:r>
      <w:r w:rsidRPr="00131E4F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C5764A">
      <w:r w:rsidRPr="00131E4F">
        <w:t xml:space="preserve">На рис. 2.2 представлена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</w:rPr>
        <w:t>-1/K</w:t>
      </w:r>
      <w:r w:rsidRPr="00131E4F">
        <w:t xml:space="preserve"> (</w:t>
      </w:r>
      <w:r w:rsidRPr="00D91691">
        <w:rPr>
          <w:b/>
        </w:rPr>
        <w:t>K</w:t>
      </w:r>
      <w:r w:rsidRPr="00131E4F"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C5764A">
      <w:r w:rsidRPr="00F1164D">
        <w:t xml:space="preserve">Очевидно, что через точку </w:t>
      </w:r>
      <w:r w:rsidRPr="00A1599F">
        <w:rPr>
          <w:b/>
        </w:rPr>
        <w:t>-1/К</w:t>
      </w:r>
      <w:r w:rsidRPr="00F1164D">
        <w:t xml:space="preserve"> можно провести множество прямых</w:t>
      </w:r>
      <w:r>
        <w:t>.</w:t>
      </w:r>
    </w:p>
    <w:p w:rsidR="00F1164D" w:rsidRDefault="00F1164D" w:rsidP="00C5764A">
      <w:r w:rsidRPr="00F1164D"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B80CA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05250" cy="4124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FE" w:rsidRDefault="003C6FF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2.2 – Годографы Найквиста и Попова</w:t>
      </w:r>
    </w:p>
    <w:p w:rsidR="00A541CC" w:rsidRDefault="00314051" w:rsidP="00C5764A">
      <w:r w:rsidRPr="00314051">
        <w:t>На этом завершим краткое изложение основных положений критерия В.М. Попова и перейдем непосредственно к</w:t>
      </w:r>
      <w: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7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7"/>
    </w:p>
    <w:p w:rsidR="00314051" w:rsidRPr="00645786" w:rsidRDefault="004B4647" w:rsidP="00C5764A">
      <w:r w:rsidRPr="004B4647">
        <w:t xml:space="preserve"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</w:t>
      </w:r>
      <w:r w:rsidRPr="004B4647">
        <w:lastRenderedPageBreak/>
        <w:t>САР с запаздыванием в начале предыдущей лабораторной работы (см. рис. 2.3)</w:t>
      </w:r>
    </w:p>
    <w:p w:rsidR="00645786" w:rsidRDefault="00D5620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2.3 – Структурная схема САР</w:t>
      </w:r>
    </w:p>
    <w:p w:rsidR="00632536" w:rsidRPr="00632536" w:rsidRDefault="00632536" w:rsidP="00C5764A">
      <w:pPr>
        <w:rPr>
          <w:iCs/>
          <w:highlight w:val="yellow"/>
        </w:rPr>
      </w:pPr>
      <w:r>
        <w:t xml:space="preserve">Объект управления с передаточной функцией </w:t>
      </w:r>
      <w:r w:rsidRPr="00632536">
        <w:rPr>
          <w:iCs/>
        </w:rPr>
        <w:t>W</w:t>
      </w:r>
      <w:r w:rsidR="00D92AF7" w:rsidRPr="00D92AF7">
        <w:rPr>
          <w:iCs/>
        </w:rPr>
        <w:t>₂</w:t>
      </w:r>
      <w:r w:rsidRPr="00632536">
        <w:t>(s),</w:t>
      </w:r>
      <w:r>
        <w:t xml:space="preserve"> соответствует типовому звену (колебательному) с</w:t>
      </w:r>
      <w:r w:rsidR="000417C0">
        <w:t xml:space="preserve">о значениями </w:t>
      </w:r>
      <w:r w:rsidRPr="00632536">
        <w:rPr>
          <w:iCs/>
        </w:rPr>
        <w:t>k</w:t>
      </w:r>
      <w:r w:rsidR="00D92AF7" w:rsidRPr="00D92AF7">
        <w:rPr>
          <w:iCs/>
        </w:rPr>
        <w:t>₂</w:t>
      </w:r>
      <w:r w:rsidRPr="00632536">
        <w:rPr>
          <w:iCs/>
        </w:rPr>
        <w:t xml:space="preserve"> </w:t>
      </w:r>
      <w:r w:rsidRPr="00632536">
        <w:t xml:space="preserve">= </w:t>
      </w:r>
      <w:r w:rsidRPr="0085522C">
        <w:rPr>
          <w:b/>
        </w:rPr>
        <w:t>1.0</w:t>
      </w:r>
      <w:r w:rsidRPr="00632536">
        <w:t xml:space="preserve">; </w:t>
      </w:r>
      <w:r w:rsidRPr="00632536">
        <w:rPr>
          <w:iCs/>
        </w:rPr>
        <w:t>T</w:t>
      </w:r>
      <w:r w:rsidR="0085522C" w:rsidRPr="0085522C">
        <w:rPr>
          <w:iCs/>
        </w:rPr>
        <w:t>₂</w:t>
      </w:r>
      <w:r w:rsidR="000417C0">
        <w:t xml:space="preserve"> = </w:t>
      </w:r>
      <w:r w:rsidR="000417C0" w:rsidRPr="0085522C">
        <w:rPr>
          <w:b/>
        </w:rPr>
        <w:t>1</w:t>
      </w:r>
      <w:r w:rsidR="000417C0">
        <w:t xml:space="preserve"> c; коэффициент</w:t>
      </w:r>
      <w:r w:rsidRPr="00632536">
        <w:t xml:space="preserve"> демпфирования </w:t>
      </w:r>
      <w:r w:rsidRPr="00632536">
        <w:rPr>
          <w:iCs/>
        </w:rPr>
        <w:t>b</w:t>
      </w:r>
      <w:r w:rsidRPr="00632536">
        <w:t xml:space="preserve"> = </w:t>
      </w:r>
      <w:r w:rsidRPr="0085522C">
        <w:rPr>
          <w:b/>
        </w:rPr>
        <w:t>0.5</w:t>
      </w:r>
      <w:r w:rsidRPr="00632536">
        <w:t>; начальные условия</w:t>
      </w:r>
      <w:r w:rsidR="00693C17">
        <w:t xml:space="preserve"> – </w:t>
      </w:r>
      <w:r w:rsidRPr="0085522C">
        <w:rPr>
          <w:b/>
        </w:rPr>
        <w:t>нулевые</w:t>
      </w:r>
      <w:r w:rsidRPr="00632536">
        <w:t>.</w:t>
      </w:r>
    </w:p>
    <w:p w:rsidR="00632536" w:rsidRPr="00632536" w:rsidRDefault="00632536" w:rsidP="00C5764A">
      <w:r w:rsidRPr="00632536">
        <w:t>Местная обратная связь с передаточной функцией W</w:t>
      </w:r>
      <w:r w:rsidR="0085522C" w:rsidRPr="0085522C">
        <w:t>₃</w:t>
      </w:r>
      <w:r w:rsidRPr="00632536">
        <w:t>(s), соответствует типовому звену</w:t>
      </w:r>
      <w:r w:rsidR="00693C17">
        <w:t xml:space="preserve"> – </w:t>
      </w:r>
      <w:r w:rsidR="000417C0">
        <w:t>апериодическому 1-го порядка со значениями</w:t>
      </w:r>
      <w:r w:rsidRPr="00632536">
        <w:t>: k</w:t>
      </w:r>
      <w:r w:rsidR="0085522C" w:rsidRPr="0085522C">
        <w:t>₃</w:t>
      </w:r>
      <w:r w:rsidRPr="00632536">
        <w:t xml:space="preserve"> = </w:t>
      </w:r>
      <w:r w:rsidRPr="0085522C">
        <w:rPr>
          <w:b/>
        </w:rPr>
        <w:t>0.6</w:t>
      </w:r>
      <w:r w:rsidRPr="00632536">
        <w:t>; T</w:t>
      </w:r>
      <w:r w:rsidR="0085522C" w:rsidRPr="0085522C">
        <w:t>₃</w:t>
      </w:r>
      <w:r w:rsidRPr="00632536">
        <w:t xml:space="preserve"> = </w:t>
      </w:r>
      <w:r w:rsidRPr="0085522C">
        <w:rPr>
          <w:b/>
        </w:rPr>
        <w:t>5</w:t>
      </w:r>
      <w:r w:rsidRPr="00632536">
        <w:t xml:space="preserve"> c.</w:t>
      </w:r>
    </w:p>
    <w:p w:rsidR="00C04C84" w:rsidRDefault="00632536" w:rsidP="00C5764A">
      <w:r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 w:rsidP="00C5764A">
      <w:pPr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</w:t>
      </w:r>
      <w:r w:rsidR="00295CC5" w:rsidRPr="00295CC5">
        <w:rPr>
          <w:iCs/>
        </w:rPr>
        <w:t>₁</w:t>
      </w:r>
      <w:r w:rsidRPr="00632536">
        <w:rPr>
          <w:iCs/>
        </w:rPr>
        <w:t>(s)</w:t>
      </w:r>
      <w:r w:rsidRPr="00632536">
        <w:t>, а так</w:t>
      </w:r>
      <w:r w:rsidR="009249FE">
        <w:t xml:space="preserve">же подписи </w:t>
      </w:r>
      <w:r w:rsidRPr="00632536">
        <w:rPr>
          <w:iCs/>
        </w:rPr>
        <w:t>Сравнивающи</w:t>
      </w:r>
      <w:r w:rsidR="009249FE">
        <w:rPr>
          <w:iCs/>
        </w:rPr>
        <w:t>х устройств</w:t>
      </w:r>
      <w:r w:rsidRPr="00632536">
        <w:t xml:space="preserve"> (удаление подписи – процедура, обратная вводу подписи).</w:t>
      </w:r>
    </w:p>
    <w:p w:rsidR="00D968D3" w:rsidRDefault="00632536" w:rsidP="00C5764A"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 w:rsidR="00574C4B">
        <w:t xml:space="preserve"> блока (см. рис. 2.4</w:t>
      </w:r>
      <w:r>
        <w:t>).</w:t>
      </w:r>
    </w:p>
    <w:p w:rsidR="00632536" w:rsidRDefault="00632536" w:rsidP="00C5764A">
      <w:r>
        <w:lastRenderedPageBreak/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</w:t>
      </w:r>
      <w:r w:rsidR="00DB051F">
        <w:t xml:space="preserve">у блока </w:t>
      </w:r>
      <w:r>
        <w:t>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 w:rsidP="00F445F9"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>и введите в диалогов</w:t>
      </w:r>
      <w:r w:rsidR="001E74CE">
        <w:t>ых</w:t>
      </w:r>
      <w:r>
        <w:t xml:space="preserve"> строк</w:t>
      </w:r>
      <w:r w:rsidR="001E74CE">
        <w:t>ах</w:t>
      </w:r>
      <w:r>
        <w:t xml:space="preserve"> следующие </w:t>
      </w:r>
      <w:r>
        <w:rPr>
          <w:i/>
          <w:iCs/>
        </w:rPr>
        <w:t xml:space="preserve">шесть </w:t>
      </w:r>
      <w:r w:rsidR="001E74CE">
        <w:t>чисел:</w:t>
      </w:r>
      <w:r>
        <w:t xml:space="preserve"> </w:t>
      </w:r>
      <w:r>
        <w:rPr>
          <w:b/>
          <w:bCs/>
        </w:rPr>
        <w:t>-0.02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-0.02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-1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 w:rsidP="00F445F9"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</w:t>
      </w:r>
      <w:r w:rsidR="00D91054" w:rsidRPr="00D91054">
        <w:rPr>
          <w:i/>
          <w:iCs/>
        </w:rPr>
        <w:t>₁</w:t>
      </w:r>
      <w:r>
        <w:rPr>
          <w:i/>
          <w:iCs/>
        </w:rPr>
        <w:t>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F445F9">
      <w:r w:rsidRPr="00DD73EF">
        <w:t xml:space="preserve">Переместите курсор на закладку </w:t>
      </w:r>
      <w:r w:rsidRPr="00DD73EF">
        <w:rPr>
          <w:b/>
          <w:i/>
        </w:rPr>
        <w:t>Исследования</w:t>
      </w:r>
      <w:r w:rsidRPr="00DD73EF">
        <w:t xml:space="preserve"> и </w:t>
      </w:r>
      <w:r w:rsidRPr="00DD73EF">
        <w:rPr>
          <w:i/>
        </w:rPr>
        <w:t>однократным</w:t>
      </w:r>
      <w:r w:rsidRPr="00DD73EF">
        <w:t xml:space="preserve"> щелчком </w:t>
      </w:r>
      <w:r w:rsidRPr="00DD73EF">
        <w:rPr>
          <w:i/>
        </w:rPr>
        <w:t>левой</w:t>
      </w:r>
      <w:r w:rsidRPr="00DD73EF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</w:rPr>
        <w:t>Построение частотных характеристик</w:t>
      </w:r>
      <w:r w:rsidRPr="00DD73EF">
        <w:rPr>
          <w:b/>
          <w:bCs/>
        </w:rPr>
        <w:t xml:space="preserve"> </w:t>
      </w:r>
      <w:r w:rsidRPr="00DD73EF">
        <w:t>и проведите к ним линии свя</w:t>
      </w:r>
      <w:r>
        <w:t>зи, как это показано на рис. 2.4</w:t>
      </w:r>
      <w:r w:rsidRPr="00DD73EF">
        <w:t>.</w:t>
      </w:r>
    </w:p>
    <w:p w:rsidR="00632536" w:rsidRDefault="001A76E1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 xml:space="preserve">Рисунок 2.4 – Структурная схема САР </w:t>
      </w:r>
      <w:r>
        <w:rPr>
          <w:shd w:val="clear" w:color="auto" w:fill="FFFFFF"/>
          <w:lang w:val="en-US"/>
        </w:rPr>
        <w:t>c</w:t>
      </w:r>
      <w:r w:rsidRPr="00F549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блоком для построения годографов Попова и Найквиста</w:t>
      </w:r>
      <w:r w:rsidR="001A76E1">
        <w:rPr>
          <w:shd w:val="clear" w:color="auto" w:fill="FFFFFF"/>
        </w:rPr>
        <w:t xml:space="preserve"> для линейной части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8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8"/>
    </w:p>
    <w:p w:rsidR="00F54975" w:rsidRPr="00F54975" w:rsidRDefault="00F54975" w:rsidP="00295CC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</w:t>
      </w:r>
      <w:r w:rsidR="00295CC5" w:rsidRPr="00295CC5">
        <w:rPr>
          <w:szCs w:val="28"/>
        </w:rPr>
        <w:t>₁</w:t>
      </w:r>
      <w:r w:rsidRPr="00F54975">
        <w:rPr>
          <w:szCs w:val="28"/>
        </w:rPr>
        <w:t>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</w:t>
      </w:r>
      <w:r w:rsidR="00D1659D">
        <w:rPr>
          <w:b/>
          <w:szCs w:val="28"/>
        </w:rPr>
        <w:t>·</w:t>
      </w:r>
      <w:r w:rsidRPr="00F54975">
        <w:rPr>
          <w:b/>
          <w:szCs w:val="28"/>
        </w:rPr>
        <w:t>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9" w:name="_Toc417534717"/>
      <w:r>
        <w:rPr>
          <w:rFonts w:ascii="Cambria" w:hAnsi="Cambria"/>
        </w:rPr>
        <w:lastRenderedPageBreak/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9"/>
    </w:p>
    <w:p w:rsidR="00DC5405" w:rsidRDefault="00DC5405" w:rsidP="00F445F9"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F445F9"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F445F9">
      <w:pPr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F445F9">
      <w:r>
        <w:t xml:space="preserve">Статическая характеристика нелинейной части (нелинейного звена с введенными Вами его </w:t>
      </w:r>
      <w:r w:rsidR="001E74CE">
        <w:t>свойствами</w:t>
      </w:r>
      <w:r>
        <w:t xml:space="preserve">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F445F9">
      <w:r>
        <w:t>Для линейной части системы:</w:t>
      </w:r>
    </w:p>
    <w:p w:rsidR="00DC5405" w:rsidRDefault="00DC5405" w:rsidP="00F445F9"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F445F9">
      <w:pPr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F445F9"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20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20"/>
    </w:p>
    <w:p w:rsidR="00834F57" w:rsidRDefault="00EC110C" w:rsidP="00F445F9"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F445F9">
      <w:r>
        <w:lastRenderedPageBreak/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F445F9"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F445F9">
      <w:r w:rsidRPr="00DD73EF">
        <w:t>Выделите</w:t>
      </w:r>
      <w:r w:rsidRPr="00DD73EF">
        <w:rPr>
          <w:shd w:val="clear" w:color="auto" w:fill="FFFFFF"/>
        </w:rPr>
        <w:t xml:space="preserve"> блок </w:t>
      </w:r>
      <w:r>
        <w:rPr>
          <w:shd w:val="clear" w:color="auto" w:fill="FFFFFF"/>
        </w:rPr>
        <w:t>Годограф Попова, Найквиста</w:t>
      </w:r>
      <w:r w:rsidRPr="00DD73EF">
        <w:rPr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hd w:val="clear" w:color="auto" w:fill="FFFFFF"/>
        </w:rPr>
        <w:t>Свойства объекта</w:t>
      </w:r>
      <w:r w:rsidRPr="00DD73EF"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2.5</w:t>
      </w:r>
      <w:r w:rsidRPr="00DD73EF">
        <w:rPr>
          <w:i/>
          <w:iCs/>
          <w:shd w:val="clear" w:color="auto" w:fill="FFFFFF"/>
        </w:rPr>
        <w:t>.</w:t>
      </w:r>
    </w:p>
    <w:p w:rsidR="00F54975" w:rsidRDefault="007B4761" w:rsidP="008F6C00">
      <w:pPr>
        <w:pStyle w:val="a5"/>
      </w:pPr>
      <w:r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Default="00A47FF1" w:rsidP="008F6C00">
      <w:pPr>
        <w:pStyle w:val="a5"/>
      </w:pPr>
      <w:r>
        <w:rPr>
          <w:shd w:val="clear" w:color="auto" w:fill="FFFFFF"/>
        </w:rPr>
        <w:t>Рисунок 2.5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Default="00A47FF1" w:rsidP="00F445F9">
      <w:pPr>
        <w:rPr>
          <w:shd w:val="clear" w:color="auto" w:fill="FFFFFF"/>
        </w:rPr>
      </w:pPr>
      <w:r w:rsidRPr="00DD73EF">
        <w:rPr>
          <w:shd w:val="clear" w:color="auto" w:fill="FFFFFF"/>
        </w:rPr>
        <w:t xml:space="preserve">В открывшемся меню выберите </w:t>
      </w:r>
      <w:r w:rsidR="000C1B6E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1E74CE">
        <w:rPr>
          <w:shd w:val="clear" w:color="auto" w:fill="FFFFFF"/>
        </w:rPr>
        <w:t>значения</w:t>
      </w:r>
      <w:r>
        <w:rPr>
          <w:shd w:val="clear" w:color="auto" w:fill="FFFFFF"/>
        </w:rPr>
        <w:t xml:space="preserve"> такие же, как на рис. 2.6</w:t>
      </w:r>
      <w:r w:rsidRPr="00DD73EF">
        <w:rPr>
          <w:shd w:val="clear" w:color="auto" w:fill="FFFFFF"/>
        </w:rPr>
        <w:t>.</w:t>
      </w:r>
    </w:p>
    <w:p w:rsidR="00A47FF1" w:rsidRPr="00DD73EF" w:rsidRDefault="003C06A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5313FE" w:rsidRDefault="00A47FF1" w:rsidP="005313FE">
      <w:pPr>
        <w:pStyle w:val="a5"/>
      </w:pPr>
      <w:r>
        <w:rPr>
          <w:shd w:val="clear" w:color="auto" w:fill="FFFFFF"/>
        </w:rPr>
        <w:t>Рисунок 2.6</w:t>
      </w:r>
      <w:r w:rsidRPr="00DD73EF">
        <w:rPr>
          <w:shd w:val="clear" w:color="auto" w:fill="FFFFFF"/>
        </w:rPr>
        <w:t xml:space="preserve"> — </w:t>
      </w:r>
      <w:r w:rsidR="001E74CE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Построение частотных характеристик</w:t>
      </w:r>
    </w:p>
    <w:p w:rsidR="00A90F51" w:rsidRDefault="00A3728D" w:rsidP="005313FE">
      <w:pPr>
        <w:rPr>
          <w:shd w:val="clear" w:color="auto" w:fill="FFFFFF"/>
        </w:rPr>
      </w:pPr>
      <w:r w:rsidRPr="00A3728D">
        <w:rPr>
          <w:shd w:val="clear" w:color="auto" w:fill="FFFFFF"/>
        </w:rPr>
        <w:t xml:space="preserve">Переместите курсор на кнопку Расчет и выполните щелчок левой клавишей “мыши”: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начнется отображение результатов расчета и заголовок окна изменится на новый – Годограф Попова, Годограф Найквиста. Вид линий годографов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буд</w:t>
      </w:r>
      <w:r>
        <w:rPr>
          <w:shd w:val="clear" w:color="auto" w:fill="FFFFFF"/>
        </w:rPr>
        <w:t>ет подоб</w:t>
      </w:r>
      <w:r w:rsidR="00820D49">
        <w:rPr>
          <w:shd w:val="clear" w:color="auto" w:fill="FFFFFF"/>
        </w:rPr>
        <w:t>ен</w:t>
      </w:r>
      <w:r>
        <w:rPr>
          <w:shd w:val="clear" w:color="auto" w:fill="FFFFFF"/>
        </w:rPr>
        <w:t xml:space="preserve"> рис. 2.7</w:t>
      </w:r>
      <w:r w:rsidR="00820D49">
        <w:rPr>
          <w:shd w:val="clear" w:color="auto" w:fill="FFFFFF"/>
        </w:rPr>
        <w:t>.</w:t>
      </w:r>
    </w:p>
    <w:p w:rsidR="009974B9" w:rsidRDefault="001A76E1" w:rsidP="008F6C00">
      <w:pPr>
        <w:pStyle w:val="a5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5313FE" w:rsidRDefault="00A3728D" w:rsidP="005313FE">
      <w:pPr>
        <w:pStyle w:val="a5"/>
      </w:pPr>
      <w:r>
        <w:rPr>
          <w:shd w:val="clear" w:color="auto" w:fill="FFFFFF"/>
        </w:rPr>
        <w:t>Рисунок 2.7</w:t>
      </w:r>
      <w:r w:rsidRPr="00DD73EF">
        <w:rPr>
          <w:shd w:val="clear" w:color="auto" w:fill="FFFFFF"/>
        </w:rPr>
        <w:t xml:space="preserve"> — </w:t>
      </w:r>
      <w:r w:rsidR="009974B9">
        <w:rPr>
          <w:shd w:val="clear" w:color="auto" w:fill="FFFFFF"/>
        </w:rPr>
        <w:t xml:space="preserve">Годографы Попова и </w:t>
      </w:r>
      <w:r w:rsidR="00AC4BA8">
        <w:rPr>
          <w:shd w:val="clear" w:color="auto" w:fill="FFFFFF"/>
        </w:rPr>
        <w:t>Найквиста</w:t>
      </w:r>
    </w:p>
    <w:p w:rsidR="006B2481" w:rsidRDefault="00006E13" w:rsidP="00F445F9">
      <w:r>
        <w:t xml:space="preserve">Используя </w:t>
      </w:r>
      <w:r w:rsidR="007B179B">
        <w:t>пункт</w:t>
      </w:r>
      <w:r>
        <w:t xml:space="preserve"> </w:t>
      </w:r>
      <w:r>
        <w:rPr>
          <w:i/>
          <w:iCs/>
        </w:rPr>
        <w:t>Свойства</w:t>
      </w:r>
      <w:r>
        <w:t xml:space="preserve"> </w:t>
      </w:r>
      <w:r w:rsidR="00EC69F7">
        <w:t xml:space="preserve">контекстного </w:t>
      </w:r>
      <w:r>
        <w:t xml:space="preserve">меню </w:t>
      </w:r>
      <w:r>
        <w:rPr>
          <w:i/>
          <w:iCs/>
        </w:rPr>
        <w:t>Графи</w:t>
      </w:r>
      <w:r w:rsidR="00EC69F7">
        <w:rPr>
          <w:i/>
          <w:iCs/>
        </w:rPr>
        <w:t>ка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 w:rsidP="00F445F9">
      <w:pPr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 w:rsidP="00F445F9"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>Свойства</w:t>
      </w:r>
      <w:r w:rsidR="00574C4B">
        <w:rPr>
          <w:b/>
          <w:bCs/>
          <w:i/>
          <w:iCs/>
        </w:rPr>
        <w:t xml:space="preserve"> графика</w:t>
      </w:r>
      <w:r w:rsidR="005A2DA9">
        <w:rPr>
          <w:b/>
          <w:bCs/>
          <w:i/>
          <w:iCs/>
        </w:rPr>
        <w:t xml:space="preserve"> </w:t>
      </w:r>
      <w:r>
        <w:t>на рис. 2.8.</w:t>
      </w:r>
    </w:p>
    <w:p w:rsidR="006B2481" w:rsidRDefault="001A76E1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B1C1745" wp14:editId="691A3EB0">
            <wp:extent cx="5438775" cy="7181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lastRenderedPageBreak/>
        <w:t>Рисунок 2.8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Настройка </w:t>
      </w:r>
      <w:r w:rsidR="00CC0309">
        <w:rPr>
          <w:shd w:val="clear" w:color="auto" w:fill="FFFFFF"/>
        </w:rPr>
        <w:t xml:space="preserve">окна </w:t>
      </w:r>
      <w:r>
        <w:rPr>
          <w:shd w:val="clear" w:color="auto" w:fill="FFFFFF"/>
        </w:rPr>
        <w:t>Графи</w:t>
      </w:r>
      <w:r w:rsidR="00CC0309">
        <w:rPr>
          <w:shd w:val="clear" w:color="auto" w:fill="FFFFFF"/>
        </w:rPr>
        <w:t>ка</w:t>
      </w:r>
    </w:p>
    <w:p w:rsidR="00F54975" w:rsidRDefault="005A2DA9" w:rsidP="00F445F9">
      <w:pPr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 w:rsidR="00EC69F7">
        <w:rPr>
          <w:b/>
          <w:bCs/>
        </w:rPr>
        <w:t>Ок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</w:t>
      </w:r>
      <w:r w:rsidR="00EC69F7">
        <w:t xml:space="preserve">окно </w:t>
      </w:r>
      <w:r>
        <w:t>графи</w:t>
      </w:r>
      <w:r w:rsidR="00EC69F7">
        <w:t>ка</w:t>
      </w:r>
      <w:r>
        <w:t xml:space="preserve"> с линиями годографа Попова (</w:t>
      </w:r>
      <w:r w:rsidR="00EC69F7">
        <w:t>красная</w:t>
      </w:r>
      <w:r>
        <w:t xml:space="preserve"> сплошная) и годографа Найквиста (синяя пунктирная) будут иметь вид, аналогичный рис. 2.9.</w:t>
      </w:r>
    </w:p>
    <w:p w:rsidR="00F54975" w:rsidRDefault="008200E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62145784" wp14:editId="3B21F405">
            <wp:extent cx="3905250" cy="41243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2.9</w:t>
      </w:r>
      <w:r w:rsidR="00A5331C" w:rsidRPr="00DD73EF">
        <w:rPr>
          <w:shd w:val="clear" w:color="auto" w:fill="FFFFFF"/>
        </w:rPr>
        <w:t xml:space="preserve"> — </w:t>
      </w:r>
      <w:r w:rsidR="00A5331C">
        <w:rPr>
          <w:shd w:val="clear" w:color="auto" w:fill="FFFFFF"/>
        </w:rPr>
        <w:t xml:space="preserve">Годографы Попова и </w:t>
      </w:r>
      <w:r w:rsidR="009174B7">
        <w:rPr>
          <w:shd w:val="clear" w:color="auto" w:fill="FFFFFF"/>
        </w:rPr>
        <w:t>Найквист</w:t>
      </w:r>
      <w:r w:rsidR="00A5331C">
        <w:rPr>
          <w:shd w:val="clear" w:color="auto" w:fill="FFFFFF"/>
        </w:rPr>
        <w:t>а</w:t>
      </w:r>
    </w:p>
    <w:p w:rsidR="00A90F51" w:rsidRDefault="00B64939" w:rsidP="00F445F9">
      <w:pPr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lastRenderedPageBreak/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 w:rsidP="00F445F9">
      <w:pPr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</w:t>
      </w:r>
      <w:r w:rsidR="00693C17">
        <w:t xml:space="preserve"> –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1</w:t>
      </w:r>
      <w:r w:rsidR="00693C17">
        <w:rPr>
          <w:iCs/>
          <w:vertAlign w:val="subscript"/>
        </w:rPr>
        <w:t xml:space="preserve"> – </w:t>
      </w:r>
      <w:r w:rsidRPr="009B335F">
        <w:t>коэффициенты передаточной функции линейной части САР, определяемой выражением</w:t>
      </w:r>
    </w:p>
    <w:p w:rsidR="00632536" w:rsidRDefault="00B534B6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Default="00B9043E" w:rsidP="00F445F9"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 w:rsidP="00F445F9">
      <w:pPr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 w:rsidP="00F445F9"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 w:rsidP="00F445F9"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 w:rsidP="00F445F9">
      <w:pPr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</w:t>
      </w:r>
      <w:r w:rsidR="005718B6">
        <w:rPr>
          <w:lang w:val="en-US"/>
        </w:rPr>
        <w:t xml:space="preserve">(x0) </w:t>
      </w:r>
      <w:r>
        <w:t xml:space="preserve">в блоке с подписью </w:t>
      </w:r>
      <w:r>
        <w:rPr>
          <w:i/>
          <w:iCs/>
        </w:rPr>
        <w:t>W</w:t>
      </w:r>
      <w:r w:rsidR="00D92AF7" w:rsidRPr="00D92AF7">
        <w:rPr>
          <w:i/>
          <w:iCs/>
        </w:rPr>
        <w:t>₂</w:t>
      </w:r>
      <w:r>
        <w:rPr>
          <w:i/>
          <w:iCs/>
        </w:rPr>
        <w:t>(s)</w:t>
      </w:r>
      <w:r>
        <w:t xml:space="preserve"> на новые: </w:t>
      </w:r>
      <w:r>
        <w:rPr>
          <w:b/>
          <w:bCs/>
        </w:rPr>
        <w:t>0.1</w:t>
      </w:r>
      <w:r>
        <w:t>.</w:t>
      </w:r>
    </w:p>
    <w:p w:rsidR="006424B9" w:rsidRDefault="00B9043E" w:rsidP="00F445F9">
      <w:pPr>
        <w:rPr>
          <w:iCs/>
          <w:highlight w:val="yellow"/>
        </w:rPr>
      </w:pPr>
      <w:r>
        <w:t xml:space="preserve">Выполните щелчок по кнопке </w:t>
      </w:r>
      <w:r w:rsidR="008B3C45">
        <w:rPr>
          <w:b/>
          <w:bCs/>
        </w:rPr>
        <w:t>Ок</w:t>
      </w:r>
      <w:r>
        <w:rPr>
          <w:b/>
          <w:bCs/>
        </w:rPr>
        <w:t xml:space="preserve">: </w:t>
      </w:r>
      <w:r w:rsidR="009F1D85">
        <w:t>на</w:t>
      </w:r>
      <w:r>
        <w:t xml:space="preserve"> </w:t>
      </w:r>
      <w:r>
        <w:rPr>
          <w:i/>
          <w:iCs/>
        </w:rPr>
        <w:t>Графи</w:t>
      </w:r>
      <w:r w:rsidR="009F1D85">
        <w:rPr>
          <w:i/>
          <w:iCs/>
        </w:rPr>
        <w:t>ке</w:t>
      </w:r>
      <w:r>
        <w:t xml:space="preserve"> будут отображены результаты расчета. Внешний вид переходного процесса будет подобным рис. 2.10.</w:t>
      </w:r>
    </w:p>
    <w:p w:rsidR="006424B9" w:rsidRDefault="00B80CA5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Pr="00536EA5"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536EA5" w:rsidRDefault="00536EA5" w:rsidP="00F445F9"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 w:rsidP="00F445F9">
      <w:pPr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1" w:name="_Toc417534719"/>
      <w:r>
        <w:rPr>
          <w:rFonts w:ascii="Cambria" w:hAnsi="Cambria"/>
        </w:rPr>
        <w:lastRenderedPageBreak/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1"/>
    </w:p>
    <w:p w:rsidR="00F0318A" w:rsidRDefault="00F0318A" w:rsidP="00F445F9">
      <w:r>
        <w:t>Выполним новую коррекцию параметров рассматриваемой нелинейной САР.</w:t>
      </w:r>
    </w:p>
    <w:p w:rsidR="00F0318A" w:rsidRDefault="00F0318A" w:rsidP="00F445F9"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445F9">
      <w:r>
        <w:t>Реализуем первый вариант.</w:t>
      </w:r>
    </w:p>
    <w:p w:rsidR="00F0318A" w:rsidRDefault="00F0318A" w:rsidP="00F445F9"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445F9">
      <w:r>
        <w:t xml:space="preserve">Такой тип ввода </w:t>
      </w:r>
      <w:r w:rsidR="00271DF9">
        <w:t>значения</w:t>
      </w:r>
      <w:r>
        <w:t xml:space="preserve"> </w:t>
      </w:r>
      <w:r w:rsidR="00271DF9">
        <w:t>свойства блока</w:t>
      </w:r>
      <w:r>
        <w:t xml:space="preserve">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445F9"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445F9"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2.11) показывает, что с новым значением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445F9"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9E718E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8F6C00">
      <w:pPr>
        <w:pStyle w:val="a5"/>
      </w:pPr>
      <w:r>
        <w:rPr>
          <w:shd w:val="clear" w:color="auto" w:fill="FFFFFF"/>
        </w:rPr>
        <w:t>Рисунок 2.11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EE313B" w:rsidRDefault="004C1721" w:rsidP="00F445F9"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2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2"/>
    </w:p>
    <w:p w:rsidR="00022532" w:rsidRDefault="00022532" w:rsidP="00F445F9"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F445F9">
      <w:r>
        <w:lastRenderedPageBreak/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</w:t>
      </w:r>
      <w:r w:rsidR="00D92AF7" w:rsidRPr="00D92AF7">
        <w:rPr>
          <w:i/>
          <w:iCs/>
        </w:rPr>
        <w:t>₂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F445F9"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</w:rPr>
        <w:t xml:space="preserve"> =</w:t>
      </w:r>
      <w:r>
        <w:t xml:space="preserve"> 0.35/20.</w:t>
      </w:r>
    </w:p>
    <w:p w:rsidR="00022532" w:rsidRDefault="004A0E81" w:rsidP="00F445F9"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9"/>
        <w:gridCol w:w="7340"/>
      </w:tblGrid>
      <w:tr w:rsidR="009E718E" w:rsidTr="00BE3F65">
        <w:tc>
          <w:tcPr>
            <w:tcW w:w="7649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Tr="00BE3F65">
        <w:tc>
          <w:tcPr>
            <w:tcW w:w="15299" w:type="dxa"/>
            <w:gridSpan w:val="2"/>
          </w:tcPr>
          <w:p w:rsidR="009E718E" w:rsidRDefault="009E718E" w:rsidP="009E718E">
            <w:pPr>
              <w:pStyle w:val="a5"/>
            </w:pPr>
            <w:r>
              <w:rPr>
                <w:shd w:val="clear" w:color="auto" w:fill="FFFFFF"/>
              </w:rPr>
              <w:t>Рисунок 2.12</w:t>
            </w:r>
            <w:r w:rsidRPr="00DD73EF">
              <w:rPr>
                <w:shd w:val="clear" w:color="auto" w:fill="FFFFFF"/>
              </w:rPr>
              <w:t xml:space="preserve"> — </w:t>
            </w:r>
            <w:r>
              <w:rPr>
                <w:shd w:val="clear" w:color="auto" w:fill="FFFFFF"/>
              </w:rPr>
              <w:t>Годограф Попова, Найквиста</w:t>
            </w:r>
          </w:p>
        </w:tc>
      </w:tr>
    </w:tbl>
    <w:p w:rsidR="009E718E" w:rsidRPr="00022532" w:rsidRDefault="009E718E" w:rsidP="00F445F9"/>
    <w:p w:rsidR="00EE313B" w:rsidRDefault="001726F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lastRenderedPageBreak/>
        <w:t>Рисунок 2.</w:t>
      </w:r>
      <w:r w:rsidR="00C34348">
        <w:rPr>
          <w:shd w:val="clear" w:color="auto" w:fill="FFFFFF"/>
        </w:rPr>
        <w:t>12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Попова, Найквиста</w:t>
      </w:r>
    </w:p>
    <w:p w:rsidR="00EE313B" w:rsidRDefault="00C34348" w:rsidP="00F445F9"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 w:rsidR="009E718E">
        <w:rPr>
          <w:b/>
          <w:bCs/>
          <w:lang w:val="en-US"/>
        </w:rPr>
        <w:t xml:space="preserve"> </w:t>
      </w:r>
      <w:r>
        <w:t xml:space="preserve">= </w:t>
      </w:r>
      <w:r w:rsidR="009E718E">
        <w:rPr>
          <w:b/>
          <w:bCs/>
        </w:rPr>
        <w:t>-</w:t>
      </w:r>
      <w:r>
        <w:rPr>
          <w:b/>
          <w:bCs/>
        </w:rPr>
        <w:t>0.02</w:t>
      </w:r>
      <w:r>
        <w:t xml:space="preserve"> (см. рис. 2.11).</w:t>
      </w:r>
      <w:r w:rsidR="009E718E">
        <w:rPr>
          <w:lang w:val="en-US"/>
        </w:rPr>
        <w:t xml:space="preserve"> </w:t>
      </w:r>
      <w:r w:rsidR="009E718E">
        <w:t>Уточним, на</w:t>
      </w:r>
      <w:r>
        <w:t xml:space="preserve">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F445F9"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</w:t>
      </w:r>
      <w:r w:rsidR="007B179B">
        <w:t>пункт</w:t>
      </w:r>
      <w:r>
        <w:t xml:space="preserve"> </w:t>
      </w:r>
      <w:r w:rsidRPr="00C34348">
        <w:rPr>
          <w:b/>
        </w:rPr>
        <w:t>Таблица</w:t>
      </w:r>
      <w:r>
        <w:t>.</w:t>
      </w:r>
    </w:p>
    <w:p w:rsidR="00C34348" w:rsidRDefault="00C34348" w:rsidP="00F445F9"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</w:t>
      </w:r>
      <w:r w:rsidR="00574C4B">
        <w:t>одобный рис. 2.13</w:t>
      </w:r>
      <w:r>
        <w:t>.</w:t>
      </w:r>
    </w:p>
    <w:p w:rsidR="00C34348" w:rsidRDefault="00D77753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026FC7D" wp14:editId="2F7AEFC0">
            <wp:extent cx="6248400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F445F9"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>) равна приблизительно</w:t>
      </w:r>
      <w:r w:rsidR="00693C17">
        <w:t xml:space="preserve"> – </w:t>
      </w:r>
      <w:r>
        <w:rPr>
          <w:b/>
          <w:bCs/>
        </w:rPr>
        <w:t>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F445F9">
      <w:r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Default="00C34348" w:rsidP="00F445F9">
      <w:r>
        <w:rPr>
          <w:b/>
          <w:bCs/>
        </w:rPr>
        <w:lastRenderedPageBreak/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F445F9"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</w:t>
      </w:r>
      <w:r w:rsidR="008B3C45">
        <w:t>пункт</w:t>
      </w:r>
      <w:r>
        <w:t xml:space="preserve"> </w:t>
      </w:r>
      <w:r w:rsidR="008B3C45">
        <w:rPr>
          <w:b/>
          <w:i/>
          <w:iCs/>
        </w:rPr>
        <w:t>График</w:t>
      </w:r>
      <w:r>
        <w:t>: таблица сменится на график годографов.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3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Default="00D11EAB" w:rsidP="00F445F9"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</w:t>
      </w:r>
      <w:r w:rsidR="00D1659D">
        <w:rPr>
          <w:b/>
          <w:bCs/>
        </w:rPr>
        <w:t>·</w:t>
      </w:r>
      <w:r>
        <w:rPr>
          <w:b/>
          <w:bCs/>
        </w:rPr>
        <w:t>1(t).</w:t>
      </w:r>
    </w:p>
    <w:p w:rsidR="00D11EAB" w:rsidRDefault="00D11EAB" w:rsidP="00F445F9"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F445F9"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 w:rsidR="008B2F03">
        <w:t xml:space="preserve"> (щелчок </w:t>
      </w:r>
      <w:r>
        <w:t xml:space="preserve">по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F445F9">
      <w:r>
        <w:t>Выполните расчет перех</w:t>
      </w:r>
      <w:r w:rsidR="008B2F03">
        <w:t xml:space="preserve">одного процесса (щелчок </w:t>
      </w:r>
      <w:r>
        <w:t xml:space="preserve">по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F445F9">
      <w:r>
        <w:t>График переходного процес</w:t>
      </w:r>
      <w:r w:rsidR="00574C4B">
        <w:t>са (см. рис. 2.14</w:t>
      </w:r>
      <w:r>
        <w:t xml:space="preserve">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4565C0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3DF562E2" wp14:editId="25FAA18A">
            <wp:extent cx="5810250" cy="412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8F6C00">
      <w:pPr>
        <w:pStyle w:val="a5"/>
      </w:pPr>
      <w:r>
        <w:rPr>
          <w:shd w:val="clear" w:color="auto" w:fill="FFFFFF"/>
        </w:rPr>
        <w:t>Рисунок 2.14</w:t>
      </w:r>
      <w:r w:rsidR="00C86A53" w:rsidRPr="00DD73EF">
        <w:rPr>
          <w:shd w:val="clear" w:color="auto" w:fill="FFFFFF"/>
        </w:rPr>
        <w:t xml:space="preserve"> — </w:t>
      </w:r>
      <w:r w:rsidR="00C86A53">
        <w:rPr>
          <w:shd w:val="clear" w:color="auto" w:fill="FFFFFF"/>
        </w:rPr>
        <w:t>График переходного процесса</w:t>
      </w:r>
    </w:p>
    <w:p w:rsidR="00A90F51" w:rsidRDefault="00570B46" w:rsidP="00D61C10"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61C10">
      <w:r>
        <w:t xml:space="preserve">Выполните щелчок “мышью” по кнопке </w:t>
      </w:r>
      <w:r w:rsidR="006879CF">
        <w:rPr>
          <w:b/>
          <w:bCs/>
        </w:rPr>
        <w:t>Ок</w:t>
      </w:r>
      <w:r>
        <w:t>.</w:t>
      </w:r>
    </w:p>
    <w:p w:rsidR="00D11EAB" w:rsidRDefault="00570B46" w:rsidP="00D61C10"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Pr="00BE3F65" w:rsidRDefault="004565C0" w:rsidP="00BE3F65">
      <w:pPr>
        <w:pStyle w:val="a5"/>
      </w:pPr>
      <w:r>
        <w:rPr>
          <w:noProof/>
        </w:rPr>
        <w:lastRenderedPageBreak/>
        <w:drawing>
          <wp:inline distT="0" distB="0" distL="0" distR="0" wp14:anchorId="0C47E20D" wp14:editId="236F5BE1">
            <wp:extent cx="5810250" cy="412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BE3F65">
      <w:pPr>
        <w:pStyle w:val="a5"/>
      </w:pPr>
      <w:r>
        <w:rPr>
          <w:shd w:val="clear" w:color="auto" w:fill="FFFFFF"/>
        </w:rPr>
        <w:t>Рисунок 2.15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График </w:t>
      </w:r>
      <w:r w:rsidRPr="00BE3F65">
        <w:t>переходного</w:t>
      </w:r>
      <w:r>
        <w:rPr>
          <w:shd w:val="clear" w:color="auto" w:fill="FFFFFF"/>
        </w:rPr>
        <w:t xml:space="preserve"> процесса</w:t>
      </w:r>
    </w:p>
    <w:p w:rsidR="00FE6B94" w:rsidRDefault="00FE6B94" w:rsidP="00BE3F65">
      <w:r w:rsidRPr="00FE6B94">
        <w:rPr>
          <w:b/>
        </w:rPr>
        <w:t>Резюме</w:t>
      </w:r>
      <w:r w:rsidRPr="00FE6B94">
        <w:t xml:space="preserve">: нелинейная САР “плохо” отработала управляющее воздействие потому, что при таком значении </w:t>
      </w:r>
      <w:r w:rsidRPr="00D91054">
        <w:rPr>
          <w:i/>
        </w:rPr>
        <w:t>k</w:t>
      </w:r>
      <w:r w:rsidR="00D91054" w:rsidRPr="00D91054">
        <w:rPr>
          <w:i/>
        </w:rPr>
        <w:t>₁</w:t>
      </w:r>
      <w:r w:rsidRPr="00FE6B94">
        <w:t xml:space="preserve"> (0.35/10) не выполняются условия критерия абсолютной устойчивости В.М. Попова (точка –1/K расположена внутри </w:t>
      </w:r>
      <w:r>
        <w:t>годографа Попова).</w:t>
      </w:r>
    </w:p>
    <w:p w:rsidR="00FE6B94" w:rsidRDefault="00FE6B94" w:rsidP="00BE3F65">
      <w:r w:rsidRPr="00FE6B94">
        <w:t xml:space="preserve">Сохраните данную задачу (нелинейную САР) под новым оригинальным именем, например, Нел_САР.mrj (посредством </w:t>
      </w:r>
      <w:r w:rsidR="00917A5C">
        <w:t>пункта</w:t>
      </w:r>
      <w:r w:rsidR="005678D9">
        <w:t xml:space="preserve"> </w:t>
      </w:r>
      <w:r w:rsidR="005678D9" w:rsidRPr="00917A5C">
        <w:rPr>
          <w:b/>
        </w:rPr>
        <w:t>Сохранить как…</w:t>
      </w:r>
      <w:r w:rsidR="005678D9">
        <w:t xml:space="preserve"> меню </w:t>
      </w:r>
      <w:r w:rsidR="005678D9" w:rsidRPr="00917A5C">
        <w:rPr>
          <w:b/>
        </w:rPr>
        <w:t>Файл</w:t>
      </w:r>
      <w:r w:rsidR="005678D9">
        <w:t>).</w:t>
      </w:r>
    </w:p>
    <w:p w:rsidR="00FE6B94" w:rsidRDefault="00FE6B94" w:rsidP="00BE3F65">
      <w:r w:rsidRPr="00FE6B94">
        <w:t xml:space="preserve">На этом знакомство с критерием абсолютной устойчивости В.М. Попова и его программной реализацией в </w:t>
      </w:r>
      <w:r>
        <w:lastRenderedPageBreak/>
        <w:t>среде</w:t>
      </w:r>
      <w:r w:rsidRPr="00FE6B94">
        <w:t xml:space="preserve"> </w:t>
      </w:r>
      <w:r>
        <w:rPr>
          <w:lang w:val="en-US"/>
        </w:rPr>
        <w:t>SimInTech</w:t>
      </w:r>
      <w:r w:rsidRPr="00FE6B94">
        <w:t xml:space="preserve"> применительно к анализу устойчив</w:t>
      </w:r>
      <w:r w:rsidR="005678D9">
        <w:t>ости нелинейных САР, завершено.</w:t>
      </w:r>
    </w:p>
    <w:sectPr w:rsidR="00FE6B94" w:rsidSect="00B54FED">
      <w:footerReference w:type="default" r:id="rId40"/>
      <w:footerReference w:type="first" r:id="rId41"/>
      <w:pgSz w:w="16839" w:h="11907" w:orient="landscape" w:code="9"/>
      <w:pgMar w:top="1440" w:right="1080" w:bottom="1440" w:left="108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4B6" w:rsidRDefault="00B534B6">
      <w:r>
        <w:separator/>
      </w:r>
    </w:p>
  </w:endnote>
  <w:endnote w:type="continuationSeparator" w:id="0">
    <w:p w:rsidR="00B534B6" w:rsidRDefault="00B5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DD5" w:rsidRPr="00B54FED" w:rsidRDefault="00B54FED" w:rsidP="00B54FED">
    <w:pPr>
      <w:pStyle w:val="ab"/>
      <w:jc w:val="right"/>
      <w:rPr>
        <w:kern w:val="0"/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№6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E2447">
              <w:rPr>
                <w:b/>
                <w:bCs/>
                <w:noProof/>
                <w:sz w:val="24"/>
              </w:rPr>
              <w:t>5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E2447">
              <w:rPr>
                <w:b/>
                <w:bCs/>
                <w:noProof/>
                <w:sz w:val="24"/>
              </w:rPr>
              <w:t>38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447" w:rsidRDefault="00EE2447" w:rsidP="00EE2447">
    <w:pPr>
      <w:pStyle w:val="a3"/>
      <w:jc w:val="right"/>
      <w:rPr>
        <w:kern w:val="0"/>
      </w:rPr>
    </w:pPr>
    <w:r>
      <w:t>О О О «3 В  С е р в и с»</w:t>
    </w:r>
  </w:p>
  <w:p w:rsidR="00EE2447" w:rsidRDefault="00EE2447" w:rsidP="00EE2447">
    <w:pPr>
      <w:pStyle w:val="a3"/>
      <w:jc w:val="right"/>
    </w:pPr>
    <w:r>
      <w:t>+ 7 (4 9 5) 2 2 1 - 2 2 - 5 3</w:t>
    </w:r>
  </w:p>
  <w:p w:rsidR="00EE2447" w:rsidRDefault="00EE2447" w:rsidP="00EE2447">
    <w:pPr>
      <w:pStyle w:val="a3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4B6" w:rsidRDefault="00B534B6">
      <w:r>
        <w:rPr>
          <w:color w:val="000000"/>
        </w:rPr>
        <w:separator/>
      </w:r>
    </w:p>
  </w:footnote>
  <w:footnote w:type="continuationSeparator" w:id="0">
    <w:p w:rsidR="00B534B6" w:rsidRDefault="00B53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9743C"/>
    <w:rsid w:val="001A230A"/>
    <w:rsid w:val="001A54C1"/>
    <w:rsid w:val="001A76E1"/>
    <w:rsid w:val="001A7F09"/>
    <w:rsid w:val="001B28C8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40B9"/>
    <w:rsid w:val="00275B76"/>
    <w:rsid w:val="002804A1"/>
    <w:rsid w:val="00280548"/>
    <w:rsid w:val="0029280E"/>
    <w:rsid w:val="00294118"/>
    <w:rsid w:val="00295CC5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148B"/>
    <w:rsid w:val="003B5739"/>
    <w:rsid w:val="003B7FB3"/>
    <w:rsid w:val="003C06A5"/>
    <w:rsid w:val="003C6662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74C4B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879CF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28B5"/>
    <w:rsid w:val="006D6167"/>
    <w:rsid w:val="006E02A8"/>
    <w:rsid w:val="006E34A7"/>
    <w:rsid w:val="006F258D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8007B8"/>
    <w:rsid w:val="008012DD"/>
    <w:rsid w:val="008200EE"/>
    <w:rsid w:val="00820D49"/>
    <w:rsid w:val="00822697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522C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B2F03"/>
    <w:rsid w:val="008B3C45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249FE"/>
    <w:rsid w:val="00934BF4"/>
    <w:rsid w:val="009401E2"/>
    <w:rsid w:val="00944FD0"/>
    <w:rsid w:val="00952BD6"/>
    <w:rsid w:val="00964232"/>
    <w:rsid w:val="00967BE8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1D8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681D"/>
    <w:rsid w:val="00A3728D"/>
    <w:rsid w:val="00A47FF1"/>
    <w:rsid w:val="00A5331C"/>
    <w:rsid w:val="00A541CC"/>
    <w:rsid w:val="00A57ED9"/>
    <w:rsid w:val="00A67415"/>
    <w:rsid w:val="00A7299D"/>
    <w:rsid w:val="00A85FAB"/>
    <w:rsid w:val="00A86705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371C"/>
    <w:rsid w:val="00B37C16"/>
    <w:rsid w:val="00B415F5"/>
    <w:rsid w:val="00B418EE"/>
    <w:rsid w:val="00B51FF2"/>
    <w:rsid w:val="00B534B6"/>
    <w:rsid w:val="00B54FED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3DD5"/>
    <w:rsid w:val="00C65F6A"/>
    <w:rsid w:val="00C66725"/>
    <w:rsid w:val="00C740FE"/>
    <w:rsid w:val="00C767DB"/>
    <w:rsid w:val="00C7701C"/>
    <w:rsid w:val="00C84276"/>
    <w:rsid w:val="00C84B7B"/>
    <w:rsid w:val="00C86A53"/>
    <w:rsid w:val="00C923DF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0309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054"/>
    <w:rsid w:val="00D91416"/>
    <w:rsid w:val="00D91691"/>
    <w:rsid w:val="00D92550"/>
    <w:rsid w:val="00D92AF7"/>
    <w:rsid w:val="00D968D3"/>
    <w:rsid w:val="00D972DD"/>
    <w:rsid w:val="00DA039A"/>
    <w:rsid w:val="00DA0975"/>
    <w:rsid w:val="00DA1D2D"/>
    <w:rsid w:val="00DA3784"/>
    <w:rsid w:val="00DA49E6"/>
    <w:rsid w:val="00DA650D"/>
    <w:rsid w:val="00DB051F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9F7"/>
    <w:rsid w:val="00EC6AFC"/>
    <w:rsid w:val="00ED2DA6"/>
    <w:rsid w:val="00ED72F8"/>
    <w:rsid w:val="00EE041B"/>
    <w:rsid w:val="00EE12F6"/>
    <w:rsid w:val="00EE2447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semiHidden/>
    <w:rsid w:val="004B6951"/>
    <w:rPr>
      <w:color w:val="808080"/>
    </w:rPr>
  </w:style>
  <w:style w:type="paragraph" w:styleId="a9">
    <w:name w:val="header"/>
    <w:basedOn w:val="a"/>
    <w:link w:val="aa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Верхний колонтитул Знак"/>
    <w:basedOn w:val="a0"/>
    <w:link w:val="a9"/>
    <w:uiPriority w:val="99"/>
    <w:rsid w:val="00C923DF"/>
    <w:rPr>
      <w:rFonts w:ascii="Cambria" w:hAnsi="Cambria"/>
      <w:kern w:val="3"/>
      <w:sz w:val="28"/>
    </w:rPr>
  </w:style>
  <w:style w:type="paragraph" w:styleId="ab">
    <w:name w:val="footer"/>
    <w:basedOn w:val="a"/>
    <w:link w:val="ac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rsid w:val="00C923DF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ECAEA-82E6-4B32-9A6C-693AEF8C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38</Pages>
  <Words>4131</Words>
  <Characters>23549</Characters>
  <Application>Microsoft Office Word</Application>
  <DocSecurity>0</DocSecurity>
  <Lines>196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93</cp:revision>
  <cp:lastPrinted>2013-05-20T02:44:00Z</cp:lastPrinted>
  <dcterms:created xsi:type="dcterms:W3CDTF">2015-04-24T05:37:00Z</dcterms:created>
  <dcterms:modified xsi:type="dcterms:W3CDTF">2015-05-28T15:36:00Z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