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6" w:rsidRPr="00EE12F6" w:rsidRDefault="00EE12F6" w:rsidP="00EE12F6">
      <w:pPr>
        <w:pStyle w:val="a3"/>
        <w:rPr>
          <w:b/>
        </w:rPr>
      </w:pPr>
      <w:r w:rsidRPr="00EE12F6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EE12F6" w:rsidRDefault="00EE12F6" w:rsidP="00EE12F6">
      <w:pPr>
        <w:pStyle w:val="a3"/>
        <w:rPr>
          <w:b/>
        </w:rPr>
      </w:pPr>
    </w:p>
    <w:p w:rsidR="004B6471" w:rsidRPr="00EE12F6" w:rsidRDefault="000B689C" w:rsidP="00EE12F6">
      <w:pPr>
        <w:pStyle w:val="a3"/>
        <w:rPr>
          <w:b/>
        </w:rPr>
      </w:pPr>
      <w:r w:rsidRPr="00EE12F6">
        <w:rPr>
          <w:b/>
        </w:rPr>
        <w:t>ЛАБОРАТОРНАЯ РАБОТА № 6</w:t>
      </w:r>
    </w:p>
    <w:p w:rsidR="000B689C" w:rsidRPr="00EE12F6" w:rsidRDefault="000B689C" w:rsidP="00EE12F6">
      <w:pPr>
        <w:pStyle w:val="a3"/>
        <w:rPr>
          <w:b/>
        </w:rPr>
      </w:pPr>
      <w:r w:rsidRPr="00EE12F6">
        <w:rPr>
          <w:b/>
        </w:rPr>
        <w:t>РЕАЛИЗАЦИЯ ТОЧНЫХ МЕТОДОВ АНАЛИЗА УСТОЙЧИВОСТИ НЕЛИНЕЙНЫХ</w:t>
      </w:r>
    </w:p>
    <w:p w:rsidR="000B689C" w:rsidRPr="00EE12F6" w:rsidRDefault="00EE12F6" w:rsidP="00EE12F6">
      <w:pPr>
        <w:pStyle w:val="a3"/>
        <w:rPr>
          <w:b/>
        </w:rPr>
      </w:pPr>
      <w:r w:rsidRPr="00EE12F6">
        <w:rPr>
          <w:b/>
        </w:rPr>
        <w:t>ДИНАМИЧЕСКИХ СИСТЕМ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lastRenderedPageBreak/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 качестве объекта исследования рассмотрим некоторую </w:t>
      </w:r>
      <w:bookmarkStart w:id="11" w:name="_GoBack"/>
      <w:bookmarkEnd w:id="11"/>
      <w:r w:rsidRPr="001E7978">
        <w:rPr>
          <w:szCs w:val="28"/>
        </w:rPr>
        <w:t>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5"/>
        <w:gridCol w:w="7234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19743C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lastRenderedPageBreak/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19743C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19743C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7168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19743C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7352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19743C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lastRenderedPageBreak/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2" w:name="ch22"/>
      <w:bookmarkStart w:id="13" w:name="_Toc386638131"/>
      <w:bookmarkEnd w:id="12"/>
      <w:r w:rsidRPr="001E7978">
        <w:t>2.2 Анализ движения автономной системы на фазовой плоскости</w:t>
      </w:r>
      <w:bookmarkEnd w:id="13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="00574C4B">
        <w:rPr>
          <w:szCs w:val="28"/>
        </w:rPr>
        <w:t>.3</w:t>
      </w:r>
      <w:r w:rsidRPr="001E7978">
        <w:rPr>
          <w:szCs w:val="28"/>
        </w:rPr>
        <w:t>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</w:t>
      </w:r>
      <w:r w:rsidRPr="001E7978">
        <w:rPr>
          <w:szCs w:val="28"/>
        </w:rPr>
        <w:lastRenderedPageBreak/>
        <w:t>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4.4pt" o:ole="">
            <v:imagedata r:id="rId13" o:title=""/>
          </v:shape>
          <o:OLEObject Type="Embed" ProgID="Equation.3" ShapeID="_x0000_i1025" DrawAspect="Content" ObjectID="_1494341025" r:id="rId14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8pt;height:14.4pt" o:ole="">
            <v:imagedata r:id="rId15" o:title=""/>
          </v:shape>
          <o:OLEObject Type="Embed" ProgID="Equation.3" ShapeID="_x0000_i1026" DrawAspect="Content" ObjectID="_1494341026" r:id="rId16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lastRenderedPageBreak/>
        <w:t xml:space="preserve">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lastRenderedPageBreak/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</w:t>
      </w:r>
      <w:r w:rsidRPr="001E7978">
        <w:rPr>
          <w:szCs w:val="28"/>
        </w:rPr>
        <w:lastRenderedPageBreak/>
        <w:t>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</w:t>
      </w:r>
      <w:r w:rsidR="00820D49">
        <w:rPr>
          <w:szCs w:val="28"/>
        </w:rPr>
        <w:t>к</w:t>
      </w:r>
      <w:r w:rsidRPr="001E7978">
        <w:rPr>
          <w:szCs w:val="28"/>
        </w:rPr>
        <w:t xml:space="preserve">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lastRenderedPageBreak/>
        <w:t xml:space="preserve">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5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</w:t>
      </w:r>
      <w:r w:rsidR="00574C4B">
        <w:t>язи (см. рис. 2.1</w:t>
      </w:r>
      <w:r>
        <w:t>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lastRenderedPageBreak/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19743C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C5764A">
      <w:r w:rsidRPr="004B4647">
        <w:t xml:space="preserve"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</w:t>
      </w:r>
      <w:r w:rsidRPr="004B4647">
        <w:lastRenderedPageBreak/>
        <w:t>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</w:t>
      </w:r>
      <w:r w:rsidR="00D92AF7" w:rsidRPr="00D92AF7">
        <w:rPr>
          <w:iCs/>
        </w:rPr>
        <w:t>₂</w:t>
      </w:r>
      <w:r w:rsidRPr="00632536">
        <w:t>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>k</w:t>
      </w:r>
      <w:r w:rsidR="00D92AF7" w:rsidRPr="00D92AF7">
        <w:rPr>
          <w:iCs/>
        </w:rPr>
        <w:t>₂</w:t>
      </w:r>
      <w:r w:rsidRPr="00632536">
        <w:rPr>
          <w:iCs/>
        </w:rPr>
        <w:t xml:space="preserve"> </w:t>
      </w:r>
      <w:r w:rsidRPr="00632536">
        <w:t xml:space="preserve">= </w:t>
      </w:r>
      <w:r w:rsidRPr="0085522C">
        <w:rPr>
          <w:b/>
        </w:rPr>
        <w:t>1.0</w:t>
      </w:r>
      <w:r w:rsidRPr="00632536">
        <w:t xml:space="preserve">; </w:t>
      </w:r>
      <w:r w:rsidRPr="00632536">
        <w:rPr>
          <w:iCs/>
        </w:rPr>
        <w:t>T</w:t>
      </w:r>
      <w:r w:rsidR="0085522C" w:rsidRPr="0085522C">
        <w:rPr>
          <w:iCs/>
        </w:rPr>
        <w:t>₂</w:t>
      </w:r>
      <w:r w:rsidR="000417C0">
        <w:t xml:space="preserve"> = </w:t>
      </w:r>
      <w:r w:rsidR="000417C0" w:rsidRPr="0085522C">
        <w:rPr>
          <w:b/>
        </w:rPr>
        <w:t>1</w:t>
      </w:r>
      <w:r w:rsidR="000417C0">
        <w:t xml:space="preserve">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</w:t>
      </w:r>
      <w:r w:rsidRPr="0085522C">
        <w:rPr>
          <w:b/>
        </w:rPr>
        <w:t>0.5</w:t>
      </w:r>
      <w:r w:rsidRPr="00632536">
        <w:t>; начальные условия</w:t>
      </w:r>
      <w:r w:rsidR="00693C17">
        <w:t xml:space="preserve"> – </w:t>
      </w:r>
      <w:r w:rsidRPr="0085522C">
        <w:rPr>
          <w:b/>
        </w:rPr>
        <w:t>нулевые</w:t>
      </w:r>
      <w:r w:rsidRPr="00632536">
        <w:t>.</w:t>
      </w:r>
    </w:p>
    <w:p w:rsidR="00632536" w:rsidRPr="00632536" w:rsidRDefault="00632536" w:rsidP="00C5764A">
      <w:r w:rsidRPr="00632536">
        <w:t>Местная обратная связь с передаточной функцией W</w:t>
      </w:r>
      <w:r w:rsidR="0085522C" w:rsidRPr="0085522C">
        <w:t>₃</w:t>
      </w:r>
      <w:r w:rsidRPr="00632536">
        <w:t>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0.6</w:t>
      </w:r>
      <w:r w:rsidRPr="00632536">
        <w:t>; T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5</w:t>
      </w:r>
      <w:r w:rsidRPr="00632536">
        <w:t xml:space="preserve">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</w:t>
      </w:r>
      <w:r w:rsidR="00295CC5" w:rsidRPr="00295CC5">
        <w:rPr>
          <w:iCs/>
        </w:rPr>
        <w:t>₁</w:t>
      </w:r>
      <w:r w:rsidRPr="00632536">
        <w:rPr>
          <w:iCs/>
        </w:rPr>
        <w:t>(s)</w:t>
      </w:r>
      <w:r w:rsidRPr="00632536">
        <w:t>, а так</w:t>
      </w:r>
      <w:r w:rsidR="009249FE">
        <w:t xml:space="preserve">же подписи </w:t>
      </w:r>
      <w:r w:rsidRPr="00632536">
        <w:rPr>
          <w:iCs/>
        </w:rPr>
        <w:t>Сравнивающи</w:t>
      </w:r>
      <w:r w:rsidR="009249FE">
        <w:rPr>
          <w:iCs/>
        </w:rPr>
        <w:t>х устройств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 w:rsidR="00574C4B">
        <w:t xml:space="preserve"> блока (см. рис. 2.4</w:t>
      </w:r>
      <w:r>
        <w:t>).</w:t>
      </w:r>
    </w:p>
    <w:p w:rsidR="00632536" w:rsidRDefault="00632536" w:rsidP="00C5764A">
      <w:r>
        <w:lastRenderedPageBreak/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</w:t>
      </w:r>
      <w:r w:rsidR="00DB051F">
        <w:t xml:space="preserve">у блока </w:t>
      </w:r>
      <w:r>
        <w:t>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>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-1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</w:t>
      </w:r>
      <w:r w:rsidR="00D91054" w:rsidRPr="00D91054">
        <w:rPr>
          <w:i/>
          <w:iCs/>
        </w:rPr>
        <w:t>₁</w:t>
      </w:r>
      <w:r>
        <w:rPr>
          <w:i/>
          <w:iCs/>
        </w:rPr>
        <w:t>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</w:t>
      </w:r>
      <w:r w:rsidR="00295CC5" w:rsidRPr="00295CC5">
        <w:rPr>
          <w:szCs w:val="28"/>
        </w:rPr>
        <w:t>₁</w:t>
      </w:r>
      <w:r w:rsidRPr="00F54975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lastRenderedPageBreak/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буд</w:t>
      </w:r>
      <w:r>
        <w:rPr>
          <w:shd w:val="clear" w:color="auto" w:fill="FFFFFF"/>
        </w:rPr>
        <w:t>ет подоб</w:t>
      </w:r>
      <w:r w:rsidR="00820D49">
        <w:rPr>
          <w:shd w:val="clear" w:color="auto" w:fill="FFFFFF"/>
        </w:rPr>
        <w:t>ен</w:t>
      </w:r>
      <w:r>
        <w:rPr>
          <w:shd w:val="clear" w:color="auto" w:fill="FFFFFF"/>
        </w:rPr>
        <w:t xml:space="preserve"> рис. 2.7</w:t>
      </w:r>
      <w:r w:rsidR="00820D49">
        <w:rPr>
          <w:shd w:val="clear" w:color="auto" w:fill="FFFFFF"/>
        </w:rPr>
        <w:t>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</w:t>
      </w:r>
      <w:r w:rsidR="00EC69F7">
        <w:t xml:space="preserve">контекстного </w:t>
      </w:r>
      <w:r>
        <w:t xml:space="preserve">меню </w:t>
      </w:r>
      <w:r>
        <w:rPr>
          <w:i/>
          <w:iCs/>
        </w:rPr>
        <w:t>Графи</w:t>
      </w:r>
      <w:r w:rsidR="00EC69F7">
        <w:rPr>
          <w:i/>
          <w:iCs/>
        </w:rPr>
        <w:t>ка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>Свойства</w:t>
      </w:r>
      <w:r w:rsidR="00574C4B">
        <w:rPr>
          <w:b/>
          <w:bCs/>
          <w:i/>
          <w:iCs/>
        </w:rPr>
        <w:t xml:space="preserve"> графика</w:t>
      </w:r>
      <w:r w:rsidR="005A2DA9">
        <w:rPr>
          <w:b/>
          <w:bCs/>
          <w:i/>
          <w:iCs/>
        </w:rPr>
        <w:t xml:space="preserve"> </w:t>
      </w:r>
      <w:r>
        <w:t>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lastRenderedPageBreak/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Настройка </w:t>
      </w:r>
      <w:r w:rsidR="00CC0309">
        <w:rPr>
          <w:shd w:val="clear" w:color="auto" w:fill="FFFFFF"/>
        </w:rPr>
        <w:t xml:space="preserve">окна </w:t>
      </w:r>
      <w:r>
        <w:rPr>
          <w:shd w:val="clear" w:color="auto" w:fill="FFFFFF"/>
        </w:rPr>
        <w:t>Графи</w:t>
      </w:r>
      <w:r w:rsidR="00CC0309">
        <w:rPr>
          <w:shd w:val="clear" w:color="auto" w:fill="FFFFFF"/>
        </w:rPr>
        <w:t>ка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 w:rsidR="00EC69F7">
        <w:rPr>
          <w:b/>
          <w:bCs/>
        </w:rPr>
        <w:t>Ок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</w:t>
      </w:r>
      <w:r w:rsidR="00EC69F7">
        <w:t xml:space="preserve">окно </w:t>
      </w:r>
      <w:r>
        <w:t>графи</w:t>
      </w:r>
      <w:r w:rsidR="00EC69F7">
        <w:t>ка</w:t>
      </w:r>
      <w:r>
        <w:t xml:space="preserve"> с линиями годографа Попова (</w:t>
      </w:r>
      <w:r w:rsidR="00EC69F7">
        <w:t>красная</w:t>
      </w:r>
      <w:r>
        <w:t xml:space="preserve">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lastRenderedPageBreak/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19743C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rPr>
          <w:i/>
          <w:iCs/>
        </w:rPr>
        <w:t>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кнопке </w:t>
      </w:r>
      <w:r w:rsidR="008B3C45">
        <w:rPr>
          <w:b/>
          <w:bCs/>
        </w:rPr>
        <w:t>Ок</w:t>
      </w:r>
      <w:r>
        <w:rPr>
          <w:b/>
          <w:bCs/>
        </w:rPr>
        <w:t xml:space="preserve">: </w:t>
      </w:r>
      <w:r w:rsidR="009F1D85">
        <w:t>на</w:t>
      </w:r>
      <w:r>
        <w:t xml:space="preserve"> </w:t>
      </w:r>
      <w:r>
        <w:rPr>
          <w:i/>
          <w:iCs/>
        </w:rPr>
        <w:t>Графи</w:t>
      </w:r>
      <w:r w:rsidR="009F1D85">
        <w:rPr>
          <w:i/>
          <w:iCs/>
        </w:rPr>
        <w:t>ке</w:t>
      </w:r>
      <w:r>
        <w:t xml:space="preserve"> будут отображены результаты расчета. Внешний вид переходного процесса будет подобным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lastRenderedPageBreak/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lastRenderedPageBreak/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</w:rPr>
        <w:t xml:space="preserve">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lastRenderedPageBreak/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</w:t>
      </w:r>
      <w:r w:rsidR="00574C4B">
        <w:t>одобный рис. 2.13</w:t>
      </w:r>
      <w:r>
        <w:t>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lastRenderedPageBreak/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</w:t>
      </w:r>
      <w:r w:rsidR="008B3C45">
        <w:t>пункт</w:t>
      </w:r>
      <w:r>
        <w:t xml:space="preserve"> </w:t>
      </w:r>
      <w:r w:rsidR="008B3C45">
        <w:rPr>
          <w:b/>
          <w:i/>
          <w:iCs/>
        </w:rPr>
        <w:t>График</w:t>
      </w:r>
      <w:r>
        <w:t>: таблица сменится на график годографов.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 w:rsidR="008B2F03">
        <w:t xml:space="preserve"> (щелчок </w:t>
      </w:r>
      <w:r>
        <w:t xml:space="preserve">по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>Выполните расчет перех</w:t>
      </w:r>
      <w:r w:rsidR="008B2F03">
        <w:t xml:space="preserve">одного процесса (щелчок </w:t>
      </w:r>
      <w:r>
        <w:t xml:space="preserve">по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>График переходного процес</w:t>
      </w:r>
      <w:r w:rsidR="00574C4B">
        <w:t>са (см. рис. 2.14</w:t>
      </w:r>
      <w:r>
        <w:t xml:space="preserve">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кнопке </w:t>
      </w:r>
      <w:r w:rsidR="006879CF">
        <w:rPr>
          <w:b/>
          <w:bCs/>
        </w:rPr>
        <w:t>Ок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lastRenderedPageBreak/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</w:t>
      </w:r>
      <w:r w:rsidRPr="00D91054">
        <w:rPr>
          <w:i/>
        </w:rPr>
        <w:t>k</w:t>
      </w:r>
      <w:r w:rsidR="00D91054" w:rsidRPr="00D91054">
        <w:rPr>
          <w:i/>
        </w:rPr>
        <w:t>₁</w:t>
      </w:r>
      <w:r w:rsidRPr="00FE6B94">
        <w:t xml:space="preserve">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lastRenderedPageBreak/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sectPr w:rsidR="00FE6B94" w:rsidSect="00C63DD5">
      <w:footerReference w:type="default" r:id="rId40"/>
      <w:footerReference w:type="first" r:id="rId41"/>
      <w:pgSz w:w="16839" w:h="11907" w:orient="landscape" w:code="9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43C" w:rsidRDefault="0019743C">
      <w:r>
        <w:separator/>
      </w:r>
    </w:p>
  </w:endnote>
  <w:endnote w:type="continuationSeparator" w:id="0">
    <w:p w:rsidR="0019743C" w:rsidRDefault="00197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277556722"/>
      <w:docPartObj>
        <w:docPartGallery w:val="Page Numbers (Bottom of Page)"/>
        <w:docPartUnique/>
      </w:docPartObj>
    </w:sdtPr>
    <w:sdtContent>
      <w:p w:rsidR="00C63DD5" w:rsidRPr="00C63DD5" w:rsidRDefault="00C63DD5" w:rsidP="00C63DD5">
        <w:pPr>
          <w:pStyle w:val="ab"/>
          <w:jc w:val="center"/>
          <w:rPr>
            <w:sz w:val="20"/>
          </w:rPr>
        </w:pPr>
        <w:r w:rsidRPr="00C923DF">
          <w:rPr>
            <w:sz w:val="20"/>
          </w:rPr>
          <w:fldChar w:fldCharType="begin"/>
        </w:r>
        <w:r w:rsidRPr="00C923DF">
          <w:rPr>
            <w:sz w:val="20"/>
          </w:rPr>
          <w:instrText>PAGE   \* MERGEFORMAT</w:instrText>
        </w:r>
        <w:r w:rsidRPr="00C923DF">
          <w:rPr>
            <w:sz w:val="20"/>
          </w:rPr>
          <w:fldChar w:fldCharType="separate"/>
        </w:r>
        <w:r>
          <w:rPr>
            <w:noProof/>
            <w:sz w:val="20"/>
          </w:rPr>
          <w:t>1</w:t>
        </w:r>
        <w:r w:rsidRPr="00C923D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322585395"/>
      <w:docPartObj>
        <w:docPartGallery w:val="Page Numbers (Bottom of Page)"/>
        <w:docPartUnique/>
      </w:docPartObj>
    </w:sdtPr>
    <w:sdtContent>
      <w:p w:rsidR="00C923DF" w:rsidRPr="00C923DF" w:rsidRDefault="00C923DF" w:rsidP="00C923DF">
        <w:pPr>
          <w:pStyle w:val="ab"/>
          <w:jc w:val="center"/>
          <w:rPr>
            <w:sz w:val="20"/>
          </w:rPr>
        </w:pPr>
        <w:r w:rsidRPr="00C923DF">
          <w:rPr>
            <w:sz w:val="20"/>
          </w:rPr>
          <w:fldChar w:fldCharType="begin"/>
        </w:r>
        <w:r w:rsidRPr="00C923DF">
          <w:rPr>
            <w:sz w:val="20"/>
          </w:rPr>
          <w:instrText>PAGE   \* MERGEFORMAT</w:instrText>
        </w:r>
        <w:r w:rsidRPr="00C923DF">
          <w:rPr>
            <w:sz w:val="20"/>
          </w:rPr>
          <w:fldChar w:fldCharType="separate"/>
        </w:r>
        <w:r w:rsidR="00C63DD5">
          <w:rPr>
            <w:noProof/>
            <w:sz w:val="20"/>
          </w:rPr>
          <w:t>1</w:t>
        </w:r>
        <w:r w:rsidRPr="00C923D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43C" w:rsidRDefault="0019743C">
      <w:r>
        <w:rPr>
          <w:color w:val="000000"/>
        </w:rPr>
        <w:separator/>
      </w:r>
    </w:p>
  </w:footnote>
  <w:footnote w:type="continuationSeparator" w:id="0">
    <w:p w:rsidR="0019743C" w:rsidRDefault="00197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  <w:style w:type="paragraph" w:styleId="a9">
    <w:name w:val="header"/>
    <w:basedOn w:val="a"/>
    <w:link w:val="aa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C923DF"/>
    <w:rPr>
      <w:rFonts w:ascii="Cambria" w:hAnsi="Cambria"/>
      <w:kern w:val="3"/>
      <w:sz w:val="28"/>
    </w:rPr>
  </w:style>
  <w:style w:type="paragraph" w:styleId="ab">
    <w:name w:val="footer"/>
    <w:basedOn w:val="a"/>
    <w:link w:val="ac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FA13-C31F-4328-A950-B9B42C28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37</Pages>
  <Words>4124</Words>
  <Characters>23508</Characters>
  <Application>Microsoft Office Word</Application>
  <DocSecurity>0</DocSecurity>
  <Lines>195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89</cp:revision>
  <cp:lastPrinted>2013-05-20T02:44:00Z</cp:lastPrinted>
  <dcterms:created xsi:type="dcterms:W3CDTF">2015-04-24T05:37:00Z</dcterms:created>
  <dcterms:modified xsi:type="dcterms:W3CDTF">2015-05-28T14:57:00Z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