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AB" w:rsidRDefault="001B05AB" w:rsidP="001B05AB">
      <w:pPr>
        <w:pStyle w:val="1"/>
        <w:ind w:left="357" w:hanging="357"/>
      </w:pPr>
      <w:bookmarkStart w:id="0" w:name="_Toc405806698"/>
      <w:bookmarkStart w:id="1" w:name="_GoBack"/>
      <w:r>
        <w:t xml:space="preserve">Изменение комплексной </w:t>
      </w:r>
      <w:r w:rsidRPr="001A546B">
        <w:t>модели</w:t>
      </w:r>
      <w:bookmarkEnd w:id="0"/>
    </w:p>
    <w:bookmarkEnd w:id="1"/>
    <w:p w:rsidR="001B05AB" w:rsidRDefault="001B05AB" w:rsidP="001B05AB">
      <w:r>
        <w:t xml:space="preserve">Использование базы данных сигналов в </w:t>
      </w:r>
      <w:r w:rsidRPr="00EB6738">
        <w:t>SimInTech</w:t>
      </w:r>
      <w:r>
        <w:t xml:space="preserve"> позволяет легко формировать сложные модели из нескольких созданных ранее проектов. Главное условие –использование одной и той же базы данных для обмена сигналами.</w:t>
      </w:r>
    </w:p>
    <w:p w:rsidR="001B05AB" w:rsidRDefault="001B05AB" w:rsidP="001B05AB">
      <w:r>
        <w:t>Созданная при выполнении учебного задания 5 комплексная модель может быть легко изменена путем замены одной системы управления на другую. В данном учебном задании мы протестируем модель системы управления (из учебного задания 5) совместно с тепло–гидравлической моделью из учебного задания 3.</w:t>
      </w:r>
    </w:p>
    <w:p w:rsidR="001B05AB" w:rsidRPr="006F18F0" w:rsidRDefault="001B05AB" w:rsidP="001B05AB">
      <w:r>
        <w:t>Откройте файл пакета комплексной модели управления «</w:t>
      </w:r>
      <w:r w:rsidRPr="00471035">
        <w:rPr>
          <w:rStyle w:val="a9"/>
        </w:rPr>
        <w:t>pack1.pak»</w:t>
      </w:r>
      <w:r>
        <w:t xml:space="preserve"> из учебного задания 5. В окне управления пакетом выделите проект «</w:t>
      </w:r>
      <w:r w:rsidRPr="00471035">
        <w:rPr>
          <w:rStyle w:val="a9"/>
        </w:rPr>
        <w:t>Схема автоматики 1.prt</w:t>
      </w:r>
      <w:r w:rsidRPr="006F18F0">
        <w:t>»</w:t>
      </w:r>
      <w:r>
        <w:t xml:space="preserve"> и нажмите кнопку «</w:t>
      </w:r>
      <w:r w:rsidRPr="00CD23DC">
        <w:rPr>
          <w:rStyle w:val="a9"/>
        </w:rPr>
        <w:t>Удалить проект</w:t>
      </w:r>
      <w:r>
        <w:t xml:space="preserve">» (см. </w:t>
      </w:r>
      <w:r>
        <w:fldChar w:fldCharType="begin"/>
      </w:r>
      <w:r>
        <w:instrText xml:space="preserve"> REF _Ref188142683 \h  \* MERGEFORMAT </w:instrText>
      </w:r>
      <w:r>
        <w:fldChar w:fldCharType="separate"/>
      </w:r>
      <w:r w:rsidRPr="00CD5F96">
        <w:t xml:space="preserve">Рисунок </w:t>
      </w:r>
      <w:r w:rsidRPr="00CD5F96">
        <w:rPr>
          <w:noProof/>
        </w:rPr>
        <w:t>113</w:t>
      </w:r>
      <w:r>
        <w:fldChar w:fldCharType="end"/>
      </w:r>
      <w:r>
        <w:t>).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040E8623" wp14:editId="3C3CAF40">
            <wp:extent cx="2705100" cy="1638300"/>
            <wp:effectExtent l="19050" t="0" r="0" b="0"/>
            <wp:docPr id="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5B338C" w:rsidRDefault="001B05AB" w:rsidP="001B05AB">
      <w:pPr>
        <w:pStyle w:val="a4"/>
        <w:rPr>
          <w:szCs w:val="22"/>
        </w:rPr>
      </w:pPr>
      <w:bookmarkStart w:id="2" w:name="_Ref188142683"/>
      <w:r w:rsidRPr="003C27BC">
        <w:rPr>
          <w:szCs w:val="22"/>
        </w:rPr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113</w:t>
      </w:r>
      <w:r w:rsidRPr="003C27BC">
        <w:rPr>
          <w:szCs w:val="22"/>
        </w:rPr>
        <w:fldChar w:fldCharType="end"/>
      </w:r>
      <w:bookmarkEnd w:id="2"/>
      <w:r>
        <w:rPr>
          <w:szCs w:val="22"/>
        </w:rPr>
        <w:t>. Окно управления проектом</w:t>
      </w:r>
      <w:r w:rsidRPr="002273C2">
        <w:rPr>
          <w:szCs w:val="22"/>
        </w:rPr>
        <w:t>?</w:t>
      </w:r>
    </w:p>
    <w:p w:rsidR="001B05AB" w:rsidRDefault="001B05AB" w:rsidP="001B05AB">
      <w:r w:rsidRPr="003B7A67">
        <w:t>Нажмите кнопку</w:t>
      </w:r>
      <w:r w:rsidRPr="005B55E3">
        <w:t xml:space="preserve"> </w:t>
      </w:r>
      <w:r w:rsidRPr="00CD23DC">
        <w:rPr>
          <w:rStyle w:val="a9"/>
        </w:rPr>
        <w:t>«Добавить проект</w:t>
      </w:r>
      <w:r w:rsidRPr="00471035">
        <w:rPr>
          <w:rStyle w:val="a9"/>
        </w:rPr>
        <w:t>»</w:t>
      </w:r>
      <w:r>
        <w:t xml:space="preserve"> и выберите в стандартном меню открытия файла проект модели, созданный при выполнении учебного задания 7</w:t>
      </w:r>
      <w:r w:rsidRPr="00471035">
        <w:rPr>
          <w:rStyle w:val="a9"/>
        </w:rPr>
        <w:t xml:space="preserve"> </w:t>
      </w:r>
      <w:r>
        <w:t xml:space="preserve">– </w:t>
      </w:r>
      <w:r w:rsidRPr="001A546B">
        <w:rPr>
          <w:rStyle w:val="a9"/>
        </w:rPr>
        <w:t>«Схема автоматики 2.prt»</w:t>
      </w:r>
      <w:r>
        <w:t>.</w:t>
      </w:r>
    </w:p>
    <w:p w:rsidR="001B05AB" w:rsidRDefault="001B05AB" w:rsidP="001B05AB">
      <w:r>
        <w:t>Убедитесь, что база данных содержит все новые сигналы, созданные при выполнении учебного задания 7.</w:t>
      </w:r>
    </w:p>
    <w:p w:rsidR="001B05AB" w:rsidRPr="00B11B2F" w:rsidRDefault="001B05AB" w:rsidP="001B05AB">
      <w:pPr>
        <w:pStyle w:val="2"/>
      </w:pPr>
      <w:bookmarkStart w:id="3" w:name="_Toc405806699"/>
      <w:r w:rsidRPr="00B11B2F">
        <w:t>Проверка комплексной модели</w:t>
      </w:r>
      <w:bookmarkEnd w:id="3"/>
    </w:p>
    <w:p w:rsidR="001B05AB" w:rsidRDefault="001B05AB" w:rsidP="001B05AB">
      <w:r>
        <w:t xml:space="preserve">Запустите комплексную модель на расчет, используя кнопку </w:t>
      </w:r>
      <w:r w:rsidRPr="00471035">
        <w:rPr>
          <w:rStyle w:val="a9"/>
        </w:rPr>
        <w:t>«Пуск»</w:t>
      </w:r>
      <w:r>
        <w:t xml:space="preserve"> в окне управления «</w:t>
      </w:r>
      <w:r w:rsidRPr="00CD23DC">
        <w:rPr>
          <w:rStyle w:val="a9"/>
        </w:rPr>
        <w:t>Пакет</w:t>
      </w:r>
      <w:r>
        <w:t>». Если создание проектов выполнено без ошибок, то должен начаться расчет комплексной модели.</w:t>
      </w:r>
    </w:p>
    <w:p w:rsidR="001B05AB" w:rsidRDefault="001B05AB" w:rsidP="001B05AB">
      <w:r>
        <w:t>Осуществите клик на схеме гидравлической модели.</w:t>
      </w:r>
    </w:p>
    <w:p w:rsidR="001B05AB" w:rsidRDefault="001B05AB" w:rsidP="001B05AB">
      <w:r>
        <w:t xml:space="preserve">Надписи под задвижками должны отображать их положение, полученное из системы управления. Например, на 30–й секунде расчета второй клапан уже находится в положении </w:t>
      </w:r>
      <w:r w:rsidRPr="00471035">
        <w:rPr>
          <w:rStyle w:val="a9"/>
        </w:rPr>
        <w:t>10,3</w:t>
      </w:r>
      <w:r>
        <w:rPr>
          <w:rStyle w:val="a9"/>
        </w:rPr>
        <w:t>%</w:t>
      </w:r>
      <w:r>
        <w:t>, а первый продолжает открываться</w:t>
      </w:r>
      <w:r w:rsidRPr="004201BA">
        <w:t>-прикрываться</w:t>
      </w:r>
      <w:r>
        <w:t xml:space="preserve"> согласно алгоритму и держится в районе </w:t>
      </w:r>
      <w:r w:rsidRPr="00DE3A8D">
        <w:rPr>
          <w:rStyle w:val="a9"/>
        </w:rPr>
        <w:t>14-15%</w:t>
      </w:r>
      <w:r>
        <w:t>.</w:t>
      </w:r>
    </w:p>
    <w:p w:rsidR="001B05AB" w:rsidRDefault="001B05AB" w:rsidP="001B05AB">
      <w:pPr>
        <w:pStyle w:val="a8"/>
      </w:pPr>
      <w:r>
        <w:rPr>
          <w:noProof/>
        </w:rPr>
        <w:lastRenderedPageBreak/>
        <w:drawing>
          <wp:inline distT="0" distB="0" distL="0" distR="0" wp14:anchorId="7F1C0F79" wp14:editId="728AA45E">
            <wp:extent cx="5924550" cy="2686050"/>
            <wp:effectExtent l="19050" t="0" r="0" b="0"/>
            <wp:docPr id="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114</w:t>
      </w:r>
      <w:r w:rsidRPr="003C27BC">
        <w:rPr>
          <w:szCs w:val="22"/>
        </w:rPr>
        <w:fldChar w:fldCharType="end"/>
      </w:r>
      <w:r w:rsidRPr="003C27BC">
        <w:t>. Схема гидравлической системы на 30 секунде расчета</w:t>
      </w:r>
    </w:p>
    <w:p w:rsidR="001B05AB" w:rsidRDefault="001B05AB" w:rsidP="001B05AB">
      <w:r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:rsidR="001B05AB" w:rsidRPr="00471035" w:rsidRDefault="001B05AB" w:rsidP="001B05AB">
      <w:pPr>
        <w:rPr>
          <w:rStyle w:val="a9"/>
        </w:rPr>
      </w:pPr>
      <w:r>
        <w:t xml:space="preserve">После 200–й секунды расчета </w:t>
      </w:r>
      <w:r w:rsidRPr="008C40DC">
        <w:rPr>
          <w:rStyle w:val="a9"/>
        </w:rPr>
        <w:t>«Z2»</w:t>
      </w:r>
      <w:r>
        <w:t xml:space="preserve"> занимает положение </w:t>
      </w:r>
      <w:r w:rsidRPr="00471035">
        <w:rPr>
          <w:rStyle w:val="a9"/>
        </w:rPr>
        <w:t>40</w:t>
      </w:r>
      <w:r w:rsidRPr="008C40DC">
        <w:rPr>
          <w:rStyle w:val="a9"/>
        </w:rPr>
        <w:t>%</w:t>
      </w:r>
      <w:r>
        <w:t xml:space="preserve">, а первый – </w:t>
      </w:r>
      <w:r w:rsidRPr="00471035">
        <w:rPr>
          <w:rStyle w:val="a9"/>
        </w:rPr>
        <w:t>5</w:t>
      </w:r>
      <w:r>
        <w:rPr>
          <w:rStyle w:val="a9"/>
        </w:rPr>
        <w:t>2-54%</w:t>
      </w:r>
      <w:r w:rsidRPr="00471035">
        <w:rPr>
          <w:rStyle w:val="a9"/>
        </w:rPr>
        <w:t>.</w:t>
      </w:r>
    </w:p>
    <w:p w:rsidR="001B05AB" w:rsidRPr="00471035" w:rsidRDefault="001B05AB" w:rsidP="001B05AB">
      <w:pPr>
        <w:rPr>
          <w:rStyle w:val="a9"/>
        </w:rPr>
      </w:pPr>
      <w:r>
        <w:t xml:space="preserve">После 400–й секунды расчета вторая задвижка занимает положение </w:t>
      </w:r>
      <w:r w:rsidRPr="00471035">
        <w:rPr>
          <w:rStyle w:val="a9"/>
        </w:rPr>
        <w:t>20.8</w:t>
      </w:r>
      <w:r>
        <w:rPr>
          <w:rStyle w:val="a9"/>
        </w:rPr>
        <w:t>%</w:t>
      </w:r>
      <w:r>
        <w:t xml:space="preserve">, а первая – </w:t>
      </w:r>
      <w:r w:rsidRPr="00471035">
        <w:rPr>
          <w:rStyle w:val="a9"/>
        </w:rPr>
        <w:t>27.5</w:t>
      </w:r>
      <w:r>
        <w:rPr>
          <w:rStyle w:val="a9"/>
        </w:rPr>
        <w:t>%.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4BD09D76" wp14:editId="1D35A6B0">
            <wp:extent cx="5924550" cy="2686050"/>
            <wp:effectExtent l="19050" t="0" r="0" b="0"/>
            <wp:docPr id="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115</w:t>
      </w:r>
      <w:r w:rsidRPr="003C27BC">
        <w:rPr>
          <w:szCs w:val="22"/>
        </w:rPr>
        <w:fldChar w:fldCharType="end"/>
      </w:r>
      <w:r w:rsidRPr="003C27BC">
        <w:t>. Схема гидравлической</w:t>
      </w:r>
      <w:r>
        <w:t xml:space="preserve"> системы на 450 секунде расчета</w:t>
      </w:r>
    </w:p>
    <w:p w:rsidR="001B05AB" w:rsidRDefault="001B05AB" w:rsidP="001B05AB">
      <w:r>
        <w:t>Перейдите в модель управления и в субмодель «</w:t>
      </w:r>
      <w:r w:rsidRPr="00CD23DC">
        <w:rPr>
          <w:rStyle w:val="a9"/>
        </w:rPr>
        <w:t>Управление оборудованием</w:t>
      </w:r>
      <w:r>
        <w:t xml:space="preserve">». Осуществите двойной клик на блоке графиков положения задвижек. График должен иметь вид, представленный на рисунке ниже (см. </w:t>
      </w:r>
      <w:r>
        <w:fldChar w:fldCharType="begin"/>
      </w:r>
      <w:r>
        <w:instrText xml:space="preserve"> REF _Ref188143803 \h  \* MERGEFORMAT </w:instrText>
      </w:r>
      <w:r>
        <w:fldChar w:fldCharType="separate"/>
      </w:r>
      <w:r w:rsidRPr="003C27BC">
        <w:t xml:space="preserve">Рисунок </w:t>
      </w:r>
      <w:r w:rsidRPr="00CD5F96">
        <w:rPr>
          <w:noProof/>
        </w:rPr>
        <w:t>116</w:t>
      </w:r>
      <w:r>
        <w:fldChar w:fldCharType="end"/>
      </w:r>
      <w:r>
        <w:t>).</w:t>
      </w:r>
    </w:p>
    <w:p w:rsidR="001B05AB" w:rsidRDefault="001B05AB" w:rsidP="001B05AB">
      <w:r>
        <w:t>Из графика видно, что первый клапан, который работает на поддержание давления согласно алгоритму управления, непрерывно находится работе, осуществляя колебатель</w:t>
      </w:r>
      <w:r>
        <w:lastRenderedPageBreak/>
        <w:t>ные движения, это говорит о том, что созданный алгоритм управления не совсем удачный для данных условий работы системы.</w:t>
      </w:r>
    </w:p>
    <w:p w:rsidR="001B05AB" w:rsidRDefault="001B05AB" w:rsidP="001B05AB">
      <w:r>
        <w:t xml:space="preserve">Для «улучшения» регулятора давления можно добавить в </w:t>
      </w:r>
      <w:r w:rsidRPr="00471035">
        <w:rPr>
          <w:rStyle w:val="a9"/>
        </w:rPr>
        <w:t>алгоритм управления задвижкой Z1</w:t>
      </w:r>
      <w:r w:rsidRPr="00E239E1">
        <w:t xml:space="preserve">. </w:t>
      </w:r>
      <w:r>
        <w:t xml:space="preserve">Релейный блок, аналогичный блоку, используемому в </w:t>
      </w:r>
      <w:r w:rsidRPr="00471035">
        <w:rPr>
          <w:rStyle w:val="a9"/>
        </w:rPr>
        <w:t>алгоритме управления задвижкой Z2</w:t>
      </w:r>
      <w:r w:rsidRPr="00E239E1">
        <w:t>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2E487A37" wp14:editId="2D856660">
            <wp:extent cx="5762625" cy="3286125"/>
            <wp:effectExtent l="19050" t="0" r="9525" b="0"/>
            <wp:docPr id="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bookmarkStart w:id="4" w:name="_Ref188143803"/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116</w:t>
      </w:r>
      <w:r w:rsidRPr="003C27BC">
        <w:rPr>
          <w:szCs w:val="22"/>
        </w:rPr>
        <w:fldChar w:fldCharType="end"/>
      </w:r>
      <w:bookmarkEnd w:id="4"/>
      <w:r w:rsidRPr="003C27BC">
        <w:t>. Положение задвижек в ре</w:t>
      </w:r>
      <w:r>
        <w:t>жиме расчета комплексной модели</w:t>
      </w:r>
    </w:p>
    <w:p w:rsidR="001B05AB" w:rsidRDefault="001B05AB" w:rsidP="001B05AB">
      <w:r>
        <w:t xml:space="preserve">Перейдите в теплогидравлическую модель и откройте график давления во внутреннем узле. Увеличите масштаб графика, как показано на следующем рисунке (см. </w:t>
      </w:r>
      <w:r>
        <w:fldChar w:fldCharType="begin"/>
      </w:r>
      <w:r>
        <w:instrText xml:space="preserve"> REF _Ref188144805 \h  \* MERGEFORMAT </w:instrText>
      </w:r>
      <w:r>
        <w:fldChar w:fldCharType="separate"/>
      </w:r>
      <w:r w:rsidRPr="003C27BC">
        <w:t xml:space="preserve">Рисунок </w:t>
      </w:r>
      <w:r w:rsidRPr="00CD5F96">
        <w:rPr>
          <w:noProof/>
        </w:rPr>
        <w:t>117</w:t>
      </w:r>
      <w:r>
        <w:fldChar w:fldCharType="end"/>
      </w:r>
      <w:r>
        <w:t>). Анализируя график давления, можно сделать вывод о</w:t>
      </w:r>
      <w:r w:rsidRPr="00E239E1">
        <w:t xml:space="preserve"> </w:t>
      </w:r>
      <w:r>
        <w:t xml:space="preserve">необходимой ширине </w:t>
      </w:r>
      <w:r w:rsidRPr="00471035">
        <w:rPr>
          <w:rStyle w:val="a9"/>
        </w:rPr>
        <w:t>«зоны нечувствительности»</w:t>
      </w:r>
      <w:r>
        <w:t xml:space="preserve"> релейного блока для «</w:t>
      </w:r>
      <w:r w:rsidRPr="00471035">
        <w:rPr>
          <w:rStyle w:val="a9"/>
        </w:rPr>
        <w:t>Алгоритма управления задвижкой Z1</w:t>
      </w:r>
      <w:r>
        <w:rPr>
          <w:rStyle w:val="a9"/>
        </w:rPr>
        <w:t>»</w:t>
      </w:r>
      <w:r w:rsidRPr="00E239E1">
        <w:t>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71B534E8" wp14:editId="4FBBA5C9">
            <wp:extent cx="4724400" cy="2790825"/>
            <wp:effectExtent l="19050" t="0" r="0" b="0"/>
            <wp:docPr id="6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bookmarkStart w:id="5" w:name="_Ref188144805"/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117</w:t>
      </w:r>
      <w:r w:rsidRPr="003C27BC">
        <w:rPr>
          <w:szCs w:val="22"/>
        </w:rPr>
        <w:fldChar w:fldCharType="end"/>
      </w:r>
      <w:bookmarkEnd w:id="5"/>
      <w:r w:rsidRPr="003C27BC">
        <w:t>. График давления в</w:t>
      </w:r>
      <w:r>
        <w:t>о</w:t>
      </w:r>
      <w:r w:rsidRPr="003C27BC">
        <w:t xml:space="preserve"> внутреннем узле</w:t>
      </w:r>
    </w:p>
    <w:p w:rsidR="001B05AB" w:rsidRPr="009E2079" w:rsidRDefault="001B05AB" w:rsidP="001B05AB">
      <w:pPr>
        <w:pStyle w:val="2"/>
        <w:rPr>
          <w:lang w:val="en-US"/>
        </w:rPr>
      </w:pPr>
      <w:bookmarkStart w:id="6" w:name="_Toc405806700"/>
      <w:r w:rsidRPr="009E2079">
        <w:lastRenderedPageBreak/>
        <w:t>Задание для самостоятельной работы</w:t>
      </w:r>
      <w:bookmarkEnd w:id="6"/>
    </w:p>
    <w:p w:rsidR="001B05AB" w:rsidRPr="00C039ED" w:rsidRDefault="001B05AB" w:rsidP="001B05AB">
      <w:pPr>
        <w:pStyle w:val="ac"/>
        <w:numPr>
          <w:ilvl w:val="0"/>
          <w:numId w:val="28"/>
        </w:numPr>
      </w:pPr>
      <w:r w:rsidRPr="00C039ED">
        <w:t>Измените алгоритм управления задвижкой Z1 таким образом, чтобы поддержка давления на уровне 1.3 во внутреннем узле не приводила к постоянному перемещению задвижки Z1. График положения задвижек должен выглядеть</w:t>
      </w:r>
      <w:r>
        <w:t xml:space="preserve"> примерно так</w:t>
      </w:r>
      <w:r w:rsidRPr="00C039ED">
        <w:t>, как показано на рисун</w:t>
      </w:r>
      <w:r>
        <w:t>ке</w:t>
      </w:r>
      <w:r w:rsidRPr="00C039ED">
        <w:t xml:space="preserve"> (см.</w:t>
      </w:r>
      <w:r>
        <w:t xml:space="preserve"> р</w:t>
      </w:r>
      <w:r w:rsidRPr="00C039ED">
        <w:t xml:space="preserve">исунок </w:t>
      </w:r>
      <w:r>
        <w:t>118</w:t>
      </w:r>
      <w:r w:rsidRPr="00C039ED">
        <w:t>)</w:t>
      </w:r>
      <w:r>
        <w:t>: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6CD3F372" wp14:editId="1A2F5E0B">
            <wp:extent cx="5762625" cy="3286125"/>
            <wp:effectExtent l="19050" t="0" r="9525" b="0"/>
            <wp:docPr id="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r w:rsidRPr="003C27BC">
        <w:rPr>
          <w:szCs w:val="22"/>
        </w:rPr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118</w:t>
      </w:r>
      <w:r w:rsidRPr="003C27BC">
        <w:rPr>
          <w:szCs w:val="22"/>
        </w:rPr>
        <w:fldChar w:fldCharType="end"/>
      </w:r>
      <w:r>
        <w:t>. График положения задвижек</w:t>
      </w:r>
    </w:p>
    <w:p w:rsidR="001B05AB" w:rsidRPr="00DD1DFD" w:rsidRDefault="001B05AB" w:rsidP="001B05AB">
      <w:pPr>
        <w:pStyle w:val="ac"/>
        <w:numPr>
          <w:ilvl w:val="0"/>
          <w:numId w:val="28"/>
        </w:numPr>
      </w:pPr>
      <w:r w:rsidRPr="00C039ED">
        <w:t>Создайте новый проект системы управления, в котором алгоритм управления задвижкой Z1 поддерживает расход через систему на уровне 20.</w:t>
      </w:r>
    </w:p>
    <w:p w:rsidR="00D71B38" w:rsidRPr="001B05AB" w:rsidRDefault="00D71B38" w:rsidP="001B05AB"/>
    <w:sectPr w:rsidR="00D71B38" w:rsidRPr="001B05AB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41D" w:rsidRDefault="00BE441D">
      <w:r>
        <w:separator/>
      </w:r>
    </w:p>
  </w:endnote>
  <w:endnote w:type="continuationSeparator" w:id="0">
    <w:p w:rsidR="00BE441D" w:rsidRDefault="00BE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41D" w:rsidRDefault="00BE441D">
      <w:r>
        <w:separator/>
      </w:r>
    </w:p>
  </w:footnote>
  <w:footnote w:type="continuationSeparator" w:id="0">
    <w:p w:rsidR="00BE441D" w:rsidRDefault="00BE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CACCA502"/>
    <w:lvl w:ilvl="0">
      <w:start w:val="8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05AB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36CC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4705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E6E41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118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3566"/>
    <w:rsid w:val="00BE441D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61576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850275-B6B3-4BDB-8A32-AF848BD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4CB1D-71F6-41B1-A028-2F0333D4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Изменение комплексной модели</dc:title>
  <dc:creator>Anton</dc:creator>
  <cp:lastModifiedBy>Redmann</cp:lastModifiedBy>
  <cp:revision>7</cp:revision>
  <cp:lastPrinted>2012-03-19T01:41:00Z</cp:lastPrinted>
  <dcterms:created xsi:type="dcterms:W3CDTF">2012-05-22T06:32:00Z</dcterms:created>
  <dcterms:modified xsi:type="dcterms:W3CDTF">2015-11-10T07:15:00Z</dcterms:modified>
</cp:coreProperties>
</file>