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47F6E149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14:paraId="39984CF6" w14:textId="543DCC76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405B8FC9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18068ABA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2A733D6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595D1FD4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44BD5CB1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07C2BB7E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46D22633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28AAC092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7CE0D3CC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0C745612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5C9C097F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r w:rsidRPr="00D154AF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5B26F572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FF5861D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456240B0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1CC8D277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0298C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088FA281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267EC8A5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9E2B2B2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2161E33D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3806A64C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2BD1D571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23ADE4B8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5C24BB43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A273D82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68492203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042B8705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7239625E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0D414783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45EE9EE9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lastRenderedPageBreak/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268BADB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70A84B7D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788C03A6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3AD71782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73FBE76A" w:rsidR="003A4112" w:rsidRDefault="003A4112" w:rsidP="00B60208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151EFD70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1D5D58FA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0D7D7E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D0298C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0B6FD36F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4B8F4545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6DC57E0B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41A03988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lastRenderedPageBreak/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625FDC37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65725677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26099BEE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3A264A23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90F603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56379981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B91457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AC64B30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63587F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A293393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DE303FB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08EEC04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lastRenderedPageBreak/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6779542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1BE41CFE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93" w:name="_Toc421033226"/>
      <w:r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2AF6908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79EACCAD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111EF46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44487A2D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D2AD65A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402C0A75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3A4B70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4F8E3C0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9EC5A28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4DADFF00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576E62A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lastRenderedPageBreak/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7757A70D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347676DA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6AD915F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12C914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15F4A1C1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8046217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6F97259B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68FDD752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E671D20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79C4318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09A3A658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BE5033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6ACC9E96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0FCCABC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30E6E16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43A3B085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5720034A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1CCC0222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9C5963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FB5BC2B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4C4F886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13A4DBD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760CD07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23897A2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57D39CC7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03EE20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FD5600F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7" w:name="_Toc421033232"/>
      <w:r w:rsidRPr="00D154AF">
        <w:rPr>
          <w:noProof/>
        </w:rPr>
        <w:t>Создание простейшего алгоритма управления</w:t>
      </w:r>
      <w:bookmarkEnd w:id="147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981F6EE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56587ACE" w:rsidR="00A23D07" w:rsidRPr="00D154AF" w:rsidRDefault="00A23D07" w:rsidP="00831D7B">
      <w:pPr>
        <w:pStyle w:val="a5"/>
        <w:rPr>
          <w:noProof/>
        </w:rPr>
      </w:pPr>
      <w:bookmarkStart w:id="148" w:name="_Ref255949066"/>
      <w:bookmarkStart w:id="149" w:name="_Toc444866772"/>
      <w:bookmarkStart w:id="150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8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9"/>
      <w:bookmarkEnd w:id="150"/>
    </w:p>
    <w:p w14:paraId="142E9A7B" w14:textId="0207F575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963E6EC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1" w:name="_Ref186205418"/>
            <w:bookmarkStart w:id="152" w:name="_Toc444866773"/>
            <w:bookmarkStart w:id="153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1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2"/>
            <w:bookmarkEnd w:id="153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4789DD72" w:rsidR="007C7F20" w:rsidRPr="00D154AF" w:rsidRDefault="007C7F20" w:rsidP="007C7F20">
            <w:pPr>
              <w:pStyle w:val="a5"/>
              <w:rPr>
                <w:noProof/>
              </w:rPr>
            </w:pPr>
            <w:bookmarkStart w:id="154" w:name="_Ref186205857"/>
            <w:bookmarkStart w:id="155" w:name="_Toc444866774"/>
            <w:bookmarkStart w:id="156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4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5"/>
            <w:bookmarkEnd w:id="156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3A77E77A" w:rsidR="002306B8" w:rsidRPr="00D154AF" w:rsidRDefault="002306B8" w:rsidP="002306B8">
            <w:pPr>
              <w:pStyle w:val="a5"/>
              <w:rPr>
                <w:noProof/>
              </w:rPr>
            </w:pPr>
            <w:bookmarkStart w:id="157" w:name="_Ref186207512"/>
            <w:bookmarkStart w:id="158" w:name="_Toc444866775"/>
            <w:bookmarkStart w:id="159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7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8"/>
            <w:bookmarkEnd w:id="159"/>
          </w:p>
        </w:tc>
        <w:tc>
          <w:tcPr>
            <w:tcW w:w="7280" w:type="dxa"/>
          </w:tcPr>
          <w:p w14:paraId="54C6AF8C" w14:textId="4BFF0F47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0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0"/>
    </w:p>
    <w:p w14:paraId="600C26A0" w14:textId="23D1A202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F4D9BE4" w:rsidR="00051E09" w:rsidRPr="00D154AF" w:rsidRDefault="00051E09" w:rsidP="00051E09">
      <w:pPr>
        <w:pStyle w:val="a5"/>
        <w:rPr>
          <w:noProof/>
        </w:rPr>
      </w:pPr>
      <w:bookmarkStart w:id="161" w:name="_Ref186208345"/>
      <w:bookmarkStart w:id="162" w:name="_Toc444866777"/>
      <w:bookmarkStart w:id="163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1"/>
      <w:r w:rsidRPr="00D154AF">
        <w:rPr>
          <w:noProof/>
        </w:rPr>
        <w:t>. Окно «Свойства объекта» для блока «Запись сигнала в список»</w:t>
      </w:r>
      <w:bookmarkEnd w:id="162"/>
      <w:bookmarkEnd w:id="163"/>
    </w:p>
    <w:p w14:paraId="75328403" w14:textId="6E577E5B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4B2D5EFA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57FD4641" w:rsidR="00A23D07" w:rsidRPr="00D154AF" w:rsidRDefault="00A23D07" w:rsidP="00831D7B">
      <w:pPr>
        <w:pStyle w:val="a5"/>
        <w:rPr>
          <w:noProof/>
        </w:rPr>
      </w:pPr>
      <w:bookmarkStart w:id="164" w:name="_Ref186208789"/>
      <w:bookmarkStart w:id="165" w:name="_Toc444866778"/>
      <w:bookmarkStart w:id="166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4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5"/>
      <w:bookmarkEnd w:id="166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48F2D92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696B5B96" w:rsidR="00A23D07" w:rsidRPr="00D154AF" w:rsidRDefault="00A23D07" w:rsidP="00831D7B">
      <w:pPr>
        <w:pStyle w:val="a5"/>
        <w:rPr>
          <w:noProof/>
        </w:rPr>
      </w:pPr>
      <w:bookmarkStart w:id="167" w:name="_Ref186210208"/>
      <w:bookmarkStart w:id="168" w:name="_Toc444866779"/>
      <w:bookmarkStart w:id="169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7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8"/>
      <w:bookmarkEnd w:id="169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0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0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3374395C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464530ED" w:rsidR="00974439" w:rsidRPr="00D154AF" w:rsidRDefault="00974439" w:rsidP="00974439">
            <w:pPr>
              <w:pStyle w:val="a5"/>
              <w:rPr>
                <w:noProof/>
              </w:rPr>
            </w:pPr>
            <w:bookmarkStart w:id="171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83F5414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78FBE870" w:rsidR="007D4D99" w:rsidRPr="00D154AF" w:rsidRDefault="007D4D99" w:rsidP="007D4D99">
            <w:pPr>
              <w:pStyle w:val="a5"/>
            </w:pPr>
            <w:bookmarkStart w:id="172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AE0EA93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762FAE1F" w:rsidR="00A23D07" w:rsidRPr="00D154AF" w:rsidRDefault="00A23D07" w:rsidP="00831D7B">
      <w:pPr>
        <w:pStyle w:val="a5"/>
        <w:rPr>
          <w:noProof/>
        </w:rPr>
      </w:pPr>
      <w:bookmarkStart w:id="173" w:name="_Ref186210842"/>
      <w:bookmarkStart w:id="174" w:name="_Toc444866780"/>
      <w:bookmarkStart w:id="175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3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4"/>
      <w:bookmarkEnd w:id="175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176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6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27D9015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31DD34E5" w:rsidR="00A23D07" w:rsidRPr="00D154AF" w:rsidRDefault="00A23D07" w:rsidP="00831D7B">
      <w:pPr>
        <w:pStyle w:val="a5"/>
        <w:rPr>
          <w:noProof/>
        </w:rPr>
      </w:pPr>
      <w:bookmarkStart w:id="177" w:name="_Ref187402442"/>
      <w:bookmarkStart w:id="178" w:name="_Toc444866781"/>
      <w:bookmarkStart w:id="179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7"/>
      <w:r w:rsidR="001D445C" w:rsidRPr="00D154AF">
        <w:rPr>
          <w:noProof/>
        </w:rPr>
        <w:t>. Инициализация расчета</w:t>
      </w:r>
      <w:bookmarkEnd w:id="178"/>
      <w:bookmarkEnd w:id="179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00D57B4D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4D7D2EFD" w:rsidR="009124A7" w:rsidRPr="00D154AF" w:rsidRDefault="00A23D07" w:rsidP="00831D7B">
      <w:pPr>
        <w:pStyle w:val="a5"/>
        <w:rPr>
          <w:noProof/>
        </w:rPr>
      </w:pPr>
      <w:bookmarkStart w:id="180" w:name="_Ref187403826"/>
      <w:bookmarkStart w:id="181" w:name="_Toc444866783"/>
      <w:bookmarkStart w:id="182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0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1"/>
      <w:bookmarkEnd w:id="182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3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3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4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4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08A5FBB8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066EFCE8" w:rsidR="0006685E" w:rsidRPr="00D154AF" w:rsidRDefault="0006685E" w:rsidP="0006685E">
            <w:pPr>
              <w:pStyle w:val="a5"/>
              <w:rPr>
                <w:noProof/>
              </w:rPr>
            </w:pPr>
            <w:bookmarkStart w:id="185" w:name="_Ref187406348"/>
            <w:bookmarkStart w:id="186" w:name="_Toc444866784"/>
            <w:bookmarkStart w:id="187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5"/>
            <w:r w:rsidRPr="00D154AF">
              <w:rPr>
                <w:noProof/>
              </w:rPr>
              <w:t>. Меню создания комплексной модели</w:t>
            </w:r>
            <w:bookmarkEnd w:id="186"/>
            <w:bookmarkEnd w:id="187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2DAAE33E" w:rsidR="0006685E" w:rsidRPr="00D154AF" w:rsidRDefault="0006685E" w:rsidP="0006685E">
            <w:pPr>
              <w:pStyle w:val="a5"/>
              <w:rPr>
                <w:noProof/>
              </w:rPr>
            </w:pPr>
            <w:bookmarkStart w:id="188" w:name="_Ref187406662"/>
            <w:bookmarkStart w:id="189" w:name="_Toc444866785"/>
            <w:bookmarkStart w:id="190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8"/>
            <w:r w:rsidRPr="00D154AF">
              <w:rPr>
                <w:noProof/>
              </w:rPr>
              <w:t>. Окно управления пакетом проектов</w:t>
            </w:r>
            <w:bookmarkEnd w:id="189"/>
            <w:bookmarkEnd w:id="190"/>
          </w:p>
        </w:tc>
      </w:tr>
    </w:tbl>
    <w:p w14:paraId="368AC44A" w14:textId="6220C2E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1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1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2" w:name="_Toc421033238"/>
      <w:r w:rsidRPr="00D154AF">
        <w:rPr>
          <w:noProof/>
        </w:rPr>
        <w:t>Расчет комплексной модели</w:t>
      </w:r>
      <w:bookmarkEnd w:id="192"/>
    </w:p>
    <w:p w14:paraId="26BCC012" w14:textId="4F076278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49C1CB1B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52AB938" w:rsidR="0006685E" w:rsidRPr="00D154AF" w:rsidRDefault="0006685E" w:rsidP="0006685E">
            <w:pPr>
              <w:pStyle w:val="a5"/>
              <w:rPr>
                <w:noProof/>
              </w:rPr>
            </w:pPr>
            <w:bookmarkStart w:id="193" w:name="_Ref187410838"/>
            <w:bookmarkStart w:id="194" w:name="_Toc444866786"/>
            <w:bookmarkStart w:id="195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3"/>
            <w:r w:rsidRPr="00D154AF">
              <w:rPr>
                <w:noProof/>
              </w:rPr>
              <w:t>. Окно управления пакетом проектов</w:t>
            </w:r>
            <w:bookmarkEnd w:id="194"/>
            <w:bookmarkEnd w:id="195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0ECF1A5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6D5FE058" w:rsidR="003E5653" w:rsidRPr="00D154AF" w:rsidRDefault="00DD6E6F" w:rsidP="00831D7B">
      <w:pPr>
        <w:pStyle w:val="a5"/>
        <w:rPr>
          <w:noProof/>
        </w:rPr>
      </w:pPr>
      <w:bookmarkStart w:id="196" w:name="_Ref187415412"/>
      <w:bookmarkStart w:id="197" w:name="_Toc444866787"/>
      <w:bookmarkStart w:id="198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6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7"/>
      <w:bookmarkEnd w:id="19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18D09FCB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04030852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39469855" w:rsidR="00037F0A" w:rsidRPr="00D154AF" w:rsidRDefault="00037F0A" w:rsidP="00037F0A">
            <w:pPr>
              <w:pStyle w:val="a5"/>
            </w:pPr>
            <w:bookmarkStart w:id="199" w:name="_Ref187646951"/>
            <w:bookmarkStart w:id="200" w:name="_Toc444866788"/>
            <w:bookmarkStart w:id="201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9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0"/>
            <w:bookmarkEnd w:id="201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5078663C" w:rsidR="00E02C8D" w:rsidRPr="00D154AF" w:rsidRDefault="00666212" w:rsidP="004D7FBF">
      <w:pPr>
        <w:pStyle w:val="a5"/>
        <w:rPr>
          <w:noProof/>
        </w:rPr>
      </w:pPr>
      <w:bookmarkStart w:id="202" w:name="_Ref256026094"/>
      <w:bookmarkStart w:id="203" w:name="_Ref256026081"/>
      <w:bookmarkStart w:id="204" w:name="_Toc444866789"/>
      <w:bookmarkStart w:id="205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2"/>
      <w:r w:rsidRPr="00D154AF">
        <w:rPr>
          <w:noProof/>
        </w:rPr>
        <w:t>. График положения задвижки Z1</w:t>
      </w:r>
      <w:bookmarkEnd w:id="203"/>
      <w:bookmarkEnd w:id="204"/>
      <w:bookmarkEnd w:id="205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0DBE279C" w:rsidR="000C12CB" w:rsidRPr="00D154AF" w:rsidRDefault="000C12CB" w:rsidP="004D7FBF">
      <w:pPr>
        <w:pStyle w:val="a5"/>
        <w:rPr>
          <w:noProof/>
        </w:rPr>
      </w:pPr>
      <w:bookmarkStart w:id="206" w:name="_Ref256026107"/>
      <w:bookmarkStart w:id="207" w:name="_Ref256026084"/>
      <w:bookmarkStart w:id="208" w:name="_Toc444866790"/>
      <w:bookmarkStart w:id="209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6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7"/>
      <w:bookmarkEnd w:id="208"/>
      <w:bookmarkEnd w:id="209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0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0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1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13E76605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4869C3AB" w:rsidR="006C6130" w:rsidRPr="00D154AF" w:rsidRDefault="006C6130" w:rsidP="006C6130">
            <w:pPr>
              <w:pStyle w:val="a5"/>
              <w:rPr>
                <w:noProof/>
              </w:rPr>
            </w:pPr>
            <w:bookmarkStart w:id="212" w:name="_Ref187689049"/>
            <w:bookmarkStart w:id="213" w:name="_Toc444866791"/>
            <w:bookmarkStart w:id="21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2"/>
            <w:r w:rsidRPr="00D154AF">
              <w:rPr>
                <w:noProof/>
              </w:rPr>
              <w:t>. Меню сохранения файла под новым именем</w:t>
            </w:r>
            <w:bookmarkEnd w:id="213"/>
            <w:bookmarkEnd w:id="21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10C7652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CD8328B" w:rsidR="00F06271" w:rsidRPr="00D154AF" w:rsidRDefault="00F06271" w:rsidP="00220520">
      <w:pPr>
        <w:pStyle w:val="a5"/>
        <w:rPr>
          <w:noProof/>
        </w:rPr>
      </w:pPr>
      <w:bookmarkStart w:id="216" w:name="_Ref187783296"/>
      <w:bookmarkStart w:id="217" w:name="_Toc444866794"/>
      <w:bookmarkStart w:id="21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7"/>
      <w:bookmarkEnd w:id="218"/>
    </w:p>
    <w:p w14:paraId="515DB3C7" w14:textId="203ABDE9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13848F0F" w:rsidR="003F5820" w:rsidRPr="00D154AF" w:rsidRDefault="003F5820" w:rsidP="00831D7B">
      <w:pPr>
        <w:pStyle w:val="a5"/>
        <w:rPr>
          <w:noProof/>
        </w:rPr>
      </w:pPr>
      <w:bookmarkStart w:id="219" w:name="_Ref187783732"/>
      <w:bookmarkStart w:id="220" w:name="_Toc444866793"/>
      <w:bookmarkStart w:id="22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9"/>
      <w:r w:rsidRPr="00D154AF">
        <w:rPr>
          <w:noProof/>
        </w:rPr>
        <w:t>. Настройка категории</w:t>
      </w:r>
      <w:bookmarkEnd w:id="220"/>
      <w:bookmarkEnd w:id="22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2" w:name="_Toc421033242"/>
      <w:r w:rsidRPr="00D154AF">
        <w:rPr>
          <w:noProof/>
        </w:rPr>
        <w:t>Создание блока управления оборудованием</w:t>
      </w:r>
      <w:bookmarkEnd w:id="22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46CEBA9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2B36B939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33487765" w:rsidR="003F5820" w:rsidRPr="00D154AF" w:rsidRDefault="003F5820" w:rsidP="00831D7B">
      <w:pPr>
        <w:pStyle w:val="a5"/>
        <w:rPr>
          <w:noProof/>
        </w:rPr>
      </w:pPr>
      <w:bookmarkStart w:id="223" w:name="_Ref187784320"/>
      <w:bookmarkStart w:id="224" w:name="_Toc444866795"/>
      <w:bookmarkStart w:id="22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3"/>
      <w:r w:rsidRPr="00D154AF">
        <w:rPr>
          <w:noProof/>
        </w:rPr>
        <w:t>. Создание подписи блока</w:t>
      </w:r>
      <w:bookmarkEnd w:id="224"/>
      <w:bookmarkEnd w:id="22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518BF134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20C0CA04" w:rsidR="003F5820" w:rsidRPr="00D154AF" w:rsidRDefault="003F5820" w:rsidP="00831D7B">
      <w:pPr>
        <w:pStyle w:val="a5"/>
        <w:rPr>
          <w:noProof/>
        </w:rPr>
      </w:pPr>
      <w:bookmarkStart w:id="226" w:name="_Ref187785310"/>
      <w:bookmarkStart w:id="227" w:name="_Toc444866796"/>
      <w:bookmarkStart w:id="22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7"/>
      <w:bookmarkEnd w:id="22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7E7DB06E" w:rsidR="003F5820" w:rsidRPr="00D154AF" w:rsidRDefault="003F5820" w:rsidP="00831D7B">
      <w:pPr>
        <w:pStyle w:val="a5"/>
        <w:rPr>
          <w:noProof/>
        </w:rPr>
      </w:pPr>
      <w:bookmarkStart w:id="229" w:name="_Ref187786468"/>
      <w:bookmarkStart w:id="230" w:name="_Toc444866797"/>
      <w:bookmarkStart w:id="23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0"/>
      <w:bookmarkEnd w:id="231"/>
    </w:p>
    <w:p w14:paraId="4B40749D" w14:textId="15FF9163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49680E6D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6AFDBEF" w:rsidR="003F5820" w:rsidRPr="00D154AF" w:rsidRDefault="003F5820" w:rsidP="00831D7B">
      <w:pPr>
        <w:pStyle w:val="a5"/>
        <w:rPr>
          <w:noProof/>
        </w:rPr>
      </w:pPr>
      <w:bookmarkStart w:id="232" w:name="_Ref187786561"/>
      <w:bookmarkStart w:id="233" w:name="_Toc444866798"/>
      <w:bookmarkStart w:id="23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3"/>
      <w:bookmarkEnd w:id="234"/>
    </w:p>
    <w:p w14:paraId="76B78DAC" w14:textId="311A0114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0615F571" w:rsidR="00AB61F4" w:rsidRPr="00D154AF" w:rsidRDefault="003F5820" w:rsidP="00117535">
      <w:pPr>
        <w:pStyle w:val="a5"/>
        <w:rPr>
          <w:noProof/>
        </w:rPr>
      </w:pPr>
      <w:bookmarkStart w:id="235" w:name="_Ref187787058"/>
      <w:bookmarkStart w:id="236" w:name="_Toc444866799"/>
      <w:bookmarkStart w:id="23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6"/>
      <w:bookmarkEnd w:id="237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8" w:name="_Toc421033243"/>
      <w:r w:rsidRPr="00D154AF">
        <w:rPr>
          <w:noProof/>
        </w:rPr>
        <w:t>Векторная обработка сигналов</w:t>
      </w:r>
      <w:bookmarkEnd w:id="23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08BF5DE8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01F486B8" w:rsidR="004D58C9" w:rsidRPr="00D154AF" w:rsidRDefault="004D58C9" w:rsidP="004D58C9">
      <w:pPr>
        <w:pStyle w:val="a5"/>
        <w:rPr>
          <w:noProof/>
        </w:rPr>
      </w:pPr>
      <w:bookmarkStart w:id="239" w:name="_Ref445203835"/>
      <w:bookmarkStart w:id="240" w:name="_Toc444866800"/>
      <w:bookmarkStart w:id="24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0"/>
      <w:bookmarkEnd w:id="241"/>
    </w:p>
    <w:p w14:paraId="3B8556F4" w14:textId="61B658B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13022370" w:rsidR="003F5820" w:rsidRPr="00D154AF" w:rsidRDefault="003F5820" w:rsidP="00831D7B">
      <w:pPr>
        <w:pStyle w:val="a5"/>
        <w:rPr>
          <w:noProof/>
        </w:rPr>
      </w:pPr>
      <w:bookmarkStart w:id="242" w:name="_Ref187821928"/>
      <w:bookmarkStart w:id="243" w:name="_Toc444866801"/>
      <w:bookmarkStart w:id="24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3"/>
      <w:bookmarkEnd w:id="24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592F3387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34A91728" w:rsidR="00BF11DD" w:rsidRDefault="00BF11DD" w:rsidP="00BF11DD">
            <w:pPr>
              <w:pStyle w:val="a5"/>
              <w:rPr>
                <w:noProof/>
              </w:rPr>
            </w:pPr>
            <w:bookmarkStart w:id="245" w:name="_Ref187823682"/>
            <w:bookmarkStart w:id="246" w:name="_Toc444866802"/>
            <w:bookmarkStart w:id="24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6"/>
            <w:bookmarkEnd w:id="24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455ECCDF" w:rsidR="00BF11DD" w:rsidRPr="00D154AF" w:rsidRDefault="00BF11DD" w:rsidP="00BF11DD">
            <w:pPr>
              <w:pStyle w:val="a5"/>
              <w:rPr>
                <w:noProof/>
              </w:rPr>
            </w:pPr>
            <w:bookmarkStart w:id="248" w:name="_Ref187825098"/>
            <w:bookmarkStart w:id="249" w:name="_Toc444866803"/>
            <w:bookmarkStart w:id="25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8"/>
            <w:r w:rsidRPr="00D154AF">
              <w:rPr>
                <w:noProof/>
              </w:rPr>
              <w:t>. Текстовый редактор запроса к базе данных</w:t>
            </w:r>
            <w:bookmarkEnd w:id="249"/>
            <w:bookmarkEnd w:id="25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6D342C2C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016BEB4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lastRenderedPageBreak/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45380CA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1185836F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lastRenderedPageBreak/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7346F171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368D9942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E548EED" w:rsidR="003F5820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738616D5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68BE79AF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C5594EE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1A7BBE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61C0AEF4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6EA4D047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0F9E959A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7F64274A" w:rsidR="002F1E07" w:rsidRDefault="002F1E07" w:rsidP="002F1E07">
            <w:pPr>
              <w:pStyle w:val="a5"/>
              <w:rPr>
                <w:noProof/>
              </w:rPr>
            </w:pPr>
            <w:bookmarkStart w:id="271" w:name="_Toc444866810"/>
            <w:bookmarkStart w:id="27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1"/>
            <w:bookmarkEnd w:id="27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4461258B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BB518E">
      <w:pPr>
        <w:pStyle w:val="1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BB518E">
      <w:pPr>
        <w:pStyle w:val="2"/>
      </w:pPr>
      <w:r w:rsidRPr="00BB518E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367BE36F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6246C4CE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B518E">
      <w:pPr>
        <w:pStyle w:val="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4A0393A5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3E4C6B2D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5808E4DF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0E1513E6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01B4B12C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B518E">
      <w:pPr>
        <w:pStyle w:val="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6917FB65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06800B6C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226D4598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703861B8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14:paraId="30A8A688" w14:textId="4F4CDF04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3B063BBC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87</w:t>
      </w:r>
      <w:r w:rsidR="005223AB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023E89EA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1862C36B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2CE5DD85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710595B8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90</w:t>
      </w:r>
      <w:r w:rsidR="005223AB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B518E">
      <w:pPr>
        <w:pStyle w:val="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442022D2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07C97E6F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B518E">
      <w:pPr>
        <w:pStyle w:val="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3528EFD8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493AC735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41A80CE6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6D80E88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6E9955BD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C674F78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B518E">
      <w:pPr>
        <w:pStyle w:val="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4E375928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32455A0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95</w:t>
      </w:r>
      <w:r w:rsidR="005223AB">
        <w:rPr>
          <w:noProof/>
        </w:rPr>
        <w:fldChar w:fldCharType="end"/>
      </w:r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155B7B9F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5EF24E11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1B6D160A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44CCEF85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AB0C6EA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0B21B75A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73BFDE1C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25D4BC47" w14:textId="18C42587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6F1D91C4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64CB8ADB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33E050EA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7986F277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B518E">
      <w:pPr>
        <w:pStyle w:val="2"/>
      </w:pPr>
      <w:bookmarkStart w:id="301" w:name="_Toc421033253"/>
      <w:r w:rsidRPr="00D154AF">
        <w:t>Проверка работы модели</w:t>
      </w:r>
      <w:bookmarkEnd w:id="301"/>
    </w:p>
    <w:p w14:paraId="7F95FD4C" w14:textId="0DAA6009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19933FEF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0426C1B4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0346D465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634DF125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5313A8CD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104</w:t>
      </w:r>
      <w:r w:rsidR="005223AB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35428884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68179CE4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1307BAD9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93579C6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106</w:t>
      </w:r>
      <w:r w:rsidR="005223AB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7FACD57F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107</w:t>
            </w:r>
            <w:r w:rsidR="005223AB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4ED490A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536776E9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50570046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108</w:t>
      </w:r>
      <w:r w:rsidR="005223AB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34FC93A6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44C72486" w:rsidR="003D3E6F" w:rsidRPr="00D154AF" w:rsidRDefault="00DD668B" w:rsidP="00265A54">
      <w:pPr>
        <w:pStyle w:val="a5"/>
      </w:pPr>
      <w:bookmarkStart w:id="309" w:name="_Ref445283931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109</w:t>
      </w:r>
      <w:r w:rsidR="005223AB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BB518E">
      <w:pPr>
        <w:pStyle w:val="1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0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6EEBAE72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110</w:t>
            </w:r>
            <w:r w:rsidR="005223AB"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5B1BB9AC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D0298C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D0298C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41440D12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BB518E">
      <w:pPr>
        <w:pStyle w:val="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51B0F395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7D8B67CD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71727108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0F008E1B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27EDAA1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BB518E">
      <w:pPr>
        <w:pStyle w:val="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07CCD915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4309B9A8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114</w:t>
      </w:r>
      <w:r w:rsidR="005223AB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837E8D6" w:rsidR="004E4F6F" w:rsidRDefault="004E4F6F" w:rsidP="004E4F6F">
      <w:pPr>
        <w:pStyle w:val="a5"/>
      </w:pPr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115</w:t>
      </w:r>
      <w:r w:rsidR="005223AB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BB518E">
      <w:pPr>
        <w:pStyle w:val="1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BB518E">
      <w:pPr>
        <w:pStyle w:val="2"/>
      </w:pPr>
      <w:bookmarkStart w:id="318" w:name="_Toc421033258"/>
      <w:r w:rsidRPr="00BB518E">
        <w:t>Ручное</w:t>
      </w:r>
      <w:r w:rsidRPr="00D154AF">
        <w:t xml:space="preserve"> управление в проекте</w:t>
      </w:r>
      <w:bookmarkEnd w:id="318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B518E">
      <w:pPr>
        <w:pStyle w:val="2"/>
      </w:pPr>
      <w:bookmarkStart w:id="319" w:name="_Toc421033259"/>
      <w:r w:rsidRPr="00BB518E">
        <w:t>Создание</w:t>
      </w:r>
      <w:r w:rsidRPr="00D154AF">
        <w:t xml:space="preserve">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3A138B4B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70EA837B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116</w:t>
      </w:r>
      <w:r w:rsidR="005223AB">
        <w:rPr>
          <w:noProof/>
        </w:rPr>
        <w:fldChar w:fldCharType="end"/>
      </w:r>
      <w:bookmarkEnd w:id="320"/>
      <w:r w:rsidRPr="00D154AF">
        <w:t>. Кнопка вызова менеджера данных</w:t>
      </w:r>
    </w:p>
    <w:p w14:paraId="717F64D4" w14:textId="190FFA2D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4A65554C" w:rsidR="008F61F2" w:rsidRDefault="008F61F2" w:rsidP="008F61F2">
            <w:pPr>
              <w:pStyle w:val="a5"/>
            </w:pPr>
            <w:bookmarkStart w:id="321" w:name="_Ref190523300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117</w:t>
            </w:r>
            <w:r w:rsidR="005223AB">
              <w:rPr>
                <w:noProof/>
              </w:rPr>
              <w:fldChar w:fldCharType="end"/>
            </w:r>
            <w:bookmarkEnd w:id="321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7D115E3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45B546E0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393F7855" w:rsidR="008144DA" w:rsidRDefault="008144DA" w:rsidP="008144DA">
            <w:pPr>
              <w:pStyle w:val="a5"/>
            </w:pPr>
            <w:bookmarkStart w:id="322" w:name="_Ref256322838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118</w:t>
            </w:r>
            <w:r w:rsidR="005223AB"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5437BDC3" w:rsidR="00BC5244" w:rsidRPr="00BC5244" w:rsidRDefault="00BC5244" w:rsidP="00BC5244">
            <w:pPr>
              <w:pStyle w:val="a5"/>
            </w:pPr>
            <w:bookmarkStart w:id="323" w:name="_Ref256322899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119</w:t>
            </w:r>
            <w:r w:rsidR="005223AB">
              <w:rPr>
                <w:noProof/>
              </w:rPr>
              <w:fldChar w:fldCharType="end"/>
            </w:r>
            <w:bookmarkEnd w:id="323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6EAE048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2A338E8" w14:textId="77777777" w:rsidR="00D0298C" w:rsidRDefault="003D3E6F" w:rsidP="00D0298C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D0298C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D0298C" w:rsidRPr="00D154AF">
        <w:t xml:space="preserve"> </w:t>
      </w:r>
    </w:p>
    <w:p w14:paraId="55D31716" w14:textId="384809D0" w:rsidR="003D3E6F" w:rsidRDefault="00D0298C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726D0DA8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120</w:t>
            </w:r>
            <w:r w:rsidR="005223AB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4" w:name="_Ref190527364"/>
            <w:r w:rsidRPr="00D154AF">
              <w:t xml:space="preserve"> </w:t>
            </w:r>
          </w:p>
          <w:p w14:paraId="442F13B7" w14:textId="4AF88C0B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121</w:t>
            </w:r>
            <w:r w:rsidR="005223AB">
              <w:rPr>
                <w:noProof/>
              </w:rPr>
              <w:fldChar w:fldCharType="end"/>
            </w:r>
            <w:bookmarkEnd w:id="324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B518E">
      <w:pPr>
        <w:pStyle w:val="2"/>
      </w:pPr>
      <w:bookmarkStart w:id="325" w:name="_Toc421033260"/>
      <w:r w:rsidRPr="00D154AF">
        <w:t>Создание интерфейса управления оборудованием</w:t>
      </w:r>
      <w:bookmarkEnd w:id="325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lastRenderedPageBreak/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5B6F34F7" w:rsidR="00E56F7F" w:rsidRPr="00E56F7F" w:rsidRDefault="00E56F7F" w:rsidP="00E56F7F">
            <w:pPr>
              <w:pStyle w:val="a5"/>
            </w:pPr>
            <w:bookmarkStart w:id="326" w:name="_Ref190529730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122</w:t>
            </w:r>
            <w:r w:rsidR="005223AB">
              <w:rPr>
                <w:noProof/>
              </w:rPr>
              <w:fldChar w:fldCharType="end"/>
            </w:r>
            <w:bookmarkEnd w:id="326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4A6FC060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49E4AF5C" w:rsidR="00E56F7F" w:rsidRPr="00D154AF" w:rsidRDefault="00E56F7F" w:rsidP="00E56F7F">
            <w:pPr>
              <w:pStyle w:val="a5"/>
            </w:pPr>
            <w:bookmarkStart w:id="327" w:name="_Ref190530104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123</w:t>
            </w:r>
            <w:r w:rsidR="005223AB">
              <w:rPr>
                <w:noProof/>
              </w:rPr>
              <w:fldChar w:fldCharType="end"/>
            </w:r>
            <w:bookmarkEnd w:id="327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74BF1D5E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0454BF21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6BD0329D" w:rsidR="00E56F7F" w:rsidRDefault="00E56F7F" w:rsidP="00E56F7F">
            <w:pPr>
              <w:pStyle w:val="a5"/>
            </w:pPr>
            <w:bookmarkStart w:id="328" w:name="_Ref190530256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124</w:t>
            </w:r>
            <w:r w:rsidR="005223AB">
              <w:rPr>
                <w:noProof/>
              </w:rPr>
              <w:fldChar w:fldCharType="end"/>
            </w:r>
            <w:bookmarkEnd w:id="328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6046330F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D154AF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Close_Button</w:t>
            </w:r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D154AF">
              <w:rPr>
                <w:b/>
                <w:bCs/>
              </w:rPr>
              <w:t>Name_TextLabel</w:t>
            </w:r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Position_Bar;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B518E">
      <w:pPr>
        <w:pStyle w:val="2"/>
      </w:pPr>
      <w:bookmarkStart w:id="329" w:name="_Toc421033261"/>
      <w:r w:rsidRPr="00D154AF">
        <w:lastRenderedPageBreak/>
        <w:t>Создание переменных окна управления задвижкой</w:t>
      </w:r>
      <w:bookmarkEnd w:id="329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7443EF4D" w:rsidR="00FB695D" w:rsidRPr="00FB695D" w:rsidRDefault="00FB695D" w:rsidP="00FB695D">
            <w:pPr>
              <w:pStyle w:val="a5"/>
            </w:pPr>
            <w:bookmarkStart w:id="330" w:name="_Ref190532343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125</w:t>
            </w:r>
            <w:r w:rsidR="005223AB">
              <w:rPr>
                <w:noProof/>
              </w:rPr>
              <w:fldChar w:fldCharType="end"/>
            </w:r>
            <w:bookmarkEnd w:id="330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4A156BFC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1177715A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126</w:t>
      </w:r>
      <w:r w:rsidR="005223AB">
        <w:rPr>
          <w:noProof/>
        </w:rPr>
        <w:fldChar w:fldCharType="end"/>
      </w:r>
      <w:bookmarkEnd w:id="331"/>
      <w:r w:rsidRPr="00D154AF">
        <w:t>. Окно добавления общих свойств</w:t>
      </w:r>
    </w:p>
    <w:p w14:paraId="3B887543" w14:textId="10B98302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58DAF8C1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3319F5B8" w:rsidR="00905B78" w:rsidRDefault="00905B78" w:rsidP="00905B78">
            <w:pPr>
              <w:pStyle w:val="a5"/>
            </w:pPr>
            <w:bookmarkStart w:id="332" w:name="_Ref256328461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127</w:t>
            </w:r>
            <w:r w:rsidR="005223AB">
              <w:rPr>
                <w:noProof/>
              </w:rPr>
              <w:fldChar w:fldCharType="end"/>
            </w:r>
            <w:bookmarkEnd w:id="332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03141A24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2C57FBFF" w:rsidR="00C572AE" w:rsidRDefault="00C572AE" w:rsidP="00C572AE">
            <w:pPr>
              <w:pStyle w:val="a5"/>
            </w:pPr>
            <w:bookmarkStart w:id="333" w:name="_Ref190535378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128</w:t>
            </w:r>
            <w:r w:rsidR="005223AB">
              <w:rPr>
                <w:noProof/>
              </w:rPr>
              <w:fldChar w:fldCharType="end"/>
            </w:r>
            <w:bookmarkEnd w:id="333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1DF2D73A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70436A95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B518E">
      <w:pPr>
        <w:pStyle w:val="2"/>
      </w:pPr>
      <w:bookmarkStart w:id="334" w:name="_Toc421033262"/>
      <w:r w:rsidRPr="00D154AF">
        <w:t>Программирование окна управления задвижкой</w:t>
      </w:r>
      <w:bookmarkEnd w:id="334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61808473" w:rsidR="007C1DFB" w:rsidRDefault="007C1DFB" w:rsidP="007C1DFB">
            <w:pPr>
              <w:pStyle w:val="a5"/>
            </w:pPr>
            <w:bookmarkStart w:id="335" w:name="_Ref193851750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129</w:t>
            </w:r>
            <w:r w:rsidR="005223AB">
              <w:rPr>
                <w:noProof/>
              </w:rPr>
              <w:fldChar w:fldCharType="end"/>
            </w:r>
            <w:bookmarkEnd w:id="335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317A0512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5D0B54C2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7C8A9C71" w14:textId="638164DA"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 w:rsidRPr="00950FFC"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420C04AC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130</w:t>
      </w:r>
      <w:r w:rsidR="005223AB">
        <w:rPr>
          <w:noProof/>
        </w:rPr>
        <w:fldChar w:fldCharType="end"/>
      </w:r>
      <w:bookmarkEnd w:id="336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lastRenderedPageBreak/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B518E">
      <w:pPr>
        <w:pStyle w:val="2"/>
      </w:pPr>
      <w:bookmarkStart w:id="337" w:name="_Toc421033263"/>
      <w:r w:rsidRPr="00D154AF">
        <w:t>Связь задвижки с окном управления</w:t>
      </w:r>
      <w:bookmarkEnd w:id="33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30A8413C" w:rsidR="00905B78" w:rsidRDefault="00905B78" w:rsidP="00905B78">
            <w:pPr>
              <w:pStyle w:val="a5"/>
            </w:pPr>
            <w:bookmarkStart w:id="338" w:name="_Ref190540202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131</w:t>
            </w:r>
            <w:r w:rsidR="005223AB">
              <w:rPr>
                <w:noProof/>
              </w:rPr>
              <w:fldChar w:fldCharType="end"/>
            </w:r>
            <w:bookmarkEnd w:id="338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555E3630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299EA40E" w:rsidR="00FE4CEC" w:rsidRDefault="00FE4CEC" w:rsidP="00FE4CEC">
            <w:pPr>
              <w:pStyle w:val="a5"/>
            </w:pPr>
            <w:bookmarkStart w:id="339" w:name="_Ref256330068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132</w:t>
            </w:r>
            <w:r w:rsidR="005223AB">
              <w:rPr>
                <w:noProof/>
              </w:rPr>
              <w:fldChar w:fldCharType="end"/>
            </w:r>
            <w:bookmarkEnd w:id="339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231615B4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5DFA6735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65DA1F8A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7FDF7290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133</w:t>
      </w:r>
      <w:r w:rsidR="005223AB">
        <w:rPr>
          <w:noProof/>
        </w:rPr>
        <w:fldChar w:fldCharType="end"/>
      </w:r>
      <w:bookmarkEnd w:id="340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B518E">
      <w:pPr>
        <w:pStyle w:val="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BF39FF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4D5BB83E" w:rsidR="0056617F" w:rsidRDefault="00F27433" w:rsidP="00F27433">
            <w:pPr>
              <w:pStyle w:val="a5"/>
            </w:pPr>
            <w:bookmarkStart w:id="342" w:name="_Ref190543100"/>
            <w:bookmarkStart w:id="343" w:name="_Ref443579149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134</w:t>
            </w:r>
            <w:r w:rsidR="005223AB">
              <w:rPr>
                <w:noProof/>
              </w:rPr>
              <w:fldChar w:fldCharType="end"/>
            </w:r>
            <w:bookmarkEnd w:id="342"/>
            <w:r w:rsidRPr="00D154AF">
              <w:t xml:space="preserve">. Меню исключения </w:t>
            </w:r>
            <w:r w:rsidRPr="00CB6CCB">
              <w:t>блока</w:t>
            </w:r>
            <w:bookmarkEnd w:id="343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1BE5C4A3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7FC5CF8E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4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5C075A22" w:rsidR="001561A5" w:rsidRPr="001561A5" w:rsidRDefault="003D3E6F" w:rsidP="001561A5">
      <w:pPr>
        <w:pStyle w:val="a5"/>
      </w:pPr>
      <w:bookmarkStart w:id="345" w:name="_Ref445372062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135</w:t>
      </w:r>
      <w:r w:rsidR="005223AB">
        <w:rPr>
          <w:noProof/>
        </w:rPr>
        <w:fldChar w:fldCharType="end"/>
      </w:r>
      <w:bookmarkEnd w:id="344"/>
      <w:bookmarkEnd w:id="345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BB518E">
      <w:pPr>
        <w:pStyle w:val="1"/>
        <w:rPr>
          <w:lang w:val="ru-RU"/>
        </w:rPr>
      </w:pPr>
      <w:bookmarkStart w:id="346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6"/>
    </w:p>
    <w:p w14:paraId="7BB3F266" w14:textId="77777777" w:rsidR="003D3E6F" w:rsidRPr="00D154AF" w:rsidRDefault="003D3E6F" w:rsidP="00BB518E">
      <w:pPr>
        <w:pStyle w:val="2"/>
      </w:pPr>
      <w:bookmarkStart w:id="347" w:name="_Toc421033266"/>
      <w:r w:rsidRPr="00BB518E">
        <w:t>Регистрация</w:t>
      </w:r>
      <w:r w:rsidRPr="00D154AF">
        <w:t xml:space="preserve"> событий</w:t>
      </w:r>
      <w:bookmarkEnd w:id="347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BB518E">
      <w:pPr>
        <w:pStyle w:val="2"/>
      </w:pPr>
      <w:bookmarkStart w:id="348" w:name="_Toc421033267"/>
      <w:r w:rsidRPr="00BB518E">
        <w:t>Создание</w:t>
      </w:r>
      <w:r w:rsidRPr="00D154AF">
        <w:t xml:space="preserve"> журнала регистрации событий</w:t>
      </w:r>
      <w:bookmarkEnd w:id="348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2D5A3E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B172CE0" w:rsidR="003D3E6F" w:rsidRDefault="003D3E6F" w:rsidP="003D3E6F">
      <w:pPr>
        <w:pStyle w:val="a5"/>
      </w:pPr>
      <w:bookmarkStart w:id="349" w:name="_Ref256333819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136</w:t>
      </w:r>
      <w:r w:rsidR="005223AB">
        <w:rPr>
          <w:noProof/>
        </w:rPr>
        <w:fldChar w:fldCharType="end"/>
      </w:r>
      <w:bookmarkEnd w:id="349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17A0724D" w:rsidR="00220155" w:rsidRDefault="00220155" w:rsidP="00220155">
      <w:pPr>
        <w:pStyle w:val="a5"/>
      </w:pPr>
      <w:bookmarkStart w:id="350" w:name="_Ref445367625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137</w:t>
      </w:r>
      <w:r w:rsidR="005223AB">
        <w:rPr>
          <w:noProof/>
        </w:rPr>
        <w:fldChar w:fldCharType="end"/>
      </w:r>
      <w:bookmarkEnd w:id="350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7BFAA347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BB518E">
      <w:pPr>
        <w:pStyle w:val="2"/>
      </w:pPr>
      <w:bookmarkStart w:id="351" w:name="_Toc421033268"/>
      <w:r w:rsidRPr="00D154AF">
        <w:t>Добавление параметров в «Регистратора событий»</w:t>
      </w:r>
      <w:bookmarkEnd w:id="351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2AC6E995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1F0C5F23" w:rsidR="00905B78" w:rsidRDefault="00905B78" w:rsidP="00905B78">
            <w:pPr>
              <w:pStyle w:val="a5"/>
            </w:pPr>
            <w:bookmarkStart w:id="352" w:name="_Ref195619994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</w:instrText>
            </w:r>
            <w:r w:rsidR="005223AB">
              <w:instrText xml:space="preserve">C </w:instrText>
            </w:r>
            <w:r w:rsidR="005223AB">
              <w:fldChar w:fldCharType="separate"/>
            </w:r>
            <w:r w:rsidR="00D0298C">
              <w:rPr>
                <w:noProof/>
              </w:rPr>
              <w:t>138</w:t>
            </w:r>
            <w:r w:rsidR="005223AB">
              <w:rPr>
                <w:noProof/>
              </w:rPr>
              <w:fldChar w:fldCharType="end"/>
            </w:r>
            <w:bookmarkEnd w:id="352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200B5771" w:rsidR="00905B78" w:rsidRDefault="00905B78" w:rsidP="00905B78">
            <w:pPr>
              <w:pStyle w:val="a5"/>
            </w:pPr>
            <w:bookmarkStart w:id="353" w:name="_Ref195621264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139</w:t>
            </w:r>
            <w:r w:rsidR="005223AB">
              <w:rPr>
                <w:noProof/>
              </w:rPr>
              <w:fldChar w:fldCharType="end"/>
            </w:r>
            <w:bookmarkEnd w:id="353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4AAE5407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4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BB518E">
      <w:pPr>
        <w:pStyle w:val="2"/>
      </w:pPr>
      <w:r w:rsidRPr="00D154AF">
        <w:lastRenderedPageBreak/>
        <w:t>Настройка параметров регистрации событий</w:t>
      </w:r>
      <w:bookmarkEnd w:id="354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2CACA532" w:rsidR="00905B78" w:rsidRDefault="00905B78" w:rsidP="00905B78">
            <w:pPr>
              <w:pStyle w:val="a5"/>
            </w:pPr>
            <w:bookmarkStart w:id="355" w:name="_Ref195954500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140</w:t>
            </w:r>
            <w:r w:rsidR="005223AB">
              <w:rPr>
                <w:noProof/>
              </w:rPr>
              <w:fldChar w:fldCharType="end"/>
            </w:r>
            <w:bookmarkEnd w:id="355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0501FB30" w:rsidR="00905B78" w:rsidRPr="00905B78" w:rsidRDefault="00905B78" w:rsidP="00905B78">
            <w:pPr>
              <w:pStyle w:val="a5"/>
            </w:pPr>
            <w:bookmarkStart w:id="356" w:name="_Ref195954512"/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141</w:t>
            </w:r>
            <w:r w:rsidR="005223AB">
              <w:rPr>
                <w:noProof/>
              </w:rPr>
              <w:fldChar w:fldCharType="end"/>
            </w:r>
            <w:bookmarkEnd w:id="356"/>
            <w:r w:rsidRPr="00D154AF">
              <w:t>. Настройка параметров регистрации событий</w:t>
            </w:r>
          </w:p>
        </w:tc>
      </w:tr>
    </w:tbl>
    <w:p w14:paraId="0FD29222" w14:textId="5FB2FAFF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BB518E">
      <w:pPr>
        <w:pStyle w:val="2"/>
      </w:pPr>
      <w:bookmarkStart w:id="357" w:name="_Toc421033270"/>
      <w:r w:rsidRPr="00D154AF">
        <w:lastRenderedPageBreak/>
        <w:t>Окно «Регистратор событий»</w:t>
      </w:r>
      <w:bookmarkEnd w:id="357"/>
    </w:p>
    <w:p w14:paraId="6DEA60BB" w14:textId="360537E0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103718FB" w:rsidR="003D3E6F" w:rsidRPr="00D154AF" w:rsidRDefault="003D3E6F" w:rsidP="003D3E6F">
      <w:pPr>
        <w:pStyle w:val="a5"/>
      </w:pPr>
      <w:bookmarkStart w:id="358" w:name="_Ref196542702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142</w:t>
      </w:r>
      <w:r w:rsidR="005223AB">
        <w:rPr>
          <w:noProof/>
        </w:rPr>
        <w:fldChar w:fldCharType="end"/>
      </w:r>
      <w:bookmarkEnd w:id="358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</w:t>
      </w:r>
      <w:bookmarkStart w:id="359" w:name="_GoBack"/>
      <w:bookmarkEnd w:id="359"/>
      <w:r w:rsidRPr="00D154AF">
        <w:t>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4F337C89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143</w:t>
            </w:r>
            <w:r w:rsidR="005223AB">
              <w:rPr>
                <w:noProof/>
              </w:rPr>
              <w:fldChar w:fldCharType="end"/>
            </w:r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60" w:name="_Ref195957571"/>
          </w:p>
          <w:p w14:paraId="3EFC1E72" w14:textId="047876BB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r w:rsidR="005223AB">
              <w:fldChar w:fldCharType="begin"/>
            </w:r>
            <w:r w:rsidR="005223AB">
              <w:instrText xml:space="preserve"> SEQ Рисунок \* ARABIC </w:instrText>
            </w:r>
            <w:r w:rsidR="005223AB">
              <w:fldChar w:fldCharType="separate"/>
            </w:r>
            <w:r w:rsidR="00D0298C">
              <w:rPr>
                <w:noProof/>
              </w:rPr>
              <w:t>144</w:t>
            </w:r>
            <w:r w:rsidR="005223AB">
              <w:rPr>
                <w:noProof/>
              </w:rPr>
              <w:fldChar w:fldCharType="end"/>
            </w:r>
            <w:bookmarkEnd w:id="360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BB518E">
      <w:pPr>
        <w:pStyle w:val="2"/>
      </w:pPr>
      <w:bookmarkStart w:id="361" w:name="_Toc421033271"/>
      <w:r w:rsidRPr="00D154AF">
        <w:t>Использование журнала регистрации событий при моделировании</w:t>
      </w:r>
      <w:bookmarkEnd w:id="361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8A85C4E" w:rsidR="005B40EF" w:rsidRDefault="003D3E6F" w:rsidP="003D3E6F">
      <w:pPr>
        <w:pStyle w:val="a5"/>
      </w:pPr>
      <w:bookmarkStart w:id="362" w:name="_Ref196052365"/>
      <w:r w:rsidRPr="00D154AF">
        <w:t xml:space="preserve">Рисунок </w:t>
      </w:r>
      <w:r w:rsidR="005223AB">
        <w:fldChar w:fldCharType="begin"/>
      </w:r>
      <w:r w:rsidR="005223AB">
        <w:instrText xml:space="preserve"> SEQ Рисунок \* ARABIC </w:instrText>
      </w:r>
      <w:r w:rsidR="005223AB">
        <w:fldChar w:fldCharType="separate"/>
      </w:r>
      <w:r w:rsidR="00D0298C">
        <w:rPr>
          <w:noProof/>
        </w:rPr>
        <w:t>145</w:t>
      </w:r>
      <w:r w:rsidR="005223AB">
        <w:rPr>
          <w:noProof/>
        </w:rPr>
        <w:fldChar w:fldCharType="end"/>
      </w:r>
      <w:bookmarkEnd w:id="362"/>
      <w:r w:rsidRPr="00D154AF">
        <w:t>. Регистрация событий в комплексной модели</w:t>
      </w:r>
    </w:p>
    <w:p w14:paraId="5B646776" w14:textId="4EC7DDB6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14:paraId="1699B900" w14:textId="3F4BE1AD"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3055AF">
      <w:footerReference w:type="default" r:id="rId16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7C0AC" w14:textId="77777777" w:rsidR="005223AB" w:rsidRDefault="005223AB" w:rsidP="00E934F0">
      <w:r>
        <w:separator/>
      </w:r>
    </w:p>
  </w:endnote>
  <w:endnote w:type="continuationSeparator" w:id="0">
    <w:p w14:paraId="0B493033" w14:textId="77777777" w:rsidR="005223AB" w:rsidRDefault="005223AB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0B58061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D0298C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D0298C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7447A" w14:textId="77777777" w:rsidR="005223AB" w:rsidRDefault="005223AB" w:rsidP="00E934F0">
      <w:r>
        <w:separator/>
      </w:r>
    </w:p>
  </w:footnote>
  <w:footnote w:type="continuationSeparator" w:id="0">
    <w:p w14:paraId="26A95420" w14:textId="77777777" w:rsidR="005223AB" w:rsidRDefault="005223AB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_commands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ntTable" Target="fontTable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D663-9D74-4D42-819C-88BAA993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21006</Words>
  <Characters>119735</Characters>
  <Application>Microsoft Office Word</Application>
  <DocSecurity>0</DocSecurity>
  <Lines>997</Lines>
  <Paragraphs>280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8</cp:revision>
  <cp:lastPrinted>2016-03-10T10:21:00Z</cp:lastPrinted>
  <dcterms:created xsi:type="dcterms:W3CDTF">2016-03-10T09:52:00Z</dcterms:created>
  <dcterms:modified xsi:type="dcterms:W3CDTF">2016-03-10T10:22:00Z</dcterms:modified>
</cp:coreProperties>
</file>