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96FB0" w14:textId="22CE1BC7" w:rsidR="00C72028" w:rsidRPr="00372012" w:rsidRDefault="00D4769D" w:rsidP="008612C8">
      <w:pPr>
        <w:pStyle w:val="2"/>
      </w:pPr>
      <w:bookmarkStart w:id="0" w:name="_Toc327135796"/>
      <w:bookmarkStart w:id="1" w:name="_Toc327135868"/>
      <w:bookmarkStart w:id="2" w:name="_Toc447901491"/>
      <w:r>
        <w:t>Свойства</w:t>
      </w:r>
      <w:r w:rsidR="00C72028" w:rsidRPr="00372012">
        <w:t xml:space="preserve"> </w:t>
      </w:r>
      <w:r w:rsidR="00742FBB">
        <w:t xml:space="preserve">блоков </w:t>
      </w:r>
      <w:r w:rsidR="00C72028" w:rsidRPr="00372012">
        <w:t>схем</w:t>
      </w:r>
      <w:r w:rsidR="00742FBB">
        <w:t>ы</w:t>
      </w:r>
      <w:r w:rsidR="00C72028" w:rsidRPr="00372012">
        <w:t xml:space="preserve"> </w:t>
      </w:r>
      <w:r w:rsidR="00473EE2" w:rsidRPr="00372012">
        <w:t>TPP</w:t>
      </w:r>
      <w:r w:rsidR="00C72028" w:rsidRPr="00372012">
        <w:t xml:space="preserve"> </w:t>
      </w:r>
      <w:r w:rsidR="00473EE2" w:rsidRPr="00372012">
        <w:t xml:space="preserve">для </w:t>
      </w:r>
      <w:r w:rsidR="00C72028" w:rsidRPr="00372012">
        <w:t>лист</w:t>
      </w:r>
      <w:r w:rsidR="00473EE2" w:rsidRPr="00372012">
        <w:t>а</w:t>
      </w:r>
      <w:r w:rsidR="00C72028" w:rsidRPr="00372012">
        <w:t xml:space="preserve"> </w:t>
      </w:r>
      <w:r w:rsidR="00B42ED9" w:rsidRPr="00372012">
        <w:t>РУК</w:t>
      </w:r>
      <w:r w:rsidR="00C72028" w:rsidRPr="00372012">
        <w:t>01</w:t>
      </w:r>
      <w:bookmarkEnd w:id="0"/>
      <w:bookmarkEnd w:id="1"/>
      <w:bookmarkEnd w:id="2"/>
    </w:p>
    <w:p w14:paraId="30271FB2" w14:textId="58B09D12" w:rsidR="002A2E6C" w:rsidRPr="00372012" w:rsidRDefault="0037271D" w:rsidP="00901BD9">
      <w:r>
        <w:t>П</w:t>
      </w:r>
      <w:r w:rsidR="006C13BC" w:rsidRPr="00372012">
        <w:t>ерейдем к задан</w:t>
      </w:r>
      <w:bookmarkStart w:id="3" w:name="_GoBack"/>
      <w:bookmarkEnd w:id="3"/>
      <w:r w:rsidR="006C13BC" w:rsidRPr="00372012">
        <w:t xml:space="preserve">ию свойств </w:t>
      </w:r>
      <w:r w:rsidR="00AD28BC">
        <w:t>блоков</w:t>
      </w:r>
      <w:r w:rsidR="00C800F5" w:rsidRPr="00372012">
        <w:t xml:space="preserve">, </w:t>
      </w:r>
      <w:r w:rsidR="006C13BC" w:rsidRPr="00372012">
        <w:t>разме</w:t>
      </w:r>
      <w:r w:rsidR="00FA1B8B" w:rsidRPr="00372012">
        <w:t>щенных на листе РУК01</w:t>
      </w:r>
      <w:r w:rsidR="0064793D" w:rsidRPr="00372012">
        <w:t xml:space="preserve">, </w:t>
      </w:r>
      <w:r w:rsidR="00FA1B8B" w:rsidRPr="00372012">
        <w:t xml:space="preserve">после </w:t>
      </w:r>
      <w:r w:rsidR="00AD28BC">
        <w:t>чего</w:t>
      </w:r>
      <w:r w:rsidR="00FA1B8B" w:rsidRPr="00372012">
        <w:t xml:space="preserve"> наберем лист РУК02.</w:t>
      </w:r>
    </w:p>
    <w:tbl>
      <w:tblPr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6546"/>
        <w:gridCol w:w="7346"/>
      </w:tblGrid>
      <w:tr w:rsidR="002A2E6C" w:rsidRPr="00372012" w14:paraId="54BB55E6" w14:textId="77777777" w:rsidTr="00B43B0A">
        <w:tc>
          <w:tcPr>
            <w:tcW w:w="6546" w:type="dxa"/>
          </w:tcPr>
          <w:p w14:paraId="29465A42" w14:textId="77777777" w:rsidR="002A2E6C" w:rsidRDefault="002A2E6C" w:rsidP="002A2E6C">
            <w:pPr>
              <w:pStyle w:val="af0"/>
            </w:pPr>
            <w:r>
              <w:drawing>
                <wp:inline distT="0" distB="0" distL="0" distR="0" wp14:anchorId="31DB4474" wp14:editId="0A20F51F">
                  <wp:extent cx="4010025" cy="4410075"/>
                  <wp:effectExtent l="0" t="0" r="9525" b="9525"/>
                  <wp:docPr id="16" name="03-04-prop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3-04-prop-g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B015EBC" w14:textId="13462B03" w:rsidR="002A2E6C" w:rsidRPr="002A2E6C" w:rsidRDefault="002A2E6C" w:rsidP="002A2E6C">
            <w:pPr>
              <w:pStyle w:val="af0"/>
            </w:pPr>
            <w:bookmarkStart w:id="4" w:name="_Ref44764558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31</w:t>
            </w:r>
            <w:r>
              <w:fldChar w:fldCharType="end"/>
            </w:r>
            <w:bookmarkEnd w:id="4"/>
            <w:r>
              <w:t xml:space="preserve"> –</w:t>
            </w:r>
            <w:r w:rsidRPr="00372012">
              <w:t xml:space="preserve"> Свойства объекта «</w:t>
            </w:r>
            <w:r w:rsidRPr="00CC01D8">
              <w:t>Граничный</w:t>
            </w:r>
            <w:r w:rsidRPr="00372012">
              <w:t xml:space="preserve"> узел G»</w:t>
            </w:r>
          </w:p>
        </w:tc>
        <w:tc>
          <w:tcPr>
            <w:tcW w:w="7346" w:type="dxa"/>
          </w:tcPr>
          <w:p w14:paraId="0120B894" w14:textId="37E50CE3" w:rsidR="002A2E6C" w:rsidRDefault="002A2E6C" w:rsidP="002A2E6C">
            <w:r w:rsidRPr="00372012">
              <w:t>Начнем с граничного узла G – тут нам понадобится задать и проверить правильность задания параметров «Р</w:t>
            </w:r>
            <w:r>
              <w:t>асход</w:t>
            </w:r>
            <w:r w:rsidR="0042415B">
              <w:t>, кг</w:t>
            </w:r>
            <w:r w:rsidR="0042415B">
              <w:rPr>
                <w:lang w:val="en-US"/>
              </w:rPr>
              <w:t>/</w:t>
            </w:r>
            <w:r w:rsidR="0042415B">
              <w:t>с</w:t>
            </w:r>
            <w:r>
              <w:t>» и «Энтальпия</w:t>
            </w:r>
            <w:r w:rsidR="0042415B">
              <w:rPr>
                <w:lang w:val="en-US"/>
              </w:rPr>
              <w:t xml:space="preserve">, </w:t>
            </w:r>
            <w:r w:rsidR="0042415B">
              <w:t>ккал</w:t>
            </w:r>
            <w:r w:rsidR="0042415B">
              <w:rPr>
                <w:lang w:val="en-US"/>
              </w:rPr>
              <w:t>/</w:t>
            </w:r>
            <w:r w:rsidR="0042415B">
              <w:t>кг</w:t>
            </w:r>
            <w:r>
              <w:t>» (</w:t>
            </w:r>
            <w:r>
              <w:fldChar w:fldCharType="begin"/>
            </w:r>
            <w:r>
              <w:instrText xml:space="preserve"> REF _Ref447645583 </w:instrText>
            </w:r>
            <w:r>
              <w:fldChar w:fldCharType="separate"/>
            </w:r>
            <w:r w:rsidR="009365B9">
              <w:t>Рисунок 31</w:t>
            </w:r>
            <w:r>
              <w:fldChar w:fldCharType="end"/>
            </w:r>
            <w:r w:rsidRPr="00372012">
              <w:t xml:space="preserve">). </w:t>
            </w:r>
            <w:r>
              <w:t xml:space="preserve">Значение расхода должно быть </w:t>
            </w:r>
            <w:r w:rsidRPr="002A2E6C">
              <w:rPr>
                <w:b/>
                <w:lang w:val="en-US"/>
              </w:rPr>
              <w:t>Fzad/3.6</w:t>
            </w:r>
            <w:r>
              <w:rPr>
                <w:lang w:val="en-US"/>
              </w:rPr>
              <w:t xml:space="preserve">, </w:t>
            </w:r>
            <w:r>
              <w:t xml:space="preserve">энтальпии </w:t>
            </w:r>
            <w:r w:rsidRPr="002A2E6C">
              <w:rPr>
                <w:b/>
              </w:rPr>
              <w:t>30</w:t>
            </w:r>
            <w:r>
              <w:t xml:space="preserve">. </w:t>
            </w:r>
            <w:r w:rsidRPr="00372012">
              <w:t>Все остальные параметры не меняем – оставляем все значения равными заданным по умолчанию.</w:t>
            </w:r>
          </w:p>
          <w:p w14:paraId="24D05184" w14:textId="4028C6DF" w:rsidR="002A2E6C" w:rsidRDefault="002A2E6C" w:rsidP="002A2E6C">
            <w:r w:rsidRPr="00372012">
              <w:t xml:space="preserve">У следующего элемента – граничного узла P – нам тоже следует поменять только </w:t>
            </w:r>
            <w:r w:rsidR="00064ECE">
              <w:t>одно</w:t>
            </w:r>
            <w:r w:rsidRPr="00372012">
              <w:t xml:space="preserve"> </w:t>
            </w:r>
            <w:r w:rsidR="001E19D6">
              <w:t>свойств</w:t>
            </w:r>
            <w:r w:rsidR="00064ECE">
              <w:t>о</w:t>
            </w:r>
            <w:r w:rsidRPr="00372012">
              <w:t xml:space="preserve">: «Давление» = «5.7». Остальное оставьте </w:t>
            </w:r>
            <w:r w:rsidR="00064ECE">
              <w:t xml:space="preserve">пока </w:t>
            </w:r>
            <w:r w:rsidRPr="00372012">
              <w:t>без изменений.</w:t>
            </w:r>
          </w:p>
          <w:p w14:paraId="4E9C1415" w14:textId="29AACF06" w:rsidR="002A2E6C" w:rsidRDefault="000C77EE" w:rsidP="005B60FB">
            <w:r w:rsidRPr="00372012">
              <w:t>Перейдем к каналам общего вида. Согласно исходным данным, каждый канал (каждый участок труб</w:t>
            </w:r>
            <w:r>
              <w:t>опровода</w:t>
            </w:r>
            <w:r w:rsidRPr="00372012">
              <w:t>), каждый клапан имеет некоторое сопротивление – в соответствии с этим подобраны геометрические параметры и гидравлические сопротивления всех участков труб, в т. ч. и где расположены клапаны.</w:t>
            </w:r>
            <w:r w:rsidR="004005FB">
              <w:t xml:space="preserve"> Описание процесса подбора здесь не приводится, но его не трудно осуществить в автономн</w:t>
            </w:r>
            <w:r w:rsidR="005B60FB">
              <w:t>ом</w:t>
            </w:r>
            <w:r w:rsidR="004005FB">
              <w:t xml:space="preserve"> проект</w:t>
            </w:r>
            <w:r w:rsidR="005B60FB">
              <w:t>е,</w:t>
            </w:r>
            <w:r w:rsidR="004005FB">
              <w:t xml:space="preserve"> где канал моделируется с заданным перепадом давления и подбирается местное сопротивление для обеспечения заданного расхода.</w:t>
            </w:r>
          </w:p>
        </w:tc>
      </w:tr>
    </w:tbl>
    <w:p w14:paraId="6C470123" w14:textId="4B4A0336" w:rsidR="0021403A" w:rsidRPr="00372012" w:rsidRDefault="00F549A9" w:rsidP="00901BD9">
      <w:r w:rsidRPr="00372012">
        <w:t xml:space="preserve">Зайдите в свойства канала </w:t>
      </w:r>
      <w:r w:rsidR="00EF3219" w:rsidRPr="00442061">
        <w:rPr>
          <w:b/>
        </w:rPr>
        <w:t>Ch_0</w:t>
      </w:r>
      <w:r w:rsidR="00442061">
        <w:rPr>
          <w:b/>
        </w:rPr>
        <w:t>1</w:t>
      </w:r>
      <w:r w:rsidRPr="00372012">
        <w:t>, расположенно</w:t>
      </w:r>
      <w:r w:rsidR="00442061">
        <w:t>го</w:t>
      </w:r>
      <w:r w:rsidRPr="00372012">
        <w:t xml:space="preserve"> между узлом подпитки и ко</w:t>
      </w:r>
      <w:r w:rsidR="00C91233" w:rsidRPr="00372012">
        <w:t>нд</w:t>
      </w:r>
      <w:r w:rsidRPr="00372012">
        <w:t xml:space="preserve">енсатором. Здесь менять ничего не надо – через него вода </w:t>
      </w:r>
      <w:r w:rsidR="00442061">
        <w:t xml:space="preserve">(или водяной пар) </w:t>
      </w:r>
      <w:r w:rsidRPr="00372012">
        <w:t>просто поступает к ко</w:t>
      </w:r>
      <w:r w:rsidR="00C91233" w:rsidRPr="00372012">
        <w:t>нд</w:t>
      </w:r>
      <w:r w:rsidRPr="00372012">
        <w:t xml:space="preserve">енсатору без </w:t>
      </w:r>
      <w:r w:rsidR="00442061">
        <w:t xml:space="preserve">«сильного» </w:t>
      </w:r>
      <w:r w:rsidRPr="00372012">
        <w:t>сопротивления. Проверьте, что по умолчанию количество участков равно «1», гидравлический диам</w:t>
      </w:r>
      <w:r w:rsidR="00442061">
        <w:t>етр равен «0.1»</w:t>
      </w:r>
      <w:r w:rsidR="00D67DDB" w:rsidRPr="00372012">
        <w:t>, длина и сопротивление равны единице.</w:t>
      </w:r>
    </w:p>
    <w:p w14:paraId="7B0387E8" w14:textId="511A3C02" w:rsidR="00B42ED9" w:rsidRPr="00372012" w:rsidRDefault="00D67DDB" w:rsidP="00901BD9">
      <w:r w:rsidRPr="00372012">
        <w:t xml:space="preserve">В следующем канале, </w:t>
      </w:r>
      <w:r w:rsidR="00EF3219" w:rsidRPr="00442061">
        <w:rPr>
          <w:b/>
        </w:rPr>
        <w:t>Ch_0</w:t>
      </w:r>
      <w:r w:rsidR="00442061">
        <w:rPr>
          <w:b/>
        </w:rPr>
        <w:t>2</w:t>
      </w:r>
      <w:r w:rsidRPr="00372012">
        <w:t>, уже следует поменять некоторые свойства</w:t>
      </w:r>
      <w:r w:rsidR="00DD5AD8" w:rsidRPr="00372012">
        <w:t>. Во-первых, количество участков</w:t>
      </w:r>
      <w:r w:rsidR="009E5A24">
        <w:t xml:space="preserve"> давайте зададим равным</w:t>
      </w:r>
      <w:r w:rsidR="00DD5AD8" w:rsidRPr="00372012">
        <w:t xml:space="preserve"> </w:t>
      </w:r>
      <w:r w:rsidR="00DD5AD8" w:rsidRPr="009E5A24">
        <w:rPr>
          <w:b/>
        </w:rPr>
        <w:t>2</w:t>
      </w:r>
      <w:r w:rsidR="00DD5AD8" w:rsidRPr="00372012">
        <w:t xml:space="preserve">, гидравлический диаметр каждого участка равен </w:t>
      </w:r>
      <w:r w:rsidR="00DD5AD8" w:rsidRPr="009E5A24">
        <w:rPr>
          <w:b/>
        </w:rPr>
        <w:t>0.5</w:t>
      </w:r>
      <w:r w:rsidR="00DD5AD8" w:rsidRPr="00372012">
        <w:t xml:space="preserve">, проходное сечение = </w:t>
      </w:r>
      <w:r w:rsidR="00DD5AD8" w:rsidRPr="009E5A24">
        <w:rPr>
          <w:b/>
        </w:rPr>
        <w:t>0.19635</w:t>
      </w:r>
      <w:r w:rsidR="00DD5AD8" w:rsidRPr="00372012">
        <w:t>. Поскольку в данном примере отсутствует расчет теплообмена, то свойства, которые относятся к теплообмену, можно не брать в расчет.</w:t>
      </w:r>
      <w:r w:rsidR="00CD2506" w:rsidRPr="00372012">
        <w:t xml:space="preserve"> Еще измените на </w:t>
      </w:r>
      <w:r w:rsidR="00CD2506" w:rsidRPr="009E5A24">
        <w:rPr>
          <w:b/>
        </w:rPr>
        <w:t>1</w:t>
      </w:r>
      <w:r w:rsidR="00CD2506" w:rsidRPr="00372012">
        <w:t xml:space="preserve"> свойство «Шерохов</w:t>
      </w:r>
      <w:r w:rsidR="00EC1E2B">
        <w:t>атость 1-й структуры» (</w:t>
      </w:r>
      <w:r w:rsidR="00EC1E2B">
        <w:fldChar w:fldCharType="begin"/>
      </w:r>
      <w:r w:rsidR="00EC1E2B">
        <w:instrText xml:space="preserve"> REF _Ref447701970 \h </w:instrText>
      </w:r>
      <w:r w:rsidR="00EC1E2B">
        <w:fldChar w:fldCharType="separate"/>
      </w:r>
      <w:r w:rsidR="009365B9">
        <w:t>Рисунок 33</w:t>
      </w:r>
      <w:r w:rsidR="00EC1E2B">
        <w:fldChar w:fldCharType="end"/>
      </w:r>
      <w:r w:rsidR="00CD2506" w:rsidRPr="00372012">
        <w:t>).</w:t>
      </w:r>
    </w:p>
    <w:p w14:paraId="21BD1A34" w14:textId="5EE76F96" w:rsidR="009049D6" w:rsidRDefault="00B03C64" w:rsidP="009049D6">
      <w:r w:rsidRPr="00372012">
        <w:t xml:space="preserve">Перейдем к каналу </w:t>
      </w:r>
      <w:r w:rsidR="00EF3219" w:rsidRPr="009E5A24">
        <w:rPr>
          <w:b/>
        </w:rPr>
        <w:t>Ch_03</w:t>
      </w:r>
      <w:r w:rsidRPr="00372012">
        <w:t xml:space="preserve">. Здесь изменяем </w:t>
      </w:r>
      <w:r w:rsidR="009E5A24">
        <w:t>только гидравлический диаметр (</w:t>
      </w:r>
      <w:r w:rsidR="009E5A24" w:rsidRPr="009E5A24">
        <w:rPr>
          <w:b/>
        </w:rPr>
        <w:t>0.25</w:t>
      </w:r>
      <w:r w:rsidR="009E5A24">
        <w:t>) и проходное сечение (</w:t>
      </w:r>
      <w:r w:rsidR="009E5A24" w:rsidRPr="009E5A24">
        <w:rPr>
          <w:b/>
        </w:rPr>
        <w:t>0.04909</w:t>
      </w:r>
      <w:r w:rsidRPr="00372012">
        <w:t>).</w:t>
      </w:r>
      <w:r w:rsidR="009E5A24">
        <w:t xml:space="preserve"> Отметим, что проходное сечение можно задавать и формулой</w:t>
      </w:r>
      <w:r w:rsidR="009E5A24">
        <w:rPr>
          <w:lang w:val="en-US"/>
        </w:rPr>
        <w:t xml:space="preserve">, </w:t>
      </w:r>
      <w:r w:rsidR="009E5A24">
        <w:t xml:space="preserve">а именно: для нашего частного случая круглой трубы можно указывать выражение </w:t>
      </w:r>
      <w:r w:rsidR="009E5A24" w:rsidRPr="009E5A24">
        <w:rPr>
          <w:b/>
        </w:rPr>
        <w:t>(pi*Self.Gidr_D^2)/4</w:t>
      </w:r>
      <w:r w:rsidR="00FF0CD2" w:rsidRPr="00FF0CD2">
        <w:t xml:space="preserve"> (</w:t>
      </w:r>
      <w:r w:rsidR="00FF0CD2">
        <w:fldChar w:fldCharType="begin"/>
      </w:r>
      <w:r w:rsidR="00FF0CD2">
        <w:instrText xml:space="preserve"> REF _Ref447702232 \h </w:instrText>
      </w:r>
      <w:r w:rsidR="00FF0CD2">
        <w:fldChar w:fldCharType="separate"/>
      </w:r>
      <w:r w:rsidR="009365B9">
        <w:t>Рисунок 34</w:t>
      </w:r>
      <w:r w:rsidR="00FF0CD2">
        <w:fldChar w:fldCharType="end"/>
      </w:r>
      <w:r w:rsidR="00FF0CD2" w:rsidRPr="00FF0CD2">
        <w:t>)</w:t>
      </w:r>
      <w:r w:rsidR="009E5A24" w:rsidRPr="00FF0CD2">
        <w:rPr>
          <w:lang w:val="en-US"/>
        </w:rPr>
        <w:t>.</w:t>
      </w:r>
    </w:p>
    <w:p w14:paraId="1B0AC485" w14:textId="01867C02" w:rsidR="00327880" w:rsidRPr="00372012" w:rsidRDefault="00327880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116"/>
        <w:gridCol w:w="7171"/>
      </w:tblGrid>
      <w:tr w:rsidR="00ED1292" w:rsidRPr="00372012" w14:paraId="3AC29F82" w14:textId="77777777" w:rsidTr="00F13E0E">
        <w:trPr>
          <w:jc w:val="center"/>
        </w:trPr>
        <w:tc>
          <w:tcPr>
            <w:tcW w:w="7116" w:type="dxa"/>
          </w:tcPr>
          <w:p w14:paraId="0DAC2086" w14:textId="67E0A318" w:rsidR="00ED1292" w:rsidRPr="00F13E0E" w:rsidRDefault="00320FB7" w:rsidP="00F13E0E">
            <w:pPr>
              <w:pStyle w:val="af0"/>
            </w:pPr>
            <w:r w:rsidRPr="00F13E0E">
              <w:drawing>
                <wp:inline distT="0" distB="0" distL="0" distR="0" wp14:anchorId="2FDDC941" wp14:editId="2D68626E">
                  <wp:extent cx="4371975" cy="4572000"/>
                  <wp:effectExtent l="0" t="0" r="9525" b="0"/>
                  <wp:docPr id="20" name="03-04-prop-ch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3-04-prop-ch-01.png"/>
                          <pic:cNvPicPr/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1FA8" w14:textId="0D5C09C6" w:rsidR="00ED1292" w:rsidRDefault="00ED1292" w:rsidP="00ED1292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32</w:t>
            </w:r>
            <w:r>
              <w:fldChar w:fldCharType="end"/>
            </w:r>
            <w:r>
              <w:t xml:space="preserve"> –</w:t>
            </w:r>
            <w:r w:rsidRPr="00372012">
              <w:t xml:space="preserve"> Свойства </w:t>
            </w:r>
            <w:r>
              <w:t>канала</w:t>
            </w:r>
            <w:r w:rsidRPr="00372012">
              <w:t xml:space="preserve"> </w:t>
            </w:r>
            <w:r>
              <w:t>Ch_01</w:t>
            </w:r>
          </w:p>
        </w:tc>
        <w:tc>
          <w:tcPr>
            <w:tcW w:w="7171" w:type="dxa"/>
          </w:tcPr>
          <w:p w14:paraId="200668AD" w14:textId="77777777" w:rsidR="00ED1292" w:rsidRDefault="00ED1292" w:rsidP="00F13E0E">
            <w:pPr>
              <w:pStyle w:val="af0"/>
            </w:pPr>
            <w:r>
              <w:drawing>
                <wp:inline distT="0" distB="0" distL="0" distR="0" wp14:anchorId="2E67EE4C" wp14:editId="1894EA55">
                  <wp:extent cx="4371975" cy="4581525"/>
                  <wp:effectExtent l="0" t="0" r="9525" b="9525"/>
                  <wp:docPr id="1" name="03-04-prop-ch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3-04-prop-ch-02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1E7B4" w14:textId="6229BB9F" w:rsidR="00320FB7" w:rsidRPr="00320FB7" w:rsidRDefault="00320FB7" w:rsidP="00320FB7">
            <w:pPr>
              <w:pStyle w:val="af0"/>
            </w:pPr>
            <w:bookmarkStart w:id="5" w:name="_Ref44770197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33</w:t>
            </w:r>
            <w:r>
              <w:fldChar w:fldCharType="end"/>
            </w:r>
            <w:bookmarkEnd w:id="5"/>
            <w:r>
              <w:t xml:space="preserve"> –</w:t>
            </w:r>
            <w:r w:rsidRPr="00372012">
              <w:t xml:space="preserve"> Свойства </w:t>
            </w:r>
            <w:r>
              <w:t>канала</w:t>
            </w:r>
            <w:r w:rsidRPr="00372012">
              <w:t xml:space="preserve"> </w:t>
            </w:r>
            <w:r>
              <w:t>Ch_02</w:t>
            </w:r>
          </w:p>
        </w:tc>
      </w:tr>
      <w:tr w:rsidR="003334B7" w:rsidRPr="00372012" w14:paraId="3ABB6B82" w14:textId="77777777" w:rsidTr="0041270B">
        <w:trPr>
          <w:jc w:val="center"/>
        </w:trPr>
        <w:tc>
          <w:tcPr>
            <w:tcW w:w="7116" w:type="dxa"/>
          </w:tcPr>
          <w:p w14:paraId="698D8E3A" w14:textId="23743A72" w:rsidR="003334B7" w:rsidRPr="00F13E0E" w:rsidRDefault="009B2851" w:rsidP="0041270B">
            <w:pPr>
              <w:pStyle w:val="af0"/>
            </w:pPr>
            <w:r>
              <w:lastRenderedPageBreak/>
              <w:drawing>
                <wp:inline distT="0" distB="0" distL="0" distR="0" wp14:anchorId="3CF2FBEF" wp14:editId="23EE8696">
                  <wp:extent cx="3992400" cy="4582800"/>
                  <wp:effectExtent l="0" t="0" r="8255" b="8255"/>
                  <wp:docPr id="28" name="03-04-prop-ch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-04-prop-ch-03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00" cy="45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62DF2" w14:textId="6C8A3740" w:rsidR="003334B7" w:rsidRDefault="003334B7" w:rsidP="0041270B">
            <w:pPr>
              <w:pStyle w:val="af0"/>
            </w:pPr>
            <w:bookmarkStart w:id="6" w:name="_Ref44770223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34</w:t>
            </w:r>
            <w:r>
              <w:fldChar w:fldCharType="end"/>
            </w:r>
            <w:bookmarkEnd w:id="6"/>
            <w:r>
              <w:t xml:space="preserve"> –</w:t>
            </w:r>
            <w:r w:rsidRPr="00372012">
              <w:t xml:space="preserve"> Свойства </w:t>
            </w:r>
            <w:r>
              <w:t>канала</w:t>
            </w:r>
            <w:r w:rsidRPr="00372012">
              <w:t xml:space="preserve"> </w:t>
            </w:r>
            <w:r>
              <w:t>Ch_03</w:t>
            </w:r>
          </w:p>
        </w:tc>
        <w:tc>
          <w:tcPr>
            <w:tcW w:w="7171" w:type="dxa"/>
          </w:tcPr>
          <w:p w14:paraId="7A6D85CF" w14:textId="0E80720D" w:rsidR="003334B7" w:rsidRPr="00FF0CD2" w:rsidRDefault="002F05EB" w:rsidP="00FF0CD2">
            <w:pPr>
              <w:pStyle w:val="af0"/>
            </w:pPr>
            <w:r>
              <w:drawing>
                <wp:inline distT="0" distB="0" distL="0" distR="0" wp14:anchorId="70A40F39" wp14:editId="10ADFBD1">
                  <wp:extent cx="4096800" cy="4582800"/>
                  <wp:effectExtent l="0" t="0" r="0" b="8255"/>
                  <wp:docPr id="29" name="03-04-prop-ch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-04-prop-ch-04.png"/>
                          <pic:cNvPicPr/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00" cy="45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361CA" w14:textId="194B29AC" w:rsidR="003334B7" w:rsidRPr="00320FB7" w:rsidRDefault="003334B7" w:rsidP="009B2851">
            <w:pPr>
              <w:pStyle w:val="af0"/>
            </w:pPr>
            <w:bookmarkStart w:id="7" w:name="_Ref44770261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35</w:t>
            </w:r>
            <w:r>
              <w:fldChar w:fldCharType="end"/>
            </w:r>
            <w:bookmarkEnd w:id="7"/>
            <w:r>
              <w:t xml:space="preserve"> –</w:t>
            </w:r>
            <w:r w:rsidRPr="00372012">
              <w:t xml:space="preserve"> С</w:t>
            </w:r>
            <w:r w:rsidR="00C43BF7">
              <w:t>в</w:t>
            </w:r>
            <w:r w:rsidRPr="00372012">
              <w:t xml:space="preserve">ойства </w:t>
            </w:r>
            <w:r>
              <w:t>канала</w:t>
            </w:r>
            <w:r w:rsidRPr="00372012">
              <w:t xml:space="preserve"> </w:t>
            </w:r>
            <w:r>
              <w:t>Ch_04</w:t>
            </w:r>
          </w:p>
        </w:tc>
      </w:tr>
    </w:tbl>
    <w:p w14:paraId="679FA559" w14:textId="77777777" w:rsidR="005941F3" w:rsidRDefault="005941F3" w:rsidP="00972FA8"/>
    <w:tbl>
      <w:tblPr>
        <w:tblW w:w="14317" w:type="dxa"/>
        <w:tblLook w:val="01E0" w:firstRow="1" w:lastRow="1" w:firstColumn="1" w:lastColumn="1" w:noHBand="0" w:noVBand="0"/>
      </w:tblPr>
      <w:tblGrid>
        <w:gridCol w:w="6666"/>
        <w:gridCol w:w="7651"/>
      </w:tblGrid>
      <w:tr w:rsidR="005941F3" w:rsidRPr="00372012" w14:paraId="04E15807" w14:textId="77777777" w:rsidTr="0041270B">
        <w:tc>
          <w:tcPr>
            <w:tcW w:w="6666" w:type="dxa"/>
          </w:tcPr>
          <w:p w14:paraId="6F13816D" w14:textId="77777777" w:rsidR="005941F3" w:rsidRPr="006160D7" w:rsidRDefault="005941F3" w:rsidP="0041270B">
            <w:pPr>
              <w:pStyle w:val="af0"/>
            </w:pPr>
            <w:r>
              <w:drawing>
                <wp:inline distT="0" distB="0" distL="0" distR="0" wp14:anchorId="53FABB77" wp14:editId="7DA233CC">
                  <wp:extent cx="4095750" cy="2695575"/>
                  <wp:effectExtent l="0" t="0" r="0" b="9525"/>
                  <wp:docPr id="30" name="03-04-prop-ch-04-k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03-04-prop-ch-04-ksis.png"/>
                          <pic:cNvPicPr/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91ECB" w14:textId="26DEE7F5" w:rsidR="005941F3" w:rsidRPr="006160D7" w:rsidRDefault="005941F3" w:rsidP="0041270B">
            <w:pPr>
              <w:pStyle w:val="af0"/>
              <w:rPr>
                <w:lang w:val="en-US"/>
              </w:rPr>
            </w:pPr>
            <w:bookmarkStart w:id="8" w:name="_Ref447702956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36</w:t>
            </w:r>
            <w:r>
              <w:fldChar w:fldCharType="end"/>
            </w:r>
            <w:bookmarkEnd w:id="8"/>
            <w:r>
              <w:t xml:space="preserve"> –</w:t>
            </w:r>
            <w:r w:rsidRPr="00372012">
              <w:t xml:space="preserve"> Параметры местного сопротивления (ТО БЭЖ</w:t>
            </w:r>
            <w:r>
              <w:t xml:space="preserve"> и ОПУ</w:t>
            </w:r>
            <w:r>
              <w:rPr>
                <w:lang w:val="en-US"/>
              </w:rPr>
              <w:t xml:space="preserve">, </w:t>
            </w:r>
            <w:r>
              <w:t>соответственно</w:t>
            </w:r>
            <w:r w:rsidRPr="00372012">
              <w:t>)</w:t>
            </w:r>
            <w:r>
              <w:t xml:space="preserve"> на канале </w:t>
            </w:r>
            <w:r>
              <w:rPr>
                <w:lang w:val="en-US"/>
              </w:rPr>
              <w:t>Ch_04</w:t>
            </w:r>
          </w:p>
        </w:tc>
        <w:tc>
          <w:tcPr>
            <w:tcW w:w="7651" w:type="dxa"/>
          </w:tcPr>
          <w:p w14:paraId="16D8FB4D" w14:textId="77777777" w:rsidR="007439E4" w:rsidRDefault="00C75883" w:rsidP="0041270B">
            <w:r w:rsidRPr="00372012">
              <w:t xml:space="preserve">Переходим к каналу </w:t>
            </w:r>
            <w:r w:rsidRPr="00085CD4">
              <w:rPr>
                <w:b/>
              </w:rPr>
              <w:t>Ch_04</w:t>
            </w:r>
            <w:r w:rsidRPr="00372012">
              <w:t>. В нем нужно сделать девять одинаковых участков</w:t>
            </w:r>
            <w:r>
              <w:t xml:space="preserve"> (</w:t>
            </w:r>
            <w:r>
              <w:fldChar w:fldCharType="begin"/>
            </w:r>
            <w:r>
              <w:instrText xml:space="preserve"> REF _Ref447702613 \h </w:instrText>
            </w:r>
            <w:r>
              <w:fldChar w:fldCharType="separate"/>
            </w:r>
            <w:r w:rsidR="009365B9">
              <w:t>Рисунок 35</w:t>
            </w:r>
            <w:r>
              <w:fldChar w:fldCharType="end"/>
            </w:r>
            <w:r>
              <w:t>). На канале расположены местные сопротивлени: п</w:t>
            </w:r>
            <w:r w:rsidRPr="00372012">
              <w:t xml:space="preserve">ервое местное сопротивление, которое замещает в нашей схеме ТО БЭЖ, разместим на </w:t>
            </w:r>
            <w:r w:rsidRPr="006160D7">
              <w:rPr>
                <w:b/>
              </w:rPr>
              <w:t>первом</w:t>
            </w:r>
            <w:r w:rsidRPr="00372012">
              <w:t xml:space="preserve"> участке, а второе сопротивление (аналог ОПУ) – на </w:t>
            </w:r>
            <w:r w:rsidRPr="006160D7">
              <w:rPr>
                <w:b/>
              </w:rPr>
              <w:t>пятом</w:t>
            </w:r>
            <w:r w:rsidRPr="00372012">
              <w:t xml:space="preserve"> участке</w:t>
            </w:r>
            <w:r>
              <w:t xml:space="preserve"> (</w:t>
            </w:r>
            <w:r>
              <w:fldChar w:fldCharType="begin"/>
            </w:r>
            <w:r>
              <w:instrText xml:space="preserve"> REF _Ref447702956 \h </w:instrText>
            </w:r>
            <w:r>
              <w:fldChar w:fldCharType="separate"/>
            </w:r>
            <w:r w:rsidR="009365B9">
              <w:t>Рисунок 36</w:t>
            </w:r>
            <w:r>
              <w:fldChar w:fldCharType="end"/>
            </w:r>
            <w:r>
              <w:t>)</w:t>
            </w:r>
            <w:r w:rsidRPr="00372012">
              <w:t>.</w:t>
            </w:r>
          </w:p>
          <w:p w14:paraId="27FF36AD" w14:textId="6FA13772" w:rsidR="005941F3" w:rsidRDefault="007439E4" w:rsidP="0041270B">
            <w:r w:rsidRPr="00372012">
              <w:t xml:space="preserve">Канал </w:t>
            </w:r>
            <w:r w:rsidRPr="009E5A24">
              <w:rPr>
                <w:b/>
              </w:rPr>
              <w:t>Ch_05</w:t>
            </w:r>
            <w:r w:rsidRPr="00372012">
              <w:t xml:space="preserve"> имеет особенно</w:t>
            </w:r>
            <w:r>
              <w:t xml:space="preserve">сть – на нем расположен клапан </w:t>
            </w:r>
            <w:r w:rsidRPr="00DC73AB">
              <w:rPr>
                <w:b/>
              </w:rPr>
              <w:t>К2</w:t>
            </w:r>
            <w:r w:rsidRPr="00372012">
              <w:t>, у которого необходимо учесть местное сопротивление. Для улучшения «математики» расчета</w:t>
            </w:r>
            <w:r>
              <w:t>, т.е. численной схемы</w:t>
            </w:r>
            <w:r w:rsidRPr="00372012">
              <w:t>, здесь имеет смысл увеличить число участков (</w:t>
            </w:r>
            <w:r>
              <w:t xml:space="preserve">например, </w:t>
            </w:r>
            <w:r w:rsidRPr="00372012">
              <w:t xml:space="preserve">до </w:t>
            </w:r>
            <w:r>
              <w:t>5</w:t>
            </w:r>
            <w:r w:rsidRPr="00372012">
              <w:t>), разместить клапан на первом участке и задать сопротивление для первого участка большее, чем для остальных.</w:t>
            </w:r>
          </w:p>
        </w:tc>
      </w:tr>
    </w:tbl>
    <w:p w14:paraId="57CE7C3A" w14:textId="153CECC4" w:rsidR="005941F3" w:rsidRDefault="005941F3" w:rsidP="005941F3">
      <w:r w:rsidRPr="00372012">
        <w:t xml:space="preserve">Чтобы набрать большое количество одинаковых участков, лучше воспользоваться специальным редактором «Параметры канала произвольной конфигурации», который можно вызвать, выполнив двойной щелчок </w:t>
      </w:r>
      <w:r w:rsidR="00717972">
        <w:t>по нужному каналу (</w:t>
      </w:r>
      <w:r w:rsidR="00FE3F6C">
        <w:fldChar w:fldCharType="begin"/>
      </w:r>
      <w:r w:rsidR="00FE3F6C">
        <w:instrText xml:space="preserve"> REF _Ref447703479 \h </w:instrText>
      </w:r>
      <w:r w:rsidR="00FE3F6C">
        <w:fldChar w:fldCharType="separate"/>
      </w:r>
      <w:r w:rsidR="009365B9">
        <w:t>Рисунок 37</w:t>
      </w:r>
      <w:r w:rsidR="00FE3F6C">
        <w:fldChar w:fldCharType="end"/>
      </w:r>
      <w:r w:rsidRPr="00372012">
        <w:t>). В этом редакторе достаточно набрать характеристики одного участка и далее «размножить» их на необходимое число участков, воспользовавшись кнопкой в верхнем левом углу.</w:t>
      </w:r>
    </w:p>
    <w:p w14:paraId="52625BB8" w14:textId="77777777" w:rsidR="00717972" w:rsidRDefault="00717972" w:rsidP="00717972">
      <w:pPr>
        <w:pStyle w:val="af0"/>
      </w:pPr>
      <w:r>
        <w:drawing>
          <wp:inline distT="0" distB="0" distL="0" distR="0" wp14:anchorId="2E432C56" wp14:editId="52AA2620">
            <wp:extent cx="7258050" cy="2466975"/>
            <wp:effectExtent l="0" t="0" r="0" b="9525"/>
            <wp:docPr id="32" name="03-04-prop-ch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3-04-prop-ch-05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649" w14:textId="43A833B0" w:rsidR="00717972" w:rsidRPr="007B1534" w:rsidRDefault="00717972" w:rsidP="00717972">
      <w:pPr>
        <w:pStyle w:val="af0"/>
      </w:pPr>
      <w:bookmarkStart w:id="9" w:name="_Ref4477034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37</w:t>
      </w:r>
      <w:r>
        <w:fldChar w:fldCharType="end"/>
      </w:r>
      <w:bookmarkEnd w:id="9"/>
      <w:r>
        <w:t xml:space="preserve"> –</w:t>
      </w:r>
      <w:r w:rsidRPr="00372012">
        <w:t xml:space="preserve"> </w:t>
      </w:r>
      <w:r>
        <w:t>Свойства</w:t>
      </w:r>
      <w:r w:rsidRPr="00372012">
        <w:t xml:space="preserve"> канала </w:t>
      </w:r>
      <w:r>
        <w:t>Ch_05</w:t>
      </w:r>
    </w:p>
    <w:p w14:paraId="141445D9" w14:textId="50A4945D" w:rsidR="005941F3" w:rsidRDefault="005941F3" w:rsidP="00972FA8">
      <w:r w:rsidRPr="00372012">
        <w:t xml:space="preserve">В первом приближении, для участка с клапаном сопротивление будет в </w:t>
      </w:r>
      <w:r w:rsidRPr="00085CD4">
        <w:rPr>
          <w:b/>
        </w:rPr>
        <w:t>100</w:t>
      </w:r>
      <w:r w:rsidRPr="00372012">
        <w:t xml:space="preserve"> раз больше, чем для остальных участков</w:t>
      </w:r>
      <w:r w:rsidR="00FE3F6C">
        <w:t xml:space="preserve"> – см. рис</w:t>
      </w:r>
      <w:r w:rsidRPr="00372012">
        <w:t>. После задания увеличенного сопротивления нужно убедиться, что клапан размещен на нужном участке. Для этого зайдите в свойства клапана и присвойте строке «Номер элемента в канале» значение, равное единице («1»</w:t>
      </w:r>
      <w:r w:rsidR="00FE3F6C">
        <w:t>, это значение задано там по умолчанию</w:t>
      </w:r>
      <w:r w:rsidRPr="00372012">
        <w:t>).</w:t>
      </w:r>
    </w:p>
    <w:p w14:paraId="1E9C3138" w14:textId="2F4DCC26" w:rsidR="00945D97" w:rsidRDefault="00972FA8" w:rsidP="00972FA8">
      <w:r w:rsidRPr="00372012">
        <w:t xml:space="preserve">В канале </w:t>
      </w:r>
      <w:r w:rsidRPr="00085CD4">
        <w:rPr>
          <w:b/>
        </w:rPr>
        <w:t>Ch_06</w:t>
      </w:r>
      <w:r w:rsidRPr="00372012">
        <w:t xml:space="preserve"> все от</w:t>
      </w:r>
      <w:r w:rsidR="00945D97">
        <w:t>носительно просто (</w:t>
      </w:r>
      <w:r w:rsidR="00945D97">
        <w:fldChar w:fldCharType="begin"/>
      </w:r>
      <w:r w:rsidR="00945D97">
        <w:instrText xml:space="preserve"> REF _Ref447704781 \h </w:instrText>
      </w:r>
      <w:r w:rsidR="00945D97">
        <w:fldChar w:fldCharType="separate"/>
      </w:r>
      <w:r w:rsidR="009365B9">
        <w:t>Рисунок 38</w:t>
      </w:r>
      <w:r w:rsidR="00945D97">
        <w:fldChar w:fldCharType="end"/>
      </w:r>
      <w:r w:rsidR="00945D97">
        <w:t>)</w:t>
      </w:r>
      <w:r w:rsidRPr="00372012">
        <w:t>.</w:t>
      </w:r>
    </w:p>
    <w:p w14:paraId="6B342DCF" w14:textId="77777777" w:rsidR="00CC7C62" w:rsidRDefault="00972FA8" w:rsidP="00972FA8">
      <w:r w:rsidRPr="00372012">
        <w:t xml:space="preserve">В канале </w:t>
      </w:r>
      <w:r w:rsidRPr="00945D97">
        <w:rPr>
          <w:b/>
        </w:rPr>
        <w:t>Ch_07</w:t>
      </w:r>
      <w:r w:rsidRPr="00372012">
        <w:t xml:space="preserve"> задаем повышенное сопротивление дл</w:t>
      </w:r>
      <w:r w:rsidR="00CC7C62">
        <w:t>я участка с клапаном</w:t>
      </w:r>
      <w:r w:rsidRPr="00372012">
        <w:t>.</w:t>
      </w:r>
    </w:p>
    <w:p w14:paraId="44A3803F" w14:textId="60C6A2A2" w:rsidR="00972FA8" w:rsidRPr="00372012" w:rsidRDefault="00972FA8" w:rsidP="00972FA8">
      <w:r w:rsidRPr="00372012">
        <w:lastRenderedPageBreak/>
        <w:t xml:space="preserve">Для канала </w:t>
      </w:r>
      <w:r w:rsidRPr="00085CD4">
        <w:rPr>
          <w:b/>
        </w:rPr>
        <w:t>Ch_08</w:t>
      </w:r>
      <w:r w:rsidRPr="00372012">
        <w:t xml:space="preserve"> создаем два особенных участка – один для кл</w:t>
      </w:r>
      <w:r>
        <w:t xml:space="preserve">апана с местным сопротивлением = </w:t>
      </w:r>
      <w:r w:rsidRPr="00085CD4">
        <w:rPr>
          <w:b/>
        </w:rPr>
        <w:t>200</w:t>
      </w:r>
      <w:r w:rsidRPr="00372012">
        <w:t>, а четвертый участок – для элемента «местное сопротивление TPP», которое моделирует дроссельную шайбу. Последний участок сделаем более коротки</w:t>
      </w:r>
      <w:r w:rsidR="00CC7C62">
        <w:t>м</w:t>
      </w:r>
      <w:r w:rsidRPr="00372012">
        <w:t xml:space="preserve"> и тонки</w:t>
      </w:r>
      <w:r w:rsidR="00CC7C62">
        <w:t>м</w:t>
      </w:r>
      <w:r w:rsidRPr="00372012">
        <w:t xml:space="preserve"> (в с</w:t>
      </w:r>
      <w:r w:rsidR="00CC7C62">
        <w:t>оответствии с исходными данными)</w:t>
      </w:r>
      <w:r w:rsidRPr="00372012">
        <w:t>.</w:t>
      </w:r>
    </w:p>
    <w:p w14:paraId="2FF85787" w14:textId="069F9698" w:rsidR="007476B6" w:rsidRDefault="00323FFE" w:rsidP="00323FFE">
      <w:pPr>
        <w:pStyle w:val="af0"/>
      </w:pPr>
      <w:r>
        <w:drawing>
          <wp:inline distT="0" distB="0" distL="0" distR="0" wp14:anchorId="1349B6FE" wp14:editId="64856DC4">
            <wp:extent cx="7315200" cy="2438400"/>
            <wp:effectExtent l="0" t="0" r="0" b="0"/>
            <wp:docPr id="33" name="03-04-prop-ch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3-04-prop-ch-06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0728" w14:textId="70002628" w:rsidR="00323FFE" w:rsidRDefault="00323FFE" w:rsidP="00323FFE">
      <w:pPr>
        <w:pStyle w:val="af0"/>
      </w:pPr>
      <w:bookmarkStart w:id="10" w:name="_Ref4477047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38</w:t>
      </w:r>
      <w:r>
        <w:fldChar w:fldCharType="end"/>
      </w:r>
      <w:bookmarkEnd w:id="10"/>
      <w:r>
        <w:t xml:space="preserve"> –</w:t>
      </w:r>
      <w:r w:rsidRPr="00372012">
        <w:t xml:space="preserve"> </w:t>
      </w:r>
      <w:r>
        <w:t>Свойства</w:t>
      </w:r>
      <w:r w:rsidRPr="00372012">
        <w:t xml:space="preserve"> канала </w:t>
      </w:r>
      <w:r>
        <w:t>Ch_06</w:t>
      </w:r>
    </w:p>
    <w:p w14:paraId="71C9B4A0" w14:textId="6FFED9DF" w:rsidR="00323FFE" w:rsidRDefault="00455CEC" w:rsidP="00323FFE">
      <w:pPr>
        <w:pStyle w:val="af0"/>
      </w:pPr>
      <w:r>
        <w:drawing>
          <wp:inline distT="0" distB="0" distL="0" distR="0" wp14:anchorId="5CFBF8E5" wp14:editId="6DD0F7BB">
            <wp:extent cx="6743700" cy="2457450"/>
            <wp:effectExtent l="0" t="0" r="0" b="0"/>
            <wp:docPr id="34" name="03-04-prop-ch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3-04-prop-ch-07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210C" w14:textId="4F896DD2" w:rsidR="00455CEC" w:rsidRDefault="00455CEC" w:rsidP="00455CE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39</w:t>
      </w:r>
      <w:r>
        <w:fldChar w:fldCharType="end"/>
      </w:r>
      <w:r>
        <w:t xml:space="preserve"> –</w:t>
      </w:r>
      <w:r w:rsidRPr="00372012">
        <w:t xml:space="preserve"> Параметры канала </w:t>
      </w:r>
      <w:r>
        <w:t>Ch_07</w:t>
      </w:r>
    </w:p>
    <w:p w14:paraId="09E34EAF" w14:textId="57CBD07B" w:rsidR="005E070E" w:rsidRPr="005E070E" w:rsidRDefault="005C019E" w:rsidP="005E070E">
      <w:pPr>
        <w:pStyle w:val="af0"/>
      </w:pPr>
      <w:r>
        <w:drawing>
          <wp:inline distT="0" distB="0" distL="0" distR="0" wp14:anchorId="4109EF27" wp14:editId="04BCA09F">
            <wp:extent cx="7239000" cy="2276475"/>
            <wp:effectExtent l="0" t="0" r="0" b="9525"/>
            <wp:docPr id="36" name="03-04-prop-ch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3-04-prop-ch-08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458" w14:textId="3AD144A1" w:rsidR="008E558D" w:rsidRPr="00372012" w:rsidRDefault="005E070E" w:rsidP="001E108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40</w:t>
      </w:r>
      <w:r>
        <w:fldChar w:fldCharType="end"/>
      </w:r>
      <w:r>
        <w:t xml:space="preserve"> –</w:t>
      </w:r>
      <w:r w:rsidRPr="00372012">
        <w:t xml:space="preserve"> Параметры канала </w:t>
      </w:r>
      <w:r>
        <w:t>Ch_08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696"/>
        <w:gridCol w:w="7591"/>
      </w:tblGrid>
      <w:tr w:rsidR="001E1081" w:rsidRPr="00372012" w14:paraId="407645EF" w14:textId="5273A96D" w:rsidTr="001E1081">
        <w:tc>
          <w:tcPr>
            <w:tcW w:w="6696" w:type="dxa"/>
          </w:tcPr>
          <w:p w14:paraId="4E0E2756" w14:textId="77777777" w:rsidR="001E1081" w:rsidRDefault="001E1081" w:rsidP="008E558D">
            <w:pPr>
              <w:pStyle w:val="af0"/>
            </w:pPr>
            <w:r>
              <w:drawing>
                <wp:inline distT="0" distB="0" distL="0" distR="0" wp14:anchorId="31779071" wp14:editId="536AA597">
                  <wp:extent cx="3448050" cy="1905000"/>
                  <wp:effectExtent l="0" t="0" r="0" b="0"/>
                  <wp:docPr id="37" name="03-04-par-add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03-04-par-add-g.png"/>
                          <pic:cNvPicPr/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E76F4" w14:textId="77711F8D" w:rsidR="001E1081" w:rsidRPr="00372012" w:rsidRDefault="001E1081" w:rsidP="008E558D">
            <w:pPr>
              <w:pStyle w:val="af0"/>
            </w:pPr>
            <w:bookmarkStart w:id="11" w:name="_Ref44770677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41</w:t>
            </w:r>
            <w:r>
              <w:fldChar w:fldCharType="end"/>
            </w:r>
            <w:bookmarkEnd w:id="11"/>
            <w:r>
              <w:t xml:space="preserve"> –</w:t>
            </w:r>
            <w:r w:rsidRPr="00372012">
              <w:t xml:space="preserve"> Параметры объекта «Канал общего вида»</w:t>
            </w:r>
          </w:p>
        </w:tc>
        <w:tc>
          <w:tcPr>
            <w:tcW w:w="7591" w:type="dxa"/>
            <w:vMerge w:val="restart"/>
          </w:tcPr>
          <w:p w14:paraId="4C137E1B" w14:textId="77777777" w:rsidR="00D338C1" w:rsidRPr="00372012" w:rsidRDefault="00D338C1" w:rsidP="00D338C1">
            <w:r w:rsidRPr="00372012">
              <w:t>Не забудьте расположить клапан на первом участке, а сопротивление – на четверто</w:t>
            </w:r>
            <w:r>
              <w:t>м</w:t>
            </w:r>
            <w:r w:rsidRPr="00372012">
              <w:t>, зайдя в их свойства и указав нужный номер участка (как мы это сделали с ТО БЭЖ и ОПУ).</w:t>
            </w:r>
          </w:p>
          <w:p w14:paraId="63397E40" w14:textId="77777777" w:rsidR="00D338C1" w:rsidRDefault="00D338C1" w:rsidP="00D338C1">
            <w:r w:rsidRPr="00372012">
              <w:t>Теперь, задав все параметры всех каналов, перейдем к местным сопротивлениям. Для ТО БЭЖ и ОПУ мы уже задавали значения свойств, поэтому осталось задать значения сопротивлений для дроссельной шайбы и для сопротивления перед бойлером. В первом случае значение сопротивления установите равным единице</w:t>
            </w:r>
            <w:r>
              <w:t xml:space="preserve"> (т.к. мы уменьшили диаметр трубопровода на данном </w:t>
            </w:r>
            <w:r>
              <w:lastRenderedPageBreak/>
              <w:t>участке, сопротивление уже будет выше чем у других участков)</w:t>
            </w:r>
            <w:r w:rsidRPr="00372012">
              <w:t xml:space="preserve">, во втором случае значение сопротивления </w:t>
            </w:r>
            <w:r>
              <w:t xml:space="preserve">укажите как </w:t>
            </w:r>
            <w:r w:rsidRPr="00085CD4">
              <w:rPr>
                <w:b/>
              </w:rPr>
              <w:t>562</w:t>
            </w:r>
            <w:r>
              <w:rPr>
                <w:b/>
                <w:lang w:val="en-US"/>
              </w:rPr>
              <w:t>/2</w:t>
            </w:r>
            <w:r w:rsidRPr="00372012">
              <w:t xml:space="preserve"> - это значение было примерно подобрано для получения заданного перепада давления на этом участке.</w:t>
            </w:r>
          </w:p>
          <w:p w14:paraId="0E27AA4F" w14:textId="77DC6B2B" w:rsidR="001E1081" w:rsidRDefault="001E1081" w:rsidP="008E558D">
            <w:r w:rsidRPr="00372012">
              <w:t>Для контроля за схемой в процессе расчета, выведем на схемное окно значения некоторых расчетных параметров: для узлов нас будет интересовать давление (в каждом узле), для каналов – расход через каждый канал. Щелкните правой кнопкой мыши на любом канале и выберите пункт меню «Параметры объекта». В появившемся окошке выберите ну</w:t>
            </w:r>
            <w:r>
              <w:t>жный параметр</w:t>
            </w:r>
            <w:r>
              <w:rPr>
                <w:lang w:val="en-US"/>
              </w:rPr>
              <w:t>:</w:t>
            </w:r>
            <w:r w:rsidRPr="00372012">
              <w:t xml:space="preserve"> </w:t>
            </w:r>
            <w:r w:rsidRPr="008E558D">
              <w:rPr>
                <w:b/>
              </w:rPr>
              <w:t>g (Массовый расход</w:t>
            </w:r>
            <w:r>
              <w:rPr>
                <w:b/>
              </w:rPr>
              <w:t>, кг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с</w:t>
            </w:r>
            <w:r w:rsidRPr="008E558D">
              <w:rPr>
                <w:b/>
              </w:rPr>
              <w:t>)</w:t>
            </w:r>
            <w:r w:rsidRPr="00372012">
              <w:t xml:space="preserve"> и нажмите на верхнюю левую кнопку</w:t>
            </w:r>
            <w:r>
              <w:t xml:space="preserve"> </w:t>
            </w:r>
            <w:r w:rsidRPr="008E558D">
              <w:rPr>
                <w:b/>
              </w:rPr>
              <w:t>Создать подписи</w:t>
            </w:r>
            <w:r>
              <w:t xml:space="preserve"> (</w:t>
            </w:r>
            <w:r>
              <w:fldChar w:fldCharType="begin"/>
            </w:r>
            <w:r>
              <w:instrText xml:space="preserve"> REF _Ref447706772 \h </w:instrText>
            </w:r>
            <w:r>
              <w:fldChar w:fldCharType="separate"/>
            </w:r>
            <w:r w:rsidR="009365B9">
              <w:t>Рисунок 41</w:t>
            </w:r>
            <w:r>
              <w:fldChar w:fldCharType="end"/>
            </w:r>
            <w:r w:rsidRPr="00372012">
              <w:t>).</w:t>
            </w:r>
          </w:p>
          <w:p w14:paraId="3A378EAB" w14:textId="5D93D2C0" w:rsidR="001E1081" w:rsidRDefault="001E1081" w:rsidP="00D338C1"/>
        </w:tc>
      </w:tr>
      <w:tr w:rsidR="001E1081" w:rsidRPr="00372012" w14:paraId="21029CA8" w14:textId="4C016930" w:rsidTr="008E558D">
        <w:tc>
          <w:tcPr>
            <w:tcW w:w="6696" w:type="dxa"/>
          </w:tcPr>
          <w:p w14:paraId="05E7A1ED" w14:textId="58AFAD76" w:rsidR="001E1081" w:rsidRDefault="001E1081" w:rsidP="008E558D">
            <w:pPr>
              <w:pStyle w:val="af0"/>
            </w:pPr>
            <w:r>
              <w:lastRenderedPageBreak/>
              <w:drawing>
                <wp:inline distT="0" distB="0" distL="0" distR="0" wp14:anchorId="669E71D0" wp14:editId="3D5F63AD">
                  <wp:extent cx="4105275" cy="2914650"/>
                  <wp:effectExtent l="0" t="0" r="9525" b="0"/>
                  <wp:docPr id="66" name="03-04-par-add-g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03-04-par-add-g-2.png"/>
                          <pic:cNvPicPr/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D1D1D" w14:textId="2BAF38D0" w:rsidR="001E1081" w:rsidRPr="008E558D" w:rsidRDefault="001E1081" w:rsidP="008E558D">
            <w:pPr>
              <w:pStyle w:val="af0"/>
            </w:pPr>
            <w:bookmarkStart w:id="12" w:name="_Ref447708027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42</w:t>
            </w:r>
            <w:r>
              <w:fldChar w:fldCharType="end"/>
            </w:r>
            <w:bookmarkEnd w:id="12"/>
            <w:r>
              <w:t xml:space="preserve"> –</w:t>
            </w:r>
            <w:r w:rsidRPr="00372012">
              <w:t xml:space="preserve"> Свойства подписи объектов</w:t>
            </w:r>
          </w:p>
        </w:tc>
        <w:tc>
          <w:tcPr>
            <w:tcW w:w="7591" w:type="dxa"/>
            <w:vMerge/>
          </w:tcPr>
          <w:p w14:paraId="6D2D434E" w14:textId="77777777" w:rsidR="001E1081" w:rsidRDefault="001E1081" w:rsidP="008E558D">
            <w:pPr>
              <w:pStyle w:val="af0"/>
            </w:pPr>
          </w:p>
        </w:tc>
      </w:tr>
    </w:tbl>
    <w:p w14:paraId="2F698A6A" w14:textId="0B32E8BD" w:rsidR="00E90576" w:rsidRDefault="00E90576" w:rsidP="00E90576">
      <w:pPr>
        <w:pStyle w:val="af0"/>
      </w:pPr>
      <w:r>
        <w:drawing>
          <wp:inline distT="0" distB="0" distL="0" distR="0" wp14:anchorId="3C62C484" wp14:editId="0F7FCB2D">
            <wp:extent cx="6838950" cy="4629150"/>
            <wp:effectExtent l="0" t="0" r="0" b="0"/>
            <wp:docPr id="67" name="03-04-scheme-all-g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3-04-scheme-all-g-p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D7F" w14:textId="28A115AA" w:rsidR="00E90576" w:rsidRDefault="00E90576" w:rsidP="00E90576">
      <w:pPr>
        <w:pStyle w:val="af0"/>
      </w:pPr>
      <w:bookmarkStart w:id="13" w:name="_Ref44770738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43</w:t>
      </w:r>
      <w:r>
        <w:fldChar w:fldCharType="end"/>
      </w:r>
      <w:bookmarkEnd w:id="13"/>
      <w:r>
        <w:t xml:space="preserve"> –</w:t>
      </w:r>
      <w:r w:rsidRPr="00372012">
        <w:t xml:space="preserve"> С</w:t>
      </w:r>
      <w:r>
        <w:t>хема с подписанными расходами в каналах и давлениями в узлах</w:t>
      </w:r>
    </w:p>
    <w:p w14:paraId="72BFC597" w14:textId="77777777" w:rsidR="007439E4" w:rsidRDefault="007439E4" w:rsidP="007439E4">
      <w:r>
        <w:t>В</w:t>
      </w:r>
      <w:r w:rsidRPr="00372012">
        <w:t xml:space="preserve"> появившемся диалоге настраиваются свойства</w:t>
      </w:r>
      <w:r>
        <w:t xml:space="preserve"> отображения</w:t>
      </w:r>
      <w:r w:rsidRPr="00372012">
        <w:t xml:space="preserve"> выводимого параметра. Для примера, можно изменить строчную букву «g» на прописную букву «G» в поле «Текст подписи». Остальное менять сейчас не нужно – нас устраивают все свойства </w:t>
      </w:r>
      <w:r>
        <w:t>по</w:t>
      </w:r>
      <w:r w:rsidRPr="00372012">
        <w:t>дписи, которые уже установлены по умолчанию</w:t>
      </w:r>
      <w:r>
        <w:t xml:space="preserve"> (</w:t>
      </w:r>
      <w:r>
        <w:fldChar w:fldCharType="begin"/>
      </w:r>
      <w:r>
        <w:instrText xml:space="preserve"> REF _Ref447708027 \h </w:instrText>
      </w:r>
      <w:r>
        <w:fldChar w:fldCharType="separate"/>
      </w:r>
      <w:r>
        <w:t>Рисунок 42</w:t>
      </w:r>
      <w:r>
        <w:fldChar w:fldCharType="end"/>
      </w:r>
      <w:r w:rsidRPr="00372012">
        <w:t>).</w:t>
      </w:r>
    </w:p>
    <w:p w14:paraId="420C2279" w14:textId="77777777" w:rsidR="007439E4" w:rsidRDefault="007439E4" w:rsidP="007439E4">
      <w:pPr>
        <w:rPr>
          <w:lang w:val="en-US"/>
        </w:rPr>
      </w:pPr>
      <w:r w:rsidRPr="00372012">
        <w:t>Теперь на схемном окне появил</w:t>
      </w:r>
      <w:r>
        <w:t xml:space="preserve">ся новый элемент – </w:t>
      </w:r>
      <w:r w:rsidRPr="00E8259D">
        <w:rPr>
          <w:b/>
        </w:rPr>
        <w:t>Textlabel7</w:t>
      </w:r>
      <w:r w:rsidRPr="00372012">
        <w:t xml:space="preserve"> </w:t>
      </w:r>
      <w:r>
        <w:rPr>
          <w:lang w:val="en-US"/>
        </w:rPr>
        <w:t>(</w:t>
      </w:r>
      <w:r>
        <w:t xml:space="preserve">или аналогичное имя с другим номером на конце) </w:t>
      </w:r>
      <w:r w:rsidRPr="00372012">
        <w:t xml:space="preserve">с владельцем </w:t>
      </w:r>
      <w:r w:rsidRPr="00210B06">
        <w:rPr>
          <w:b/>
        </w:rPr>
        <w:t>Ch_0</w:t>
      </w:r>
      <w:r>
        <w:rPr>
          <w:b/>
        </w:rPr>
        <w:t>5</w:t>
      </w:r>
      <w:r w:rsidRPr="00372012">
        <w:t>. Сейчас этот элемент показывает</w:t>
      </w:r>
      <w:r>
        <w:t>,</w:t>
      </w:r>
      <w:r w:rsidRPr="00372012">
        <w:t xml:space="preserve"> что расход в канале равен нулю. Но при выполнении расчета – когда мы перейдем к режиму моделирования – этот элемент будет в </w:t>
      </w:r>
      <w:r>
        <w:t xml:space="preserve">интерактивном </w:t>
      </w:r>
      <w:r w:rsidRPr="00372012">
        <w:t xml:space="preserve">режиме </w:t>
      </w:r>
      <w:r>
        <w:t>п</w:t>
      </w:r>
      <w:r w:rsidRPr="00372012">
        <w:t xml:space="preserve">оказывать </w:t>
      </w:r>
      <w:r>
        <w:t xml:space="preserve">текущее значение </w:t>
      </w:r>
      <w:r w:rsidRPr="00372012">
        <w:t>расход</w:t>
      </w:r>
      <w:r>
        <w:t xml:space="preserve">а через </w:t>
      </w:r>
      <w:r w:rsidRPr="00372012">
        <w:t xml:space="preserve">канал. По аналогии, выведите </w:t>
      </w:r>
      <w:r w:rsidRPr="00E90576">
        <w:rPr>
          <w:b/>
        </w:rPr>
        <w:t>расход</w:t>
      </w:r>
      <w:r w:rsidRPr="00372012">
        <w:t xml:space="preserve"> для всех остальных каналов и </w:t>
      </w:r>
      <w:r w:rsidRPr="00E90576">
        <w:rPr>
          <w:b/>
        </w:rPr>
        <w:t>давление</w:t>
      </w:r>
      <w:r>
        <w:t xml:space="preserve"> </w:t>
      </w:r>
      <w:r w:rsidRPr="00372012">
        <w:t>для всех узлов схемы (кроме узлов конденсатора). Результ</w:t>
      </w:r>
      <w:r>
        <w:t xml:space="preserve">ат должен быть похож на </w:t>
      </w:r>
      <w:r>
        <w:fldChar w:fldCharType="begin"/>
      </w:r>
      <w:r>
        <w:instrText xml:space="preserve"> REF _Ref447707380 \h </w:instrText>
      </w:r>
      <w:r>
        <w:fldChar w:fldCharType="separate"/>
      </w:r>
      <w:r>
        <w:t>Рисунок 43</w:t>
      </w:r>
      <w:r>
        <w:fldChar w:fldCharType="end"/>
      </w:r>
      <w:r w:rsidRPr="00372012">
        <w:t xml:space="preserve"> – сравните.</w:t>
      </w:r>
      <w:r>
        <w:t xml:space="preserve"> Другие подписи можно создавать так же как для первого канала, либо копированием и вставкой на другие каналы этого элемента </w:t>
      </w:r>
      <w:r>
        <w:rPr>
          <w:lang w:val="en-US"/>
        </w:rPr>
        <w:t>TextLabel.</w:t>
      </w:r>
    </w:p>
    <w:p w14:paraId="66935618" w14:textId="77777777" w:rsidR="007439E4" w:rsidRDefault="007439E4" w:rsidP="007439E4">
      <w:r w:rsidRPr="00372012">
        <w:t>Теперь на листе 01 у нас в первом приближении все готово к расчету, кроме центрального элемента схемы – конденсатора. Откройте его свойства и приведите в соответствие с условиями задачи объемы, площадь сечения, давление и энтальпию в конденсаторе: Объемы первой, второй и тр</w:t>
      </w:r>
      <w:r>
        <w:t xml:space="preserve">етьей частей должны быть равны </w:t>
      </w:r>
      <w:r w:rsidRPr="00643F02">
        <w:rPr>
          <w:b/>
        </w:rPr>
        <w:t>1.0</w:t>
      </w:r>
      <w:r>
        <w:t xml:space="preserve">, </w:t>
      </w:r>
      <w:r w:rsidRPr="00643F02">
        <w:rPr>
          <w:b/>
        </w:rPr>
        <w:t>2.0</w:t>
      </w:r>
      <w:r>
        <w:t xml:space="preserve"> и </w:t>
      </w:r>
      <w:r w:rsidRPr="00643F02">
        <w:rPr>
          <w:b/>
        </w:rPr>
        <w:t>30.0</w:t>
      </w:r>
      <w:r w:rsidRPr="00372012">
        <w:t xml:space="preserve"> соответственно.</w:t>
      </w:r>
      <w:r>
        <w:t xml:space="preserve"> Давление = </w:t>
      </w:r>
      <w:r w:rsidRPr="00643F02">
        <w:rPr>
          <w:b/>
        </w:rPr>
        <w:t>0.1</w:t>
      </w:r>
      <w:r w:rsidRPr="00372012">
        <w:t xml:space="preserve">, энтальпия = </w:t>
      </w:r>
      <w:r w:rsidRPr="00643F02">
        <w:rPr>
          <w:b/>
        </w:rPr>
        <w:t>30</w:t>
      </w:r>
      <w:r>
        <w:t xml:space="preserve"> и площадь сечения = </w:t>
      </w:r>
      <w:r w:rsidRPr="00643F02">
        <w:rPr>
          <w:b/>
        </w:rPr>
        <w:t>6.6</w:t>
      </w:r>
      <w:r w:rsidRPr="00372012">
        <w:t>. Остальные параметры оставьте без изменения</w:t>
      </w:r>
      <w:r>
        <w:t xml:space="preserve"> (</w:t>
      </w:r>
      <w:r>
        <w:fldChar w:fldCharType="begin"/>
      </w:r>
      <w:r>
        <w:instrText xml:space="preserve"> REF _Ref447707841 \h </w:instrText>
      </w:r>
      <w:r>
        <w:fldChar w:fldCharType="separate"/>
      </w:r>
      <w:r>
        <w:t>Рисунок 44</w:t>
      </w:r>
      <w:r>
        <w:fldChar w:fldCharType="end"/>
      </w:r>
      <w:r w:rsidRPr="00372012">
        <w:t>).</w:t>
      </w:r>
    </w:p>
    <w:p w14:paraId="47FAD88E" w14:textId="77777777" w:rsidR="007439E4" w:rsidRDefault="007439E4" w:rsidP="007439E4">
      <w:r w:rsidRPr="00372012">
        <w:t xml:space="preserve">Осталось сделать последнее действие – вывести на </w:t>
      </w:r>
      <w:r>
        <w:t>схемное окно</w:t>
      </w:r>
      <w:r w:rsidRPr="00372012">
        <w:t xml:space="preserve"> два параметра конденсатора для контроля ра</w:t>
      </w:r>
      <w:r>
        <w:t>счета</w:t>
      </w:r>
      <w:r w:rsidRPr="00372012">
        <w:t xml:space="preserve"> – нас будет интересовать давление и уровень в конденсаторе. Одновременно два параметра можно вывести, если их указать на двух строках</w:t>
      </w:r>
      <w:r>
        <w:t xml:space="preserve"> рядом друг с другом (</w:t>
      </w:r>
      <w:r>
        <w:fldChar w:fldCharType="begin"/>
      </w:r>
      <w:r>
        <w:instrText xml:space="preserve"> REF _Ref447707981 \h </w:instrText>
      </w:r>
      <w:r>
        <w:fldChar w:fldCharType="separate"/>
      </w:r>
      <w:r>
        <w:t>Рисунок 45</w:t>
      </w:r>
      <w:r>
        <w:fldChar w:fldCharType="end"/>
      </w:r>
      <w:r w:rsidRPr="00372012">
        <w:t>).</w:t>
      </w:r>
    </w:p>
    <w:p w14:paraId="7D529E38" w14:textId="77777777" w:rsidR="007439E4" w:rsidRPr="00372012" w:rsidRDefault="007439E4" w:rsidP="007439E4">
      <w:r w:rsidRPr="00372012">
        <w:t>На этом первоначальная настройка схемы (в т.ч. и задание значений свойств элементов) на первом листе закончена, можно перейти ко второму листу.</w:t>
      </w:r>
    </w:p>
    <w:p w14:paraId="46C8F007" w14:textId="77777777" w:rsidR="007439E4" w:rsidRPr="007439E4" w:rsidRDefault="007439E4" w:rsidP="007439E4"/>
    <w:tbl>
      <w:tblPr>
        <w:tblW w:w="14287" w:type="dxa"/>
        <w:jc w:val="center"/>
        <w:tblLook w:val="01E0" w:firstRow="1" w:lastRow="1" w:firstColumn="1" w:lastColumn="1" w:noHBand="0" w:noVBand="0"/>
      </w:tblPr>
      <w:tblGrid>
        <w:gridCol w:w="7676"/>
        <w:gridCol w:w="6611"/>
      </w:tblGrid>
      <w:tr w:rsidR="00D338C1" w:rsidRPr="00372012" w14:paraId="6271659D" w14:textId="38DF083F" w:rsidTr="007439E4">
        <w:trPr>
          <w:jc w:val="center"/>
        </w:trPr>
        <w:tc>
          <w:tcPr>
            <w:tcW w:w="7676" w:type="dxa"/>
            <w:vAlign w:val="center"/>
          </w:tcPr>
          <w:p w14:paraId="613207F2" w14:textId="77777777" w:rsidR="00D338C1" w:rsidRDefault="00D338C1" w:rsidP="00B218F5">
            <w:pPr>
              <w:pStyle w:val="af0"/>
            </w:pPr>
            <w:r>
              <w:lastRenderedPageBreak/>
              <w:drawing>
                <wp:inline distT="0" distB="0" distL="0" distR="0" wp14:anchorId="6A2B3472" wp14:editId="34A24355">
                  <wp:extent cx="4791075" cy="5534025"/>
                  <wp:effectExtent l="0" t="0" r="9525" b="9525"/>
                  <wp:docPr id="83" name="03-04-prop-compens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3-04-prop-compensator.png"/>
                          <pic:cNvPicPr/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417C9" w14:textId="22EC5733" w:rsidR="00D338C1" w:rsidRPr="00F60334" w:rsidRDefault="00D338C1" w:rsidP="00F60334">
            <w:pPr>
              <w:pStyle w:val="af0"/>
            </w:pPr>
            <w:bookmarkStart w:id="14" w:name="_Ref44770784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44</w:t>
            </w:r>
            <w:r>
              <w:fldChar w:fldCharType="end"/>
            </w:r>
            <w:bookmarkEnd w:id="14"/>
            <w:r>
              <w:t xml:space="preserve"> – </w:t>
            </w:r>
            <w:r w:rsidRPr="00372012">
              <w:t>Свойства бака (компенсатора / конденсатора турбины)</w:t>
            </w:r>
          </w:p>
        </w:tc>
        <w:tc>
          <w:tcPr>
            <w:tcW w:w="6611" w:type="dxa"/>
            <w:vAlign w:val="center"/>
          </w:tcPr>
          <w:p w14:paraId="6E16484F" w14:textId="77777777" w:rsidR="00D338C1" w:rsidRDefault="007439E4" w:rsidP="007439E4">
            <w:pPr>
              <w:pStyle w:val="af0"/>
            </w:pPr>
            <w:r>
              <w:drawing>
                <wp:inline distT="0" distB="0" distL="0" distR="0" wp14:anchorId="4794DA0B" wp14:editId="347DBDD4">
                  <wp:extent cx="4105275" cy="2914650"/>
                  <wp:effectExtent l="0" t="0" r="9525" b="0"/>
                  <wp:docPr id="92" name="03-04-par-add-p-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3-04-par-add-p-l.png"/>
                          <pic:cNvPicPr/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C21DE" w14:textId="475AF375" w:rsidR="007439E4" w:rsidRPr="007439E4" w:rsidRDefault="007439E4" w:rsidP="007439E4">
            <w:pPr>
              <w:pStyle w:val="af0"/>
            </w:pPr>
            <w:bookmarkStart w:id="15" w:name="_Ref44770798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  <w:bookmarkEnd w:id="15"/>
            <w:r>
              <w:t xml:space="preserve"> – </w:t>
            </w:r>
            <w:r w:rsidRPr="00372012">
              <w:t>Вывод на экран двух параметров конденсатора</w:t>
            </w:r>
          </w:p>
        </w:tc>
      </w:tr>
    </w:tbl>
    <w:p w14:paraId="64568F16" w14:textId="3C3C4A0D" w:rsidR="008D35F4" w:rsidRPr="00372012" w:rsidRDefault="008D35F4" w:rsidP="008612C8"/>
    <w:sectPr w:rsidR="008D35F4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BD609" w14:textId="77777777" w:rsidR="002D4C1D" w:rsidRDefault="002D4C1D">
      <w:r>
        <w:separator/>
      </w:r>
    </w:p>
  </w:endnote>
  <w:endnote w:type="continuationSeparator" w:id="0">
    <w:p w14:paraId="2E2391F0" w14:textId="77777777" w:rsidR="002D4C1D" w:rsidRDefault="002D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BDCB2" w14:textId="77777777" w:rsidR="002D4C1D" w:rsidRDefault="002D4C1D">
      <w:r>
        <w:separator/>
      </w:r>
    </w:p>
  </w:footnote>
  <w:footnote w:type="continuationSeparator" w:id="0">
    <w:p w14:paraId="64551859" w14:textId="77777777" w:rsidR="002D4C1D" w:rsidRDefault="002D4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5582C0C2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4C1D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12C8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3-04-prop-g.png" TargetMode="External"/><Relationship Id="rId13" Type="http://schemas.openxmlformats.org/officeDocument/2006/relationships/image" Target="file:///D:\repo_github\doc\howto\03_capacitor\pic\03-04-prop-ch-04-ksis.png" TargetMode="External"/><Relationship Id="rId18" Type="http://schemas.openxmlformats.org/officeDocument/2006/relationships/image" Target="file:///D:\repo_github\doc\howto\03_capacitor\pic\03-04-par-add-g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repo_github\doc\howto\03_capacitor\pic\03-04-prop-compensator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repo_github\doc\howto\03_capacitor\pic\03-04-prop-ch-04.png" TargetMode="External"/><Relationship Id="rId17" Type="http://schemas.openxmlformats.org/officeDocument/2006/relationships/image" Target="file:///D:\repo_github\doc\howto\03_capacitor\pic\03-04-prop-ch-08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repo_github\doc\howto\03_capacitor\pic\03-04-prop-ch-07.png" TargetMode="External"/><Relationship Id="rId20" Type="http://schemas.openxmlformats.org/officeDocument/2006/relationships/image" Target="file:///D:\repo_github\doc\howto\03_capacitor\pic\03-04-scheme-all-g-p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3_capacitor\pic\03-04-prop-ch-03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repo_github\doc\howto\03_capacitor\pic\03-04-prop-ch-06.png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D:\repo_github\doc\howto\03_capacitor\pic\03-04-prop-ch-02.png" TargetMode="External"/><Relationship Id="rId19" Type="http://schemas.openxmlformats.org/officeDocument/2006/relationships/image" Target="file:///D:\repo_github\doc\howto\03_capacitor\pic\03-04-par-add-g-2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3-04-prop-ch-01.png" TargetMode="External"/><Relationship Id="rId14" Type="http://schemas.openxmlformats.org/officeDocument/2006/relationships/image" Target="file:///D:\repo_github\doc\howto\03_capacitor\pic\03-04-prop-ch-05.png" TargetMode="External"/><Relationship Id="rId22" Type="http://schemas.openxmlformats.org/officeDocument/2006/relationships/image" Target="file:///D:\repo_github\doc\howto\03_capacitor\pic\03-04-par-add-p-l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9975-30D7-463D-AEC8-E741190A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2016-04-11T18:23:00Z</dcterms:modified>
</cp:coreProperties>
</file>