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5"/>
        <w:gridCol w:w="7263"/>
      </w:tblGrid>
      <w:tr w:rsidR="00065BBE" w:rsidRPr="00970A09" w:rsidTr="00C64B4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806ED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4533278" r:id="rId8"/>
              </w:object>
            </w:r>
          </w:p>
        </w:tc>
        <w:tc>
          <w:tcPr>
            <w:tcW w:w="7433" w:type="dxa"/>
          </w:tcPr>
          <w:p w:rsidR="008971FC" w:rsidRPr="00970A09" w:rsidRDefault="000C6B04" w:rsidP="000C6B04">
            <w:pPr>
              <w:ind w:firstLine="0"/>
              <w:rPr>
                <w:rFonts w:ascii="Cambria" w:hAnsi="Cambria"/>
                <w:b/>
                <w:sz w:val="36"/>
                <w:szCs w:val="36"/>
                <w:lang w:val="en-US"/>
              </w:rPr>
            </w:pPr>
            <w:r w:rsidRPr="00970A0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Узел компенсатора</w:t>
            </w:r>
          </w:p>
        </w:tc>
      </w:tr>
      <w:tr w:rsidR="00065BBE" w:rsidRPr="00970A09" w:rsidTr="00C64B4B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C64B4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C64B4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435">
                <v:shape id="_x0000_i1026" type="#_x0000_t75" style="width:21.2pt;height:21.6pt" o:ole="">
                  <v:imagedata r:id="rId9" o:title=""/>
                </v:shape>
                <o:OLEObject Type="Embed" ProgID="PBrush" ShapeID="_x0000_i1026" DrawAspect="Content" ObjectID="_1544533279" r:id="rId10"/>
              </w:objec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C64B4B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0A09" w:rsidRDefault="008971FC" w:rsidP="00AD4A6D">
      <w:pPr>
        <w:ind w:firstLine="851"/>
        <w:rPr>
          <w:rFonts w:ascii="Cambria" w:hAnsi="Cambria"/>
          <w:sz w:val="28"/>
        </w:rPr>
      </w:pPr>
    </w:p>
    <w:p w:rsidR="00E205EF" w:rsidRDefault="0095293A" w:rsidP="00E205EF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представляет собой модель отверстия в баке</w:t>
      </w:r>
      <w:r w:rsidR="001511A2">
        <w:rPr>
          <w:rFonts w:ascii="Cambria" w:hAnsi="Cambria"/>
          <w:sz w:val="28"/>
        </w:rPr>
        <w:t xml:space="preserve"> и при размещении на схеме блок должен быть помещен на какой-либо бак для того чтобы стать «дочерним» блоком по отношению к баку</w:t>
      </w:r>
      <w:r w:rsidRPr="00970A09">
        <w:rPr>
          <w:rFonts w:ascii="Cambria" w:hAnsi="Cambria"/>
          <w:sz w:val="28"/>
        </w:rPr>
        <w:t xml:space="preserve">. </w:t>
      </w:r>
      <w:r w:rsidR="001511A2">
        <w:rPr>
          <w:rFonts w:ascii="Cambria" w:hAnsi="Cambria"/>
          <w:sz w:val="28"/>
        </w:rPr>
        <w:t>Блок является узлом расчетной схемы и к нему должен быть подключен хотя бы 1 канал.</w:t>
      </w:r>
    </w:p>
    <w:p w:rsidR="001511A2" w:rsidRDefault="001511A2" w:rsidP="00E205E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Давление в узле вычисляется в баке (к которому подключен узел), температура (энтальпия) вычисляется независимо от параметров теплоносителя в баке.</w:t>
      </w:r>
    </w:p>
    <w:p w:rsidR="00D227F9" w:rsidRPr="00970A09" w:rsidRDefault="00D227F9" w:rsidP="00E205E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 точки зрения расчетной схемы, узел компенсатора является аналогом «Граничного узла»</w:t>
      </w:r>
      <w:r w:rsidR="007B537D">
        <w:rPr>
          <w:rFonts w:ascii="Cambria" w:hAnsi="Cambria"/>
          <w:sz w:val="28"/>
        </w:rPr>
        <w:t xml:space="preserve">. К каждому баку может быть подключено неограниченное количество узлов, а к каждому узлу – любое количество каналов </w:t>
      </w:r>
      <w:r w:rsidR="00B51444">
        <w:rPr>
          <w:rFonts w:ascii="Cambria" w:hAnsi="Cambria"/>
          <w:sz w:val="28"/>
        </w:rPr>
        <w:t>тепло</w:t>
      </w:r>
      <w:r w:rsidR="007B537D">
        <w:rPr>
          <w:rFonts w:ascii="Cambria" w:hAnsi="Cambria"/>
          <w:sz w:val="28"/>
        </w:rPr>
        <w:t>гидравлической схемы.</w:t>
      </w:r>
    </w:p>
    <w:p w:rsidR="0095293A" w:rsidRPr="00970A09" w:rsidRDefault="0095293A" w:rsidP="00E205EF">
      <w:pPr>
        <w:rPr>
          <w:rFonts w:ascii="Cambria" w:hAnsi="Cambria"/>
          <w:b/>
          <w:sz w:val="28"/>
        </w:rPr>
      </w:pPr>
    </w:p>
    <w:p w:rsidR="00251E15" w:rsidRPr="00970A09" w:rsidRDefault="00251E15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Свойства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6"/>
        <w:gridCol w:w="2604"/>
      </w:tblGrid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P0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H0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V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70A09">
              <w:rPr>
                <w:rFonts w:ascii="Cambria" w:hAnsi="Cambria"/>
                <w:sz w:val="28"/>
              </w:rPr>
              <w:t>Dg</w:t>
            </w:r>
            <w:proofErr w:type="spellEnd"/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S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Уровень относительно днища бака,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Z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70A09">
              <w:rPr>
                <w:rFonts w:ascii="Cambria" w:hAnsi="Cambria"/>
                <w:sz w:val="28"/>
              </w:rPr>
              <w:t>coolant</w:t>
            </w:r>
            <w:proofErr w:type="spellEnd"/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Суммарная теплоемкость металла, Дж/(кг*К)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70A09">
              <w:rPr>
                <w:rFonts w:ascii="Cambria" w:hAnsi="Cambria"/>
                <w:sz w:val="28"/>
              </w:rPr>
              <w:t>MCmet</w:t>
            </w:r>
            <w:proofErr w:type="spellEnd"/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Тип патрубка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70A09">
              <w:rPr>
                <w:rFonts w:ascii="Cambria" w:hAnsi="Cambria"/>
                <w:sz w:val="28"/>
              </w:rPr>
              <w:t>JetType</w:t>
            </w:r>
            <w:proofErr w:type="spellEnd"/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Концентрация пассивных примесей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C_passive_tracer_0</w:t>
            </w:r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D564E6" w:rsidRPr="00970A09" w:rsidRDefault="00D564E6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Параметры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Плотность, кг/ м³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Масса, 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Гидростатический напор,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A09">
              <w:rPr>
                <w:rFonts w:ascii="Cambria" w:hAnsi="Cambria"/>
                <w:sz w:val="28"/>
                <w:lang w:val="en-US"/>
              </w:rPr>
              <w:t>Rgh</w:t>
            </w:r>
            <w:proofErr w:type="spellEnd"/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A09"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70A09">
              <w:rPr>
                <w:rFonts w:ascii="Cambria" w:hAnsi="Cambria"/>
                <w:sz w:val="28"/>
                <w:lang w:val="en-US"/>
              </w:rPr>
              <w:t>c_passive_tracer</w:t>
            </w:r>
            <w:proofErr w:type="spellEnd"/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</w:rPr>
      </w:pPr>
    </w:p>
    <w:p w:rsidR="008E2A0C" w:rsidRPr="00970A09" w:rsidRDefault="008E2A0C" w:rsidP="008E2A0C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970A09">
        <w:rPr>
          <w:rFonts w:ascii="Cambria" w:hAnsi="Cambria"/>
          <w:sz w:val="28"/>
          <w:lang w:val="en-US"/>
        </w:rPr>
        <w:t>Канал</w:t>
      </w:r>
      <w:proofErr w:type="spellEnd"/>
      <w:r w:rsidRPr="00970A09">
        <w:rPr>
          <w:rFonts w:ascii="Cambria" w:hAnsi="Cambria"/>
          <w:sz w:val="28"/>
          <w:lang w:val="en-US"/>
        </w:rPr>
        <w:t>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</w:t>
      </w:r>
      <w:r w:rsidR="00B51444" w:rsidRPr="00970A09">
        <w:rPr>
          <w:rFonts w:ascii="Cambria" w:hAnsi="Cambria"/>
          <w:sz w:val="28"/>
          <w:lang w:val="en-US"/>
        </w:rPr>
        <w:t>–</w:t>
      </w:r>
      <w:bookmarkStart w:id="0" w:name="_GoBack"/>
      <w:bookmarkEnd w:id="0"/>
      <w:r w:rsidRPr="00970A09">
        <w:rPr>
          <w:rFonts w:ascii="Cambria" w:hAnsi="Cambria"/>
          <w:sz w:val="28"/>
          <w:lang w:val="en-US"/>
        </w:rPr>
        <w:t xml:space="preserve"> </w:t>
      </w:r>
      <w:r w:rsidRPr="00970A09">
        <w:rPr>
          <w:rFonts w:ascii="Cambria" w:hAnsi="Cambria"/>
          <w:sz w:val="28"/>
        </w:rPr>
        <w:t>Труба»;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Кольцевой зазор»;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lastRenderedPageBreak/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Подпитка»;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Критическое истечение»;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выхода»;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В память»;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Из памяти».</w:t>
      </w:r>
    </w:p>
    <w:p w:rsidR="0095293A" w:rsidRPr="00970A09" w:rsidRDefault="0095293A" w:rsidP="0095293A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95293A" w:rsidRDefault="0095293A" w:rsidP="0095293A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>HS</w:t>
      </w:r>
      <w:r w:rsidRPr="00970A09">
        <w:rPr>
          <w:rFonts w:ascii="Cambria" w:hAnsi="Cambria"/>
          <w:sz w:val="28"/>
        </w:rPr>
        <w:t xml:space="preserve"> – Бак со свободным уровнем»;</w:t>
      </w:r>
    </w:p>
    <w:p w:rsidR="00D227F9" w:rsidRPr="00970A09" w:rsidRDefault="00D227F9" w:rsidP="0095293A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>HS</w:t>
      </w:r>
      <w:r>
        <w:rPr>
          <w:rFonts w:ascii="Cambria" w:hAnsi="Cambria"/>
          <w:sz w:val="28"/>
        </w:rPr>
        <w:t xml:space="preserve"> – Закрытый бак</w:t>
      </w:r>
      <w:r w:rsidRPr="00970A09">
        <w:rPr>
          <w:rFonts w:ascii="Cambria" w:hAnsi="Cambria"/>
          <w:sz w:val="28"/>
        </w:rPr>
        <w:t>»;</w:t>
      </w:r>
    </w:p>
    <w:p w:rsidR="008E2A0C" w:rsidRPr="00970A09" w:rsidRDefault="0095293A" w:rsidP="00966D29">
      <w:pPr>
        <w:pStyle w:val="af3"/>
        <w:numPr>
          <w:ilvl w:val="0"/>
          <w:numId w:val="50"/>
        </w:numPr>
        <w:tabs>
          <w:tab w:val="left" w:pos="1134"/>
        </w:tabs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Пароводяной компенсатор давления».</w:t>
      </w:r>
    </w:p>
    <w:sectPr w:rsidR="008E2A0C" w:rsidRPr="00970A0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5DB" w:rsidRDefault="000F25DB" w:rsidP="0097473F">
      <w:r>
        <w:separator/>
      </w:r>
    </w:p>
  </w:endnote>
  <w:endnote w:type="continuationSeparator" w:id="0">
    <w:p w:rsidR="000F25DB" w:rsidRDefault="000F25D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5DB" w:rsidRDefault="000F25DB" w:rsidP="0097473F">
      <w:r>
        <w:separator/>
      </w:r>
    </w:p>
  </w:footnote>
  <w:footnote w:type="continuationSeparator" w:id="0">
    <w:p w:rsidR="000F25DB" w:rsidRDefault="000F25D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447015"/>
    <w:multiLevelType w:val="hybridMultilevel"/>
    <w:tmpl w:val="63984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19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8"/>
  </w:num>
  <w:num w:numId="30">
    <w:abstractNumId w:val="33"/>
  </w:num>
  <w:num w:numId="31">
    <w:abstractNumId w:val="40"/>
  </w:num>
  <w:num w:numId="32">
    <w:abstractNumId w:val="21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20"/>
  </w:num>
  <w:num w:numId="49">
    <w:abstractNumId w:val="25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404F"/>
    <w:rsid w:val="000417AA"/>
    <w:rsid w:val="000453B8"/>
    <w:rsid w:val="0005427D"/>
    <w:rsid w:val="0005588D"/>
    <w:rsid w:val="00056BF7"/>
    <w:rsid w:val="0006312D"/>
    <w:rsid w:val="00065BBE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25DB"/>
    <w:rsid w:val="000F3F66"/>
    <w:rsid w:val="001019D5"/>
    <w:rsid w:val="00106138"/>
    <w:rsid w:val="00107076"/>
    <w:rsid w:val="00112F5F"/>
    <w:rsid w:val="0011684F"/>
    <w:rsid w:val="00122D56"/>
    <w:rsid w:val="00133A6F"/>
    <w:rsid w:val="001425E2"/>
    <w:rsid w:val="0014396D"/>
    <w:rsid w:val="00145347"/>
    <w:rsid w:val="00147012"/>
    <w:rsid w:val="001511A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1E15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6A9"/>
    <w:rsid w:val="00320A01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7E2B"/>
    <w:rsid w:val="00451B7E"/>
    <w:rsid w:val="00452325"/>
    <w:rsid w:val="00460FFB"/>
    <w:rsid w:val="00465A0C"/>
    <w:rsid w:val="00480A1F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596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537D"/>
    <w:rsid w:val="007C384C"/>
    <w:rsid w:val="007D7BEC"/>
    <w:rsid w:val="007E2D3F"/>
    <w:rsid w:val="007E3D0D"/>
    <w:rsid w:val="007E4A68"/>
    <w:rsid w:val="00801687"/>
    <w:rsid w:val="00802217"/>
    <w:rsid w:val="00804DCB"/>
    <w:rsid w:val="00806ED9"/>
    <w:rsid w:val="008106C0"/>
    <w:rsid w:val="008328F9"/>
    <w:rsid w:val="008357F5"/>
    <w:rsid w:val="008379B1"/>
    <w:rsid w:val="0084764B"/>
    <w:rsid w:val="008706A8"/>
    <w:rsid w:val="008855EF"/>
    <w:rsid w:val="008914F6"/>
    <w:rsid w:val="0089243D"/>
    <w:rsid w:val="00892ABA"/>
    <w:rsid w:val="008940E6"/>
    <w:rsid w:val="008971FC"/>
    <w:rsid w:val="008A6D49"/>
    <w:rsid w:val="008B2EF6"/>
    <w:rsid w:val="008B6260"/>
    <w:rsid w:val="008B6BBD"/>
    <w:rsid w:val="008C42C7"/>
    <w:rsid w:val="008C777E"/>
    <w:rsid w:val="008D09EE"/>
    <w:rsid w:val="008E2A0C"/>
    <w:rsid w:val="008F2B2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293A"/>
    <w:rsid w:val="00954C03"/>
    <w:rsid w:val="009653E5"/>
    <w:rsid w:val="0096666F"/>
    <w:rsid w:val="00967B1F"/>
    <w:rsid w:val="00970A09"/>
    <w:rsid w:val="0097473F"/>
    <w:rsid w:val="009873BB"/>
    <w:rsid w:val="00991B2E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D6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6059"/>
    <w:rsid w:val="00B373B0"/>
    <w:rsid w:val="00B45DDF"/>
    <w:rsid w:val="00B50B9C"/>
    <w:rsid w:val="00B51444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379"/>
    <w:rsid w:val="00C40FC5"/>
    <w:rsid w:val="00C42F11"/>
    <w:rsid w:val="00C50DBE"/>
    <w:rsid w:val="00C5774D"/>
    <w:rsid w:val="00C64B4B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27F9"/>
    <w:rsid w:val="00D24D0A"/>
    <w:rsid w:val="00D540D3"/>
    <w:rsid w:val="00D562A4"/>
    <w:rsid w:val="00D564E6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5EF"/>
    <w:rsid w:val="00E20A64"/>
    <w:rsid w:val="00E2789E"/>
    <w:rsid w:val="00E313A7"/>
    <w:rsid w:val="00E344EF"/>
    <w:rsid w:val="00E37FA8"/>
    <w:rsid w:val="00E50146"/>
    <w:rsid w:val="00E50EB3"/>
    <w:rsid w:val="00E65495"/>
    <w:rsid w:val="00E7314F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197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1B45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B04CB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Узел компенсатора</dc:title>
  <dc:subject/>
  <dc:creator>User</dc:creator>
  <cp:keywords/>
  <cp:lastModifiedBy>sam</cp:lastModifiedBy>
  <cp:revision>33</cp:revision>
  <cp:lastPrinted>2011-12-19T09:00:00Z</cp:lastPrinted>
  <dcterms:created xsi:type="dcterms:W3CDTF">2015-02-11T10:00:00Z</dcterms:created>
  <dcterms:modified xsi:type="dcterms:W3CDTF">2016-12-29T13:15:00Z</dcterms:modified>
</cp:coreProperties>
</file>