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B8669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999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DD186E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>ереход на другой лист</w:t>
            </w:r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43CA4" w:rsidP="00195B0D">
            <w:pPr>
              <w:ind w:firstLine="0"/>
              <w:jc w:val="center"/>
              <w:rPr>
                <w:szCs w:val="24"/>
              </w:rPr>
            </w:pPr>
            <w:r>
              <w:object w:dxaOrig="1410" w:dyaOrig="795">
                <v:shape id="_x0000_i1026" type="#_x0000_t75" style="width:70.5pt;height:39.75pt" o:ole="">
                  <v:imagedata r:id="rId9" o:title=""/>
                </v:shape>
                <o:OLEObject Type="Embed" ProgID="PBrush" ShapeID="_x0000_i1026" DrawAspect="Content" ObjectID="_1541320000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43CA4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0E104F" w:rsidRDefault="00652D17" w:rsidP="00652D17">
      <w:pPr>
        <w:rPr>
          <w:sz w:val="28"/>
        </w:rPr>
      </w:pPr>
      <w:r w:rsidRPr="000E104F">
        <w:rPr>
          <w:sz w:val="28"/>
        </w:rPr>
        <w:t>Страница справк</w:t>
      </w:r>
      <w:bookmarkStart w:id="0" w:name="_GoBack"/>
      <w:bookmarkEnd w:id="0"/>
      <w:r w:rsidRPr="000E104F">
        <w:rPr>
          <w:sz w:val="28"/>
        </w:rPr>
        <w:t>и в разработке…</w:t>
      </w:r>
    </w:p>
    <w:sectPr w:rsidR="00167818" w:rsidRPr="000E104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F7A" w:rsidRDefault="00282F7A" w:rsidP="0097473F">
      <w:r>
        <w:separator/>
      </w:r>
    </w:p>
  </w:endnote>
  <w:endnote w:type="continuationSeparator" w:id="0">
    <w:p w:rsidR="00282F7A" w:rsidRDefault="00282F7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F7A" w:rsidRDefault="00282F7A" w:rsidP="0097473F">
      <w:r>
        <w:separator/>
      </w:r>
    </w:p>
  </w:footnote>
  <w:footnote w:type="continuationSeparator" w:id="0">
    <w:p w:rsidR="00282F7A" w:rsidRDefault="00282F7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E104F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6128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82F7A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871CC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6697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43CA4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32</cp:revision>
  <cp:lastPrinted>2011-12-19T09:00:00Z</cp:lastPrinted>
  <dcterms:created xsi:type="dcterms:W3CDTF">2015-02-11T10:00:00Z</dcterms:created>
  <dcterms:modified xsi:type="dcterms:W3CDTF">2016-11-22T08:40:00Z</dcterms:modified>
</cp:coreProperties>
</file>