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8823A6" w:rsidRPr="008823A6">
              <w:rPr>
                <w:b/>
                <w:color w:val="0000CC"/>
                <w:sz w:val="36"/>
                <w:szCs w:val="36"/>
              </w:rPr>
              <w:t>РК с электроприводом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8BC" w:rsidRDefault="007758BC" w:rsidP="0097473F">
      <w:r>
        <w:separator/>
      </w:r>
    </w:p>
  </w:endnote>
  <w:endnote w:type="continuationSeparator" w:id="0">
    <w:p w:rsidR="007758BC" w:rsidRDefault="007758B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8BC" w:rsidRDefault="007758BC" w:rsidP="0097473F">
      <w:r>
        <w:separator/>
      </w:r>
    </w:p>
  </w:footnote>
  <w:footnote w:type="continuationSeparator" w:id="0">
    <w:p w:rsidR="007758BC" w:rsidRDefault="007758B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758BC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823A6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2016-11-21T21:03:00Z</dcterms:modified>
</cp:coreProperties>
</file>