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.85pt" o:ole="">
                  <v:imagedata r:id="rId7" o:title=""/>
                </v:shape>
                <o:OLEObject Type="Embed" ProgID="PBrush" ShapeID="_x0000_i1025" DrawAspect="Content" ObjectID="_1500464907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E76DA" w:rsidRPr="00AE76DA" w:rsidRDefault="00AE76DA" w:rsidP="00AE76DA">
      <w:pPr>
        <w:rPr>
          <w:rFonts w:ascii="Cambria" w:hAnsi="Cambria"/>
          <w:szCs w:val="24"/>
        </w:rPr>
      </w:pPr>
      <w:r w:rsidRPr="00AE76DA">
        <w:rPr>
          <w:rFonts w:ascii="Cambria" w:hAnsi="Cambria"/>
          <w:szCs w:val="24"/>
        </w:rPr>
        <w:t>Блок "Кольцевой зазор". Блок реализует модель межтрубного пространства.</w:t>
      </w:r>
      <w:r>
        <w:rPr>
          <w:rFonts w:ascii="Cambria" w:hAnsi="Cambria"/>
          <w:szCs w:val="24"/>
        </w:rPr>
        <w:t xml:space="preserve"> </w:t>
      </w:r>
      <w:r w:rsidRPr="00AE76DA">
        <w:rPr>
          <w:rFonts w:ascii="Cambria" w:hAnsi="Cambria"/>
          <w:szCs w:val="24"/>
        </w:rPr>
        <w:t>Блок моделирует течение жидкости в кольцевом зазоре между двумя коаксиальными круглыми трубами.</w:t>
      </w:r>
    </w:p>
    <w:p w:rsidR="00AE76DA" w:rsidRDefault="00AE76DA" w:rsidP="00AD4A6D">
      <w:pPr>
        <w:ind w:firstLine="851"/>
        <w:rPr>
          <w:rFonts w:ascii="Cambria" w:hAnsi="Cambria"/>
          <w:szCs w:val="24"/>
        </w:rPr>
      </w:pPr>
    </w:p>
    <w:p w:rsidR="001B6C62" w:rsidRPr="00730F04" w:rsidRDefault="00A166EF" w:rsidP="00AE76DA">
      <w:pPr>
        <w:ind w:left="680" w:firstLine="0"/>
        <w:rPr>
          <w:rFonts w:ascii="Cambria" w:hAnsi="Cambria"/>
        </w:rPr>
      </w:pPr>
      <w:r w:rsidRPr="00730F04">
        <w:rPr>
          <w:rFonts w:ascii="Cambria" w:hAnsi="Cambria"/>
          <w:b/>
        </w:rPr>
        <w:t>Свойства блока</w:t>
      </w:r>
      <w:r w:rsidR="00730F04" w:rsidRPr="00730F04">
        <w:rPr>
          <w:rFonts w:ascii="Cambria" w:hAnsi="Cambria"/>
          <w:b/>
        </w:rPr>
        <w:t xml:space="preserve"> «</w:t>
      </w:r>
      <w:r w:rsidR="00730F04" w:rsidRPr="00730F04">
        <w:rPr>
          <w:rFonts w:ascii="Cambria" w:hAnsi="Cambria"/>
          <w:b/>
          <w:lang w:val="en-US"/>
        </w:rPr>
        <w:t>HS</w:t>
      </w:r>
      <w:r w:rsidR="00730F04"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8026D1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Heat2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участков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 кольцевого зазора, м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D1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кольцевого зазора, м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D2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2C3F52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Длина, м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2C3F52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Изменение высоты, м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Dz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KsiDir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kAlfa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Sh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730F04" w:rsidP="00AE76DA">
      <w:pPr>
        <w:ind w:left="680" w:firstLine="0"/>
        <w:rPr>
          <w:rFonts w:ascii="Cambria" w:hAnsi="Cambria"/>
          <w:szCs w:val="24"/>
        </w:rPr>
      </w:pPr>
      <w:r>
        <w:rPr>
          <w:rFonts w:ascii="Cambria" w:hAnsi="Cambria"/>
          <w:b/>
        </w:rPr>
        <w:t>Параметры</w:t>
      </w:r>
      <w:r w:rsidRPr="00730F04">
        <w:rPr>
          <w:rFonts w:ascii="Cambria" w:hAnsi="Cambria"/>
          <w:b/>
        </w:rPr>
        <w:t xml:space="preserve"> блока «</w:t>
      </w:r>
      <w:r w:rsidRPr="00730F04">
        <w:rPr>
          <w:rFonts w:ascii="Cambria" w:hAnsi="Cambria"/>
          <w:b/>
          <w:lang w:val="en-US"/>
        </w:rPr>
        <w:t>HS</w:t>
      </w:r>
      <w:r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8026D1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кг/м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2C3F52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2C3F52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D348E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внутренней стенке, кВт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_qf1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наружной стенке, кВт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_qf2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кДж/кг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на выходе, кДж/кг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кДж/кг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внутреннюю стенку, кВт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_qfSum1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наружную стенку, кВт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_qfSum2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внутри,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_Alfa1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Pr="00C82833" w:rsidRDefault="00AE76DA" w:rsidP="00322C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снаружи, </w:t>
            </w:r>
            <w:r w:rsidRPr="00C82833">
              <w:rPr>
                <w:rFonts w:ascii="Cambria" w:hAnsi="Cambria"/>
                <w:szCs w:val="24"/>
              </w:rPr>
              <w:t>Вт/ (м²*К)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_Alfa2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</w:tr>
      <w:tr w:rsidR="00AE76DA" w:rsidTr="00AE76DA">
        <w:tc>
          <w:tcPr>
            <w:tcW w:w="5014" w:type="dxa"/>
            <w:shd w:val="clear" w:color="auto" w:fill="auto"/>
            <w:vAlign w:val="center"/>
          </w:tcPr>
          <w:p w:rsidR="00AE76DA" w:rsidRDefault="00AE76DA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sectPr w:rsidR="001B6C62" w:rsidSect="00AE76DA">
      <w:headerReference w:type="default" r:id="rId10"/>
      <w:pgSz w:w="11906" w:h="16838"/>
      <w:pgMar w:top="567" w:right="567" w:bottom="567" w:left="1238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51E" w:rsidRDefault="007D351E" w:rsidP="0097473F">
      <w:r>
        <w:separator/>
      </w:r>
    </w:p>
  </w:endnote>
  <w:endnote w:type="continuationSeparator" w:id="0">
    <w:p w:rsidR="007D351E" w:rsidRDefault="007D351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51E" w:rsidRDefault="007D351E" w:rsidP="0097473F">
      <w:r>
        <w:separator/>
      </w:r>
    </w:p>
  </w:footnote>
  <w:footnote w:type="continuationSeparator" w:id="0">
    <w:p w:rsidR="007D351E" w:rsidRDefault="007D351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E7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2015-08-07T12:02:00Z</dcterms:modified>
</cp:coreProperties>
</file>