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3A6E11" w:rsidRDefault="00570AC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43861" cy="243861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9 HS - Граничны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3A6E11" w:rsidRDefault="00FF7D0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59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904FFE" w:rsidRDefault="00904FFE" w:rsidP="00AD4A6D">
      <w:pPr>
        <w:ind w:firstLine="851"/>
        <w:rPr>
          <w:rFonts w:eastAsia="Times New Roman"/>
          <w:szCs w:val="24"/>
          <w:lang w:eastAsia="ru-RU"/>
        </w:rPr>
      </w:pPr>
    </w:p>
    <w:p w:rsidR="00904FFE" w:rsidRPr="00904FFE" w:rsidRDefault="00904FFE" w:rsidP="00570AC7">
      <w:pPr>
        <w:ind w:firstLine="851"/>
        <w:rPr>
          <w:rFonts w:ascii="Cambria" w:hAnsi="Cambria"/>
          <w:szCs w:val="24"/>
        </w:rPr>
      </w:pPr>
      <w:r w:rsidRPr="00904FFE">
        <w:rPr>
          <w:rFonts w:ascii="Cambria" w:hAnsi="Cambria"/>
          <w:szCs w:val="24"/>
        </w:rPr>
        <w:t xml:space="preserve">Блок реализует модель граничного условия по давлению с постоянными начальными значениями давления, энтальпии, объемным энерговыделением и геометрическими характеристиками. Блок моделирует некоторую граничную область, связывающую моделируемый контур с жидкостью с некоторыми внешними системами или с окружающей средой. </w:t>
      </w:r>
    </w:p>
    <w:p w:rsidR="00904FFE" w:rsidRDefault="00904FFE" w:rsidP="00AD4A6D">
      <w:pPr>
        <w:ind w:firstLine="851"/>
        <w:rPr>
          <w:rFonts w:eastAsia="Times New Roman"/>
          <w:szCs w:val="24"/>
          <w:lang w:eastAsia="ru-RU"/>
        </w:rPr>
      </w:pPr>
    </w:p>
    <w:p w:rsidR="003A6E11" w:rsidRPr="00C71B49" w:rsidRDefault="008E063A" w:rsidP="00C71B49">
      <w:pPr>
        <w:rPr>
          <w:rFonts w:ascii="Cambria" w:hAnsi="Cambria"/>
          <w:b/>
          <w:szCs w:val="24"/>
        </w:rPr>
      </w:pPr>
      <w:r w:rsidRPr="005A6CA9">
        <w:rPr>
          <w:rFonts w:ascii="Cambria" w:hAnsi="Cambria"/>
          <w:b/>
          <w:szCs w:val="24"/>
        </w:rPr>
        <w:t>Свойства блока</w:t>
      </w:r>
      <w:r w:rsidR="005A6CA9">
        <w:rPr>
          <w:rFonts w:ascii="Cambria" w:hAnsi="Cambria"/>
          <w:b/>
          <w:szCs w:val="24"/>
        </w:rPr>
        <w:t xml:space="preserve"> «</w:t>
      </w:r>
      <w:r w:rsidR="005A6CA9" w:rsidRPr="00C71B49">
        <w:rPr>
          <w:rFonts w:ascii="Cambria" w:hAnsi="Cambria"/>
          <w:b/>
          <w:szCs w:val="24"/>
        </w:rPr>
        <w:t>HS</w:t>
      </w:r>
      <w:r w:rsidR="005A6CA9" w:rsidRPr="005A6CA9">
        <w:rPr>
          <w:rFonts w:ascii="Cambria" w:hAnsi="Cambria"/>
          <w:b/>
          <w:szCs w:val="24"/>
        </w:rPr>
        <w:t xml:space="preserve"> – </w:t>
      </w:r>
      <w:r w:rsidR="005A6CA9">
        <w:rPr>
          <w:rFonts w:ascii="Cambria" w:hAnsi="Cambria"/>
          <w:b/>
          <w:szCs w:val="24"/>
        </w:rPr>
        <w:t>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8026D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P0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H0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V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CD348E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Dg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CD348E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S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2C3F52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Z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2C3F52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coolant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qv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C_passive_tracer_0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CD348E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693" w:type="dxa"/>
            <w:vAlign w:val="center"/>
          </w:tcPr>
          <w:p w:rsidR="00C71B49" w:rsidRPr="005A6CA9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</w:tr>
    </w:tbl>
    <w:p w:rsidR="005A6CA9" w:rsidRPr="00C71B49" w:rsidRDefault="005A6CA9" w:rsidP="00C71B49">
      <w:pPr>
        <w:rPr>
          <w:rFonts w:ascii="Cambria" w:hAnsi="Cambria"/>
          <w:b/>
          <w:szCs w:val="24"/>
        </w:rPr>
      </w:pPr>
    </w:p>
    <w:p w:rsidR="005A6CA9" w:rsidRPr="00C71B49" w:rsidRDefault="005A6CA9" w:rsidP="00C71B49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5A6CA9">
        <w:rPr>
          <w:rFonts w:ascii="Cambria" w:hAnsi="Cambria"/>
          <w:b/>
          <w:szCs w:val="24"/>
        </w:rPr>
        <w:t xml:space="preserve"> блока</w:t>
      </w:r>
      <w:r>
        <w:rPr>
          <w:rFonts w:ascii="Cambria" w:hAnsi="Cambria"/>
          <w:b/>
          <w:szCs w:val="24"/>
        </w:rPr>
        <w:t xml:space="preserve"> «</w:t>
      </w:r>
      <w:r w:rsidRPr="00C71B49">
        <w:rPr>
          <w:rFonts w:ascii="Cambria" w:hAnsi="Cambria"/>
          <w:b/>
          <w:szCs w:val="24"/>
        </w:rPr>
        <w:t>HS</w:t>
      </w:r>
      <w:r w:rsidRPr="005A6CA9">
        <w:rPr>
          <w:rFonts w:ascii="Cambria" w:hAnsi="Cambria"/>
          <w:b/>
          <w:szCs w:val="24"/>
        </w:rPr>
        <w:t xml:space="preserve"> – </w:t>
      </w:r>
      <w:r>
        <w:rPr>
          <w:rFonts w:ascii="Cambria" w:hAnsi="Cambria"/>
          <w:b/>
          <w:szCs w:val="24"/>
        </w:rPr>
        <w:t>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8026D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CD348E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CD348E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2C3F52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Pr="002C3F52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</w:tr>
      <w:tr w:rsidR="00C71B49" w:rsidTr="003E6D6B">
        <w:tc>
          <w:tcPr>
            <w:tcW w:w="4961" w:type="dxa"/>
            <w:shd w:val="clear" w:color="auto" w:fill="auto"/>
            <w:vAlign w:val="center"/>
          </w:tcPr>
          <w:p w:rsidR="00C71B49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693" w:type="dxa"/>
            <w:vAlign w:val="center"/>
          </w:tcPr>
          <w:p w:rsidR="00C71B49" w:rsidRPr="00395F58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</w:tr>
    </w:tbl>
    <w:p w:rsid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p w:rsidR="00B3456C" w:rsidRPr="00C61042" w:rsidRDefault="00B3456C" w:rsidP="00B3456C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гидравлических связей со следующими блоками:</w:t>
      </w:r>
    </w:p>
    <w:p w:rsidR="00B3456C" w:rsidRPr="008C5E75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 xml:space="preserve">«HS – </w:t>
      </w:r>
      <w:proofErr w:type="spellStart"/>
      <w:r w:rsidRPr="0053625C">
        <w:rPr>
          <w:rFonts w:ascii="Cambria" w:hAnsi="Cambria"/>
          <w:szCs w:val="24"/>
          <w:lang w:val="en-US"/>
        </w:rPr>
        <w:t>Канал</w:t>
      </w:r>
      <w:proofErr w:type="spellEnd"/>
      <w:r w:rsidRPr="0053625C">
        <w:rPr>
          <w:rFonts w:ascii="Cambria" w:hAnsi="Cambria"/>
          <w:szCs w:val="24"/>
          <w:lang w:val="en-US"/>
        </w:rPr>
        <w:t>»;</w:t>
      </w:r>
    </w:p>
    <w:p w:rsidR="00B3456C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B3456C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Кольцевой зазор»;</w:t>
      </w:r>
    </w:p>
    <w:p w:rsidR="000F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0F662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Насос с электроприводом в сборе»;</w:t>
      </w:r>
    </w:p>
    <w:p w:rsidR="00B3456C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Ссылка на объект»;</w:t>
      </w:r>
    </w:p>
    <w:p w:rsidR="00B3456C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B3456C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B3456C" w:rsidRPr="00A83638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B3456C" w:rsidRPr="000F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</w:t>
      </w:r>
      <w:r w:rsidR="0097394D">
        <w:rPr>
          <w:rFonts w:ascii="Cambria" w:hAnsi="Cambria"/>
          <w:szCs w:val="24"/>
        </w:rPr>
        <w:t>.</w:t>
      </w:r>
      <w:bookmarkStart w:id="0" w:name="_GoBack"/>
      <w:bookmarkEnd w:id="0"/>
    </w:p>
    <w:p w:rsidR="00B3456C" w:rsidRPr="005A6CA9" w:rsidRDefault="00B3456C" w:rsidP="005A6CA9">
      <w:pPr>
        <w:tabs>
          <w:tab w:val="left" w:pos="1134"/>
        </w:tabs>
        <w:rPr>
          <w:rFonts w:ascii="Cambria" w:hAnsi="Cambria"/>
          <w:szCs w:val="24"/>
        </w:rPr>
      </w:pPr>
    </w:p>
    <w:sectPr w:rsidR="00B3456C" w:rsidRPr="005A6CA9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6AC" w:rsidRDefault="007036AC" w:rsidP="0097473F">
      <w:r>
        <w:separator/>
      </w:r>
    </w:p>
  </w:endnote>
  <w:endnote w:type="continuationSeparator" w:id="0">
    <w:p w:rsidR="007036AC" w:rsidRDefault="007036A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6AC" w:rsidRDefault="007036AC" w:rsidP="0097473F">
      <w:r>
        <w:separator/>
      </w:r>
    </w:p>
  </w:footnote>
  <w:footnote w:type="continuationSeparator" w:id="0">
    <w:p w:rsidR="007036AC" w:rsidRDefault="007036A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22</cp:revision>
  <cp:lastPrinted>2011-12-19T09:00:00Z</cp:lastPrinted>
  <dcterms:created xsi:type="dcterms:W3CDTF">2015-02-11T10:00:00Z</dcterms:created>
  <dcterms:modified xsi:type="dcterms:W3CDTF">2015-08-21T09:23:00Z</dcterms:modified>
</cp:coreProperties>
</file>