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917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8" o:title=""/>
                </v:shape>
                <o:OLEObject Type="Embed" ProgID="PBrush" ShapeID="_x0000_i1025" DrawAspect="Content" ObjectID="_1499799643" r:id="rId9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10" o:title=""/>
                </v:shape>
                <o:OLEObject Type="Embed" ProgID="PBrush" ShapeID="_x0000_i1026" DrawAspect="Content" ObjectID="_1499799644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34E73" w:rsidRPr="00773D25" w:rsidRDefault="00F7761A" w:rsidP="00F34E73">
      <w:pPr>
        <w:ind w:firstLine="851"/>
        <w:rPr>
          <w:rFonts w:ascii="Cambria" w:hAnsi="Cambria"/>
          <w:sz w:val="28"/>
        </w:rPr>
      </w:pPr>
      <w:r w:rsidRPr="00F34E73">
        <w:rPr>
          <w:rFonts w:ascii="Cambria" w:hAnsi="Cambria"/>
          <w:sz w:val="28"/>
        </w:rPr>
        <w:t xml:space="preserve">Блок </w:t>
      </w:r>
      <w:r w:rsidR="00F34E73">
        <w:rPr>
          <w:rFonts w:ascii="Cambria" w:hAnsi="Cambria"/>
          <w:sz w:val="28"/>
        </w:rPr>
        <w:t>реализует модель бака</w:t>
      </w:r>
      <w:r w:rsidR="00773D25">
        <w:rPr>
          <w:rFonts w:ascii="Cambria" w:hAnsi="Cambria"/>
          <w:sz w:val="28"/>
        </w:rPr>
        <w:t xml:space="preserve"> с выбором геометрии</w:t>
      </w:r>
      <w:r w:rsidR="009A0A61">
        <w:rPr>
          <w:rFonts w:ascii="Cambria" w:hAnsi="Cambria"/>
          <w:sz w:val="28"/>
        </w:rPr>
        <w:t xml:space="preserve">, в </w:t>
      </w:r>
      <w:proofErr w:type="spellStart"/>
      <w:r w:rsidR="009A0A61">
        <w:rPr>
          <w:rFonts w:ascii="Cambria" w:hAnsi="Cambria"/>
          <w:sz w:val="28"/>
        </w:rPr>
        <w:t>котором</w:t>
      </w:r>
      <w:r w:rsidR="00F34E73">
        <w:rPr>
          <w:rFonts w:ascii="Cambria" w:hAnsi="Cambria"/>
          <w:sz w:val="28"/>
        </w:rPr>
        <w:t>Пользователь</w:t>
      </w:r>
      <w:proofErr w:type="spellEnd"/>
      <w:r w:rsidR="00F34E73">
        <w:rPr>
          <w:rFonts w:ascii="Cambria" w:hAnsi="Cambria"/>
          <w:sz w:val="28"/>
        </w:rPr>
        <w:t xml:space="preserve"> может выбирать тип геометрии бака, подстраивая модель под </w:t>
      </w:r>
    </w:p>
    <w:p w:rsidR="00E33ED4" w:rsidRDefault="00E33ED4" w:rsidP="00CB50A2">
      <w:pPr>
        <w:ind w:firstLine="851"/>
        <w:rPr>
          <w:rFonts w:ascii="Cambria" w:hAnsi="Cambria"/>
          <w:b/>
          <w:sz w:val="28"/>
        </w:rPr>
      </w:pPr>
    </w:p>
    <w:p w:rsidR="003A6E11" w:rsidRPr="00CB50A2" w:rsidRDefault="00560979" w:rsidP="009B0ED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9B0ED3">
        <w:rPr>
          <w:rFonts w:ascii="Cambria" w:hAnsi="Cambria"/>
          <w:b/>
          <w:sz w:val="28"/>
        </w:rPr>
        <w:t xml:space="preserve"> «</w:t>
      </w:r>
      <w:r w:rsidR="009B0ED3">
        <w:rPr>
          <w:rFonts w:ascii="Cambria" w:hAnsi="Cambria"/>
          <w:b/>
          <w:sz w:val="28"/>
          <w:lang w:val="en-US"/>
        </w:rPr>
        <w:t>HS</w:t>
      </w:r>
      <w:r w:rsidR="009B0ED3" w:rsidRPr="009B0ED3">
        <w:rPr>
          <w:rFonts w:ascii="Cambria" w:hAnsi="Cambria"/>
          <w:b/>
          <w:sz w:val="28"/>
        </w:rPr>
        <w:t xml:space="preserve"> – </w:t>
      </w:r>
      <w:r w:rsidR="009B0ED3">
        <w:rPr>
          <w:rFonts w:ascii="Cambria" w:hAnsi="Cambria"/>
          <w:b/>
          <w:sz w:val="28"/>
        </w:rPr>
        <w:t>Пароводяной компенсатор давления»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6"/>
        <w:gridCol w:w="2534"/>
        <w:gridCol w:w="2534"/>
      </w:tblGrid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тепловых портов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756D50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CD348E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CD348E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2C3F52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зеркала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CB50A2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2C3F52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Din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недогрев жидкости до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Tf_0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перегрев пара относительно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Tv_0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объемная доля для 1-й области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V1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объемное паросодержание в 1-й области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по высоте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F7761A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CB50A2" w:rsidRDefault="00EE58FE" w:rsidP="009B0ED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="009B0ED3">
        <w:rPr>
          <w:rFonts w:ascii="Cambria" w:hAnsi="Cambria"/>
          <w:sz w:val="28"/>
        </w:rPr>
        <w:t xml:space="preserve"> </w:t>
      </w:r>
      <w:r w:rsidR="009B0ED3">
        <w:rPr>
          <w:rFonts w:ascii="Cambria" w:hAnsi="Cambria"/>
          <w:b/>
          <w:sz w:val="28"/>
        </w:rPr>
        <w:t>«</w:t>
      </w:r>
      <w:r w:rsidR="009B0ED3">
        <w:rPr>
          <w:rFonts w:ascii="Cambria" w:hAnsi="Cambria"/>
          <w:b/>
          <w:sz w:val="28"/>
          <w:lang w:val="en-US"/>
        </w:rPr>
        <w:t>HS</w:t>
      </w:r>
      <w:r w:rsidR="009B0ED3" w:rsidRPr="009B0ED3">
        <w:rPr>
          <w:rFonts w:ascii="Cambria" w:hAnsi="Cambria"/>
          <w:b/>
          <w:sz w:val="28"/>
        </w:rPr>
        <w:t xml:space="preserve"> – </w:t>
      </w:r>
      <w:r w:rsidR="009B0ED3">
        <w:rPr>
          <w:rFonts w:ascii="Cambria" w:hAnsi="Cambria"/>
          <w:b/>
          <w:sz w:val="28"/>
        </w:rPr>
        <w:t>Пароводяной компенсатор давления»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6"/>
        <w:gridCol w:w="2534"/>
        <w:gridCol w:w="2534"/>
      </w:tblGrid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bookmarkStart w:id="0" w:name="_GoBack"/>
            <w:bookmarkEnd w:id="0"/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Весовой уровень, м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756D50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Физический уровень, м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CD348E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паросодержание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_fi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CD348E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1-й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2C3F5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2-й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2C3F5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жидкости в 1-й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жидкости в 1-й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жидкости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 в 1-й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 1-й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пара в 1-й области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пара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 1-й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во 2-й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пара во 2-й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Плотность пара во 2-й области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во 2-й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жидкости чрез патрубки в/из 1-й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_sGf1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1-й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2-й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патрубки в 1-ю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_Gf1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 1-ю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во 2-ю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спринклеры,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Gspr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 из 1-й области по 2-ю, кг/с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_G12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при конденсации на зеркале, кг/ 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Gmir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струях впрыска, кг/с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Gd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стенках компенсатора, кг/с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Gw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в объеме пара, кг/с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Gcon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 1-й области,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Ggen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во 2-й области,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Gvol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_Qfwf1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_Qwv2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_Qnf1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Qnv2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при конденсации на зеркале,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Qmir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_Ghf1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_GHv1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_GHv2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826351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Па/с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dPdt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dV</w:t>
            </w:r>
            <w:proofErr w:type="spellEnd"/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 w:rsidR="003E148B">
              <w:rPr>
                <w:rFonts w:ascii="Cambria" w:hAnsi="Cambria"/>
                <w:szCs w:val="24"/>
              </w:rPr>
              <w:t xml:space="preserve">, </w:t>
            </w:r>
            <w:r w:rsidR="003E148B" w:rsidRPr="00756D50">
              <w:rPr>
                <w:rFonts w:ascii="Cambria" w:hAnsi="Cambria"/>
                <w:szCs w:val="24"/>
              </w:rPr>
              <w:t>м³</w:t>
            </w:r>
            <w:r w:rsidR="003E148B"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4" w:type="dxa"/>
            <w:vAlign w:val="center"/>
          </w:tcPr>
          <w:p w:rsidR="00826351" w:rsidRPr="009B0ED3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_dHf1dt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  <w:r w:rsidRPr="003E148B">
              <w:rPr>
                <w:rFonts w:ascii="Cambria" w:hAnsi="Cambria"/>
                <w:szCs w:val="24"/>
              </w:rPr>
              <w:t>2/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_dHv2dt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</w:t>
            </w:r>
            <w:proofErr w:type="spellEnd"/>
            <w:r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1/с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dFidt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Энтальпия воды на линии насыщения, Дж/кг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Hfs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на линии насыщения, Дж/кг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Hvs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Шаг интегрирования, с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_step</w:t>
            </w:r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P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3E148B">
              <w:rPr>
                <w:rFonts w:ascii="Cambria" w:hAnsi="Cambria"/>
                <w:szCs w:val="24"/>
              </w:rPr>
              <w:t>Коэффициенты теплоотдачи к стенке, Вт/(м²*К)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CB50A2" w:rsidRPr="00560979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560979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BB" w:rsidRDefault="00084EBB" w:rsidP="0097473F">
      <w:r>
        <w:separator/>
      </w:r>
    </w:p>
  </w:endnote>
  <w:endnote w:type="continuationSeparator" w:id="0">
    <w:p w:rsidR="00084EBB" w:rsidRDefault="00084EB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BB" w:rsidRDefault="00084EBB" w:rsidP="0097473F">
      <w:r>
        <w:separator/>
      </w:r>
    </w:p>
  </w:footnote>
  <w:footnote w:type="continuationSeparator" w:id="0">
    <w:p w:rsidR="00084EBB" w:rsidRDefault="00084EB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386C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4FC5-0B58-4E44-AA60-A1FD7A26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2015-07-30T19:14:00Z</dcterms:modified>
</cp:coreProperties>
</file>