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385CF5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830012">
              <w:rPr>
                <w:rFonts w:ascii="Cambria" w:hAnsi="Cambria"/>
                <w:b/>
                <w:sz w:val="36"/>
                <w:szCs w:val="36"/>
              </w:rP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.75pt" o:ole="">
                  <v:imagedata r:id="rId7" o:title=""/>
                </v:shape>
                <o:OLEObject Type="Embed" ProgID="PBrush" ShapeID="_x0000_i1025" DrawAspect="Content" ObjectID="_1504963604" r:id="rId8"/>
              </w:object>
            </w:r>
          </w:p>
        </w:tc>
        <w:tc>
          <w:tcPr>
            <w:tcW w:w="7433" w:type="dxa"/>
          </w:tcPr>
          <w:p w:rsidR="008971FC" w:rsidRPr="00830012" w:rsidRDefault="002A55A0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3001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830012">
              <w:rPr>
                <w:rFonts w:ascii="Cambria" w:hAnsi="Cambria"/>
                <w:b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30012" w:rsidRDefault="00F233E5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>
                  <wp:extent cx="655377" cy="807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ритическое истеч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7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83001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30012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433" w:type="dxa"/>
          </w:tcPr>
          <w:p w:rsidR="008971FC" w:rsidRPr="00830012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8971FC" w:rsidRPr="00830012" w:rsidRDefault="008971FC" w:rsidP="00AD4A6D">
      <w:pPr>
        <w:ind w:firstLine="851"/>
        <w:rPr>
          <w:rFonts w:ascii="Cambria" w:hAnsi="Cambria"/>
          <w:sz w:val="28"/>
        </w:rPr>
      </w:pPr>
    </w:p>
    <w:p w:rsidR="00264590" w:rsidRPr="00830012" w:rsidRDefault="00802A7D" w:rsidP="00802A7D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Блок реализует модель течи из трубопровода. Блок позволяет рассчитывать массовый расход критического истечения воды или пароводяной смеси из определённого места контура.</w:t>
      </w:r>
    </w:p>
    <w:p w:rsidR="00264590" w:rsidRPr="00830012" w:rsidRDefault="00264590" w:rsidP="00802A7D">
      <w:pPr>
        <w:ind w:firstLine="851"/>
        <w:rPr>
          <w:rFonts w:ascii="Cambria" w:hAnsi="Cambria"/>
          <w:sz w:val="28"/>
        </w:rPr>
      </w:pPr>
    </w:p>
    <w:p w:rsidR="00993A68" w:rsidRPr="00830012" w:rsidRDefault="00993A68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Свойства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4"/>
        <w:gridCol w:w="952"/>
      </w:tblGrid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Диаметр канала, м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Коэффициент расхода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mu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Степень раскрытия течи, %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802A7D" w:rsidRPr="00830012" w:rsidTr="00830012">
        <w:tc>
          <w:tcPr>
            <w:tcW w:w="4054" w:type="dxa"/>
            <w:shd w:val="clear" w:color="auto" w:fill="auto"/>
          </w:tcPr>
          <w:p w:rsidR="00802A7D" w:rsidRPr="0083001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Противодавление, Па</w:t>
            </w:r>
          </w:p>
        </w:tc>
        <w:tc>
          <w:tcPr>
            <w:tcW w:w="952" w:type="dxa"/>
          </w:tcPr>
          <w:p w:rsidR="00802A7D" w:rsidRPr="00830012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Pp</w:t>
            </w:r>
          </w:p>
        </w:tc>
      </w:tr>
    </w:tbl>
    <w:p w:rsidR="006E4365" w:rsidRPr="00830012" w:rsidRDefault="006E4365" w:rsidP="006E4365">
      <w:pPr>
        <w:ind w:firstLine="0"/>
        <w:rPr>
          <w:rFonts w:ascii="Cambria" w:hAnsi="Cambria"/>
          <w:sz w:val="28"/>
        </w:rPr>
      </w:pPr>
    </w:p>
    <w:p w:rsidR="006E4365" w:rsidRPr="00830012" w:rsidRDefault="006E4365" w:rsidP="00802A7D">
      <w:pPr>
        <w:ind w:firstLine="851"/>
        <w:rPr>
          <w:rFonts w:ascii="Cambria" w:hAnsi="Cambria"/>
          <w:b/>
          <w:sz w:val="28"/>
        </w:rPr>
      </w:pPr>
      <w:r w:rsidRPr="00830012">
        <w:rPr>
          <w:rFonts w:ascii="Cambria" w:hAnsi="Cambria"/>
          <w:b/>
          <w:sz w:val="28"/>
        </w:rPr>
        <w:t>Параметры блока «HS – Критическое истечение»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627"/>
      </w:tblGrid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Расход истечения, кг/с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802A7D" w:rsidRPr="00830012" w:rsidTr="00830012">
        <w:tc>
          <w:tcPr>
            <w:tcW w:w="4227" w:type="dxa"/>
            <w:shd w:val="clear" w:color="auto" w:fill="auto"/>
          </w:tcPr>
          <w:p w:rsidR="00802A7D" w:rsidRPr="00830012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830012">
              <w:rPr>
                <w:rFonts w:ascii="Cambria" w:hAnsi="Cambria"/>
                <w:sz w:val="28"/>
              </w:rPr>
              <w:t>Энтальпия истечения, Дж/кг</w:t>
            </w:r>
          </w:p>
        </w:tc>
        <w:tc>
          <w:tcPr>
            <w:tcW w:w="627" w:type="dxa"/>
          </w:tcPr>
          <w:p w:rsidR="00802A7D" w:rsidRPr="00830012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830012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</w:tbl>
    <w:p w:rsidR="006E4365" w:rsidRPr="00830012" w:rsidRDefault="006E4365" w:rsidP="00264590">
      <w:pPr>
        <w:ind w:firstLine="851"/>
        <w:rPr>
          <w:rFonts w:ascii="Cambria" w:hAnsi="Cambria"/>
          <w:sz w:val="28"/>
        </w:rPr>
      </w:pP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 xml:space="preserve">Блок реализует следующие механизмы </w:t>
      </w:r>
      <w:bookmarkStart w:id="0" w:name="_GoBack"/>
      <w:bookmarkEnd w:id="0"/>
      <w:r w:rsidRPr="00830012">
        <w:rPr>
          <w:rFonts w:ascii="Cambria" w:hAnsi="Cambria"/>
          <w:sz w:val="28"/>
        </w:rPr>
        <w:t>связи с другими блоками: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 xml:space="preserve"> гидравлическая связь;</w:t>
      </w:r>
    </w:p>
    <w:p w:rsidR="00264590" w:rsidRPr="00830012" w:rsidRDefault="00264590" w:rsidP="00264590">
      <w:pPr>
        <w:ind w:firstLine="851"/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Посредством гидравлической связи может соединяться со следующими блоками: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- </w:t>
      </w:r>
      <w:r w:rsidRPr="00830012">
        <w:rPr>
          <w:rFonts w:ascii="Cambria" w:hAnsi="Cambria"/>
          <w:sz w:val="28"/>
        </w:rPr>
        <w:t>Канал»;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Труба»;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Внутренний узел»;</w:t>
      </w:r>
    </w:p>
    <w:p w:rsidR="00264590" w:rsidRPr="00830012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830012">
        <w:rPr>
          <w:rFonts w:ascii="Cambria" w:hAnsi="Cambria"/>
          <w:sz w:val="28"/>
        </w:rPr>
        <w:t>«</w:t>
      </w:r>
      <w:r w:rsidRPr="00830012">
        <w:rPr>
          <w:rFonts w:ascii="Cambria" w:hAnsi="Cambria"/>
          <w:sz w:val="28"/>
          <w:lang w:val="en-US"/>
        </w:rPr>
        <w:t xml:space="preserve">HS – </w:t>
      </w:r>
      <w:r w:rsidRPr="00830012">
        <w:rPr>
          <w:rFonts w:ascii="Cambria" w:hAnsi="Cambria"/>
          <w:sz w:val="28"/>
        </w:rPr>
        <w:t>Узел компенсатора».</w:t>
      </w:r>
    </w:p>
    <w:p w:rsidR="00264590" w:rsidRPr="00830012" w:rsidRDefault="00264590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64590" w:rsidRPr="00830012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032" w:rsidRDefault="00EF6032" w:rsidP="0097473F">
      <w:r>
        <w:separator/>
      </w:r>
    </w:p>
  </w:endnote>
  <w:endnote w:type="continuationSeparator" w:id="0">
    <w:p w:rsidR="00EF6032" w:rsidRDefault="00EF603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032" w:rsidRDefault="00EF6032" w:rsidP="0097473F">
      <w:r>
        <w:separator/>
      </w:r>
    </w:p>
  </w:footnote>
  <w:footnote w:type="continuationSeparator" w:id="0">
    <w:p w:rsidR="00EF6032" w:rsidRDefault="00EF603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E42031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4590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5CF5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4365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A7D"/>
    <w:rsid w:val="00804DCB"/>
    <w:rsid w:val="008106C0"/>
    <w:rsid w:val="00830012"/>
    <w:rsid w:val="008328F9"/>
    <w:rsid w:val="008357F5"/>
    <w:rsid w:val="0084764B"/>
    <w:rsid w:val="008648E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7E3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5B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FD2"/>
    <w:rsid w:val="00EF5C1E"/>
    <w:rsid w:val="00EF6032"/>
    <w:rsid w:val="00F06B27"/>
    <w:rsid w:val="00F1386C"/>
    <w:rsid w:val="00F233E5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122A"/>
    <w:rsid w:val="00F84F8B"/>
    <w:rsid w:val="00F87960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15</cp:revision>
  <cp:lastPrinted>2011-12-19T09:00:00Z</cp:lastPrinted>
  <dcterms:created xsi:type="dcterms:W3CDTF">2015-02-11T10:00:00Z</dcterms:created>
  <dcterms:modified xsi:type="dcterms:W3CDTF">2015-09-28T13:40:00Z</dcterms:modified>
</cp:coreProperties>
</file>