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936B3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5pt;height:18.25pt" o:ole="">
                  <v:imagedata r:id="rId7" o:title=""/>
                </v:shape>
                <o:OLEObject Type="Embed" ProgID="PBrush" ShapeID="_x0000_i1025" DrawAspect="Content" ObjectID="_1491996633" r:id="rId8"/>
              </w:object>
            </w:r>
          </w:p>
        </w:tc>
        <w:tc>
          <w:tcPr>
            <w:tcW w:w="7433" w:type="dxa"/>
          </w:tcPr>
          <w:p w:rsidR="008971FC" w:rsidRPr="003A6E11" w:rsidRDefault="004A02EF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4A02EF">
              <w:rPr>
                <w:rFonts w:ascii="Cambria" w:hAnsi="Cambria"/>
                <w:color w:val="0000CC"/>
                <w:sz w:val="36"/>
                <w:szCs w:val="36"/>
              </w:rPr>
              <w:t>Цилиндрическая толстая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.1pt;height:75.75pt" o:ole="">
                  <v:imagedata r:id="rId9" o:title=""/>
                </v:shape>
                <o:OLEObject Type="Embed" ProgID="PBrush" ShapeID="_x0000_i1026" DrawAspect="Content" ObjectID="_149199663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A000EC" w:rsidRPr="009E788C" w:rsidRDefault="00A000EC" w:rsidP="00A000EC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</w:t>
      </w:r>
      <w:r w:rsidRPr="009E788C">
        <w:rPr>
          <w:rFonts w:ascii="Cambria" w:hAnsi="Cambria"/>
          <w:b/>
          <w:szCs w:val="24"/>
        </w:rPr>
        <w:t>»</w:t>
      </w:r>
    </w:p>
    <w:p w:rsidR="00A000EC" w:rsidRPr="003A6E11" w:rsidRDefault="00A000EC" w:rsidP="00AD4A6D">
      <w:pPr>
        <w:ind w:firstLine="851"/>
        <w:rPr>
          <w:rFonts w:ascii="Cambria" w:hAnsi="Cambria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Тепловая связь </w:t>
            </w:r>
          </w:p>
          <w:p w:rsidR="008F141C" w:rsidRP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внутри стенки</w:t>
            </w:r>
          </w:p>
        </w:tc>
        <w:tc>
          <w:tcPr>
            <w:tcW w:w="2082" w:type="dxa"/>
            <w:vAlign w:val="center"/>
          </w:tcPr>
          <w:p w:rsidR="008F141C" w:rsidRPr="008B7374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7F41D5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 стенки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7F41D5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82" w:type="dxa"/>
            <w:vAlign w:val="center"/>
          </w:tcPr>
          <w:p w:rsidR="008F141C" w:rsidRPr="00685FA9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Nh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712323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(колец) по радиусу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DB3E9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  <w:r w:rsidR="00DB3E9D">
              <w:rPr>
                <w:rFonts w:ascii="Cambria" w:hAnsi="Cambria"/>
                <w:szCs w:val="24"/>
                <w:lang w:val="en-US"/>
              </w:rPr>
              <w:t>x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8F141C" w:rsidRP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delta_wall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685FA9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 длин элементов, м</w:t>
            </w:r>
          </w:p>
        </w:tc>
        <w:tc>
          <w:tcPr>
            <w:tcW w:w="2082" w:type="dxa"/>
            <w:vAlign w:val="center"/>
          </w:tcPr>
          <w:p w:rsid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deltaH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933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Внутренние связи</w:t>
            </w:r>
          </w:p>
        </w:tc>
        <w:tc>
          <w:tcPr>
            <w:tcW w:w="2082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685FA9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Наружные связи</w:t>
            </w:r>
          </w:p>
        </w:tc>
        <w:tc>
          <w:tcPr>
            <w:tcW w:w="2082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681F75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</w:t>
            </w:r>
            <w:r w:rsidR="00681F75">
              <w:rPr>
                <w:rFonts w:ascii="Cambria" w:hAnsi="Cambria"/>
                <w:szCs w:val="24"/>
                <w:lang w:val="en-US"/>
              </w:rPr>
              <w:t xml:space="preserve"> </w:t>
            </w:r>
            <w:r w:rsidR="00681F75">
              <w:rPr>
                <w:rFonts w:ascii="Cambria" w:hAnsi="Cambria"/>
                <w:szCs w:val="24"/>
              </w:rPr>
              <w:t>м3</w:t>
            </w:r>
          </w:p>
        </w:tc>
        <w:tc>
          <w:tcPr>
            <w:tcW w:w="2082" w:type="dxa"/>
            <w:vAlign w:val="center"/>
          </w:tcPr>
          <w:p w:rsidR="008F141C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681F75" w:rsidRPr="0056281A" w:rsidTr="00476E24">
        <w:trPr>
          <w:trHeight w:val="845"/>
        </w:trPr>
        <w:tc>
          <w:tcPr>
            <w:tcW w:w="2764" w:type="dxa"/>
            <w:vAlign w:val="center"/>
          </w:tcPr>
          <w:p w:rsid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стержней</w:t>
            </w:r>
          </w:p>
        </w:tc>
        <w:tc>
          <w:tcPr>
            <w:tcW w:w="2082" w:type="dxa"/>
            <w:vAlign w:val="center"/>
          </w:tcPr>
          <w:p w:rsid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N_rod</w:t>
            </w:r>
          </w:p>
        </w:tc>
        <w:tc>
          <w:tcPr>
            <w:tcW w:w="1646" w:type="dxa"/>
            <w:vAlign w:val="center"/>
          </w:tcPr>
          <w:p w:rsidR="00681F75" w:rsidRPr="0056281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681F75" w:rsidRPr="008402D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681F75" w:rsidRPr="0056281A" w:rsidTr="00476E24">
        <w:trPr>
          <w:trHeight w:val="845"/>
        </w:trPr>
        <w:tc>
          <w:tcPr>
            <w:tcW w:w="2764" w:type="dxa"/>
            <w:vAlign w:val="center"/>
          </w:tcPr>
          <w:p w:rsid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Термическое сопротивление на внутр. пов-ти стенки, м2*К/Вт</w:t>
            </w:r>
          </w:p>
        </w:tc>
        <w:tc>
          <w:tcPr>
            <w:tcW w:w="2082" w:type="dxa"/>
            <w:vAlign w:val="center"/>
          </w:tcPr>
          <w:p w:rsidR="00681F75" w:rsidRP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R_term1</w:t>
            </w:r>
          </w:p>
        </w:tc>
        <w:tc>
          <w:tcPr>
            <w:tcW w:w="1646" w:type="dxa"/>
            <w:vAlign w:val="center"/>
          </w:tcPr>
          <w:p w:rsidR="00681F75" w:rsidRPr="0056281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681F75" w:rsidRPr="008402D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681F75" w:rsidRPr="0056281A" w:rsidTr="00476E24">
        <w:trPr>
          <w:trHeight w:val="845"/>
        </w:trPr>
        <w:tc>
          <w:tcPr>
            <w:tcW w:w="2764" w:type="dxa"/>
            <w:vAlign w:val="center"/>
          </w:tcPr>
          <w:p w:rsidR="00681F75" w:rsidRDefault="00681F75" w:rsidP="00681F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Термическое сопротивление на наруж. пов-ти стенки, м2*К/Вт</w:t>
            </w:r>
          </w:p>
        </w:tc>
        <w:tc>
          <w:tcPr>
            <w:tcW w:w="2082" w:type="dxa"/>
            <w:vAlign w:val="center"/>
          </w:tcPr>
          <w:p w:rsidR="00681F75" w:rsidRP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646" w:type="dxa"/>
            <w:vAlign w:val="center"/>
          </w:tcPr>
          <w:p w:rsidR="00681F75" w:rsidRPr="0056281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681F75" w:rsidRPr="008402D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1B4B76" w:rsidRDefault="001B4B76" w:rsidP="001B4B76">
      <w:pPr>
        <w:ind w:firstLine="851"/>
        <w:rPr>
          <w:rFonts w:ascii="Cambria" w:hAnsi="Cambria"/>
          <w:b/>
          <w:sz w:val="28"/>
          <w:szCs w:val="24"/>
        </w:rPr>
      </w:pPr>
      <w:bookmarkStart w:id="0" w:name="_GoBack"/>
      <w:r>
        <w:rPr>
          <w:rFonts w:ascii="Cambria" w:hAnsi="Cambria"/>
          <w:b/>
          <w:sz w:val="28"/>
          <w:szCs w:val="24"/>
        </w:rPr>
        <w:t>Физическая модель, реализованная в блоке «</w:t>
      </w:r>
      <w:r>
        <w:rPr>
          <w:rFonts w:ascii="Cambria" w:hAnsi="Cambria"/>
          <w:b/>
          <w:sz w:val="28"/>
          <w:szCs w:val="24"/>
        </w:rPr>
        <w:t>Цилиндрическая толстая стенка</w:t>
      </w:r>
      <w:r>
        <w:rPr>
          <w:rFonts w:ascii="Cambria" w:hAnsi="Cambria"/>
          <w:b/>
          <w:sz w:val="28"/>
          <w:szCs w:val="24"/>
        </w:rPr>
        <w:t>»</w:t>
      </w:r>
    </w:p>
    <w:p w:rsidR="001B4B76" w:rsidRDefault="001B4B76" w:rsidP="001B4B76">
      <w:pPr>
        <w:ind w:firstLine="851"/>
        <w:rPr>
          <w:rFonts w:ascii="Cambria" w:hAnsi="Cambria"/>
          <w:szCs w:val="24"/>
        </w:rPr>
      </w:pPr>
    </w:p>
    <w:p w:rsidR="00A0564D" w:rsidRDefault="00A0564D" w:rsidP="001B4B76">
      <w:pPr>
        <w:tabs>
          <w:tab w:val="left" w:pos="0"/>
        </w:tabs>
        <w:ind w:firstLine="851"/>
        <w:rPr>
          <w:rFonts w:ascii="Cambria" w:hAnsi="Cambria"/>
        </w:rPr>
      </w:pPr>
    </w:p>
    <w:p w:rsidR="001B4B76" w:rsidRDefault="001B4B76" w:rsidP="001B4B76">
      <w:pPr>
        <w:tabs>
          <w:tab w:val="left" w:pos="0"/>
        </w:tabs>
        <w:ind w:firstLine="851"/>
        <w:rPr>
          <w:rFonts w:ascii="Cambria" w:hAnsi="Cambria"/>
        </w:rPr>
      </w:pPr>
    </w:p>
    <w:bookmarkEnd w:id="0"/>
    <w:p w:rsidR="001B4B76" w:rsidRDefault="001B4B76" w:rsidP="001B4B76">
      <w:pPr>
        <w:tabs>
          <w:tab w:val="left" w:pos="0"/>
        </w:tabs>
        <w:ind w:firstLine="851"/>
        <w:rPr>
          <w:rFonts w:ascii="Cambria" w:hAnsi="Cambria"/>
        </w:rPr>
      </w:pPr>
    </w:p>
    <w:p w:rsidR="001B4B76" w:rsidRDefault="001B4B76" w:rsidP="001B4B76">
      <w:pPr>
        <w:tabs>
          <w:tab w:val="left" w:pos="0"/>
        </w:tabs>
        <w:ind w:firstLine="851"/>
        <w:rPr>
          <w:rFonts w:ascii="Cambria" w:hAnsi="Cambria"/>
        </w:rPr>
      </w:pPr>
    </w:p>
    <w:p w:rsidR="001B4B76" w:rsidRPr="001B4B76" w:rsidRDefault="001B4B76" w:rsidP="001B4B76">
      <w:pPr>
        <w:tabs>
          <w:tab w:val="left" w:pos="0"/>
        </w:tabs>
        <w:ind w:firstLine="851"/>
        <w:rPr>
          <w:rFonts w:ascii="Cambria" w:hAnsi="Cambria"/>
        </w:rPr>
      </w:pPr>
    </w:p>
    <w:p w:rsidR="00A0564D" w:rsidRPr="001B4B76" w:rsidRDefault="00A0564D" w:rsidP="001B4B76">
      <w:pPr>
        <w:tabs>
          <w:tab w:val="left" w:pos="0"/>
        </w:tabs>
        <w:ind w:firstLine="851"/>
        <w:rPr>
          <w:rFonts w:ascii="Cambria" w:hAnsi="Cambria"/>
        </w:rPr>
      </w:pPr>
    </w:p>
    <w:p w:rsidR="00A0564D" w:rsidRPr="001B4B76" w:rsidRDefault="00A0564D" w:rsidP="001B4B76">
      <w:pPr>
        <w:tabs>
          <w:tab w:val="left" w:pos="0"/>
        </w:tabs>
        <w:ind w:firstLine="851"/>
        <w:rPr>
          <w:rFonts w:ascii="Cambria" w:hAnsi="Cambria"/>
        </w:rPr>
      </w:pPr>
    </w:p>
    <w:sectPr w:rsidR="00A0564D" w:rsidRPr="001B4B7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8BD" w:rsidRDefault="00BA78BD" w:rsidP="0097473F">
      <w:r>
        <w:separator/>
      </w:r>
    </w:p>
  </w:endnote>
  <w:endnote w:type="continuationSeparator" w:id="0">
    <w:p w:rsidR="00BA78BD" w:rsidRDefault="00BA78B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8BD" w:rsidRDefault="00BA78BD" w:rsidP="0097473F">
      <w:r>
        <w:separator/>
      </w:r>
    </w:p>
  </w:footnote>
  <w:footnote w:type="continuationSeparator" w:id="0">
    <w:p w:rsidR="00BA78BD" w:rsidRDefault="00BA78B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Header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4B76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51EC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1858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02EF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428A"/>
    <w:rsid w:val="00527906"/>
    <w:rsid w:val="00533849"/>
    <w:rsid w:val="0053574B"/>
    <w:rsid w:val="00550A6B"/>
    <w:rsid w:val="005522AF"/>
    <w:rsid w:val="005A1547"/>
    <w:rsid w:val="005A53B8"/>
    <w:rsid w:val="005B0FE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1F75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141C"/>
    <w:rsid w:val="008F3505"/>
    <w:rsid w:val="008F4506"/>
    <w:rsid w:val="00900F29"/>
    <w:rsid w:val="009010B7"/>
    <w:rsid w:val="00910D9F"/>
    <w:rsid w:val="00917DCB"/>
    <w:rsid w:val="00922A57"/>
    <w:rsid w:val="00926878"/>
    <w:rsid w:val="00936B3C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0EC"/>
    <w:rsid w:val="00A0425E"/>
    <w:rsid w:val="00A0564D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0294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A78BD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3E9D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Heading1">
    <w:name w:val="heading 1"/>
    <w:aliases w:val=" Знак2"/>
    <w:basedOn w:val="Normal"/>
    <w:next w:val="Normal"/>
    <w:link w:val="Heading1Char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Heading2">
    <w:name w:val="heading 2"/>
    <w:basedOn w:val="Normal"/>
    <w:next w:val="Normal"/>
    <w:link w:val="Heading2Char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2 Char"/>
    <w:link w:val="Heading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Heading2Char">
    <w:name w:val="Heading 2 Char"/>
    <w:link w:val="Heading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Caption">
    <w:name w:val="caption"/>
    <w:basedOn w:val="Normal"/>
    <w:next w:val="Normal"/>
    <w:uiPriority w:val="35"/>
    <w:qFormat/>
    <w:rsid w:val="00B87E50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TitleChar">
    <w:name w:val="Title Char"/>
    <w:link w:val="Title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NoSpacing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Hyperlink">
    <w:name w:val="Hyperlink"/>
    <w:uiPriority w:val="99"/>
    <w:unhideWhenUsed/>
    <w:rsid w:val="00F6282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Header">
    <w:name w:val="header"/>
    <w:basedOn w:val="Normal"/>
    <w:link w:val="HeaderChar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HeaderChar">
    <w:name w:val="Header Char"/>
    <w:link w:val="Header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FooterChar">
    <w:name w:val="Footer Char"/>
    <w:link w:val="Footer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BodyTextChar">
    <w:name w:val="Body Text Char"/>
    <w:link w:val="BodyText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C543E"/>
    <w:pPr>
      <w:ind w:left="708"/>
    </w:pPr>
  </w:style>
  <w:style w:type="character" w:customStyle="1" w:styleId="Heading3Char">
    <w:name w:val="Heading 3 Char"/>
    <w:link w:val="Heading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PlaceholderText">
    <w:name w:val="Placeholder Text"/>
    <w:basedOn w:val="DefaultParagraphFont"/>
    <w:uiPriority w:val="99"/>
    <w:semiHidden/>
    <w:rsid w:val="003A6E11"/>
    <w:rPr>
      <w:color w:val="808080"/>
    </w:rPr>
  </w:style>
  <w:style w:type="paragraph" w:styleId="TOAHeading">
    <w:name w:val="toa heading"/>
    <w:basedOn w:val="Normal"/>
    <w:next w:val="Normal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 ОБРАЗОВАНИЯ  И  НАУКИ  РОССИЙСКОЙ  ФЕДЕРАЦИИ</vt:lpstr>
      <vt:lpstr>МИНИСТЕРСТВО  ОБРАЗОВАНИЯ  И  НАУКИ  РОССИЙСКОЙ  ФЕДЕРАЦИИ</vt:lpstr>
    </vt:vector>
  </TitlesOfParts>
  <Company>Home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Baal</cp:lastModifiedBy>
  <cp:revision>15</cp:revision>
  <cp:lastPrinted>2011-12-19T09:00:00Z</cp:lastPrinted>
  <dcterms:created xsi:type="dcterms:W3CDTF">2015-02-11T10:00:00Z</dcterms:created>
  <dcterms:modified xsi:type="dcterms:W3CDTF">2015-05-01T11:44:00Z</dcterms:modified>
</cp:coreProperties>
</file>