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6077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694315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41D5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41D5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15340" cy="647700"/>
                  <wp:effectExtent l="0" t="0" r="3810" b="0"/>
                  <wp:docPr id="1" name="Рисунок 1" descr="D:\1. 3v-service\4. Библиотеки\HS\Изображения\HS - Цилиндрическая толстая стенка с излучение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 с излучение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D55EB3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4"/>
        <w:gridCol w:w="2140"/>
        <w:gridCol w:w="2140"/>
      </w:tblGrid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8026D1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CD348E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CD348E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2C3F52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Nx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2C3F52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4A041C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16"/>
                <w:szCs w:val="16"/>
                <w:lang w:eastAsia="ru-RU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CD348E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внутри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Рад. связи снаружи 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 xml:space="preserve">. связи внутри 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245299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245299">
              <w:rPr>
                <w:rFonts w:ascii="Cambria" w:hAnsi="Cambria"/>
                <w:szCs w:val="24"/>
              </w:rPr>
              <w:t>Объемное энерговыделение, Вт/м</w:t>
            </w:r>
            <w:r w:rsidRPr="00245299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245299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245299">
              <w:rPr>
                <w:rFonts w:ascii="Cambria" w:hAnsi="Cambria"/>
                <w:szCs w:val="24"/>
              </w:rPr>
              <w:t>Термич</w:t>
            </w:r>
            <w:proofErr w:type="spellEnd"/>
            <w:r w:rsidRPr="00245299">
              <w:rPr>
                <w:rFonts w:ascii="Cambria" w:hAnsi="Cambria"/>
                <w:szCs w:val="24"/>
              </w:rPr>
              <w:t xml:space="preserve">. сопротивление на </w:t>
            </w:r>
            <w:proofErr w:type="spellStart"/>
            <w:r w:rsidRPr="00245299">
              <w:rPr>
                <w:rFonts w:ascii="Cambria" w:hAnsi="Cambria"/>
                <w:szCs w:val="24"/>
              </w:rPr>
              <w:t>внутр</w:t>
            </w:r>
            <w:proofErr w:type="spellEnd"/>
            <w:r w:rsidRPr="00245299">
              <w:rPr>
                <w:rFonts w:ascii="Cambria" w:hAnsi="Cambria"/>
                <w:szCs w:val="24"/>
              </w:rPr>
              <w:t xml:space="preserve">. </w:t>
            </w:r>
            <w:proofErr w:type="spellStart"/>
            <w:r w:rsidRPr="00245299">
              <w:rPr>
                <w:rFonts w:ascii="Cambria" w:hAnsi="Cambria"/>
                <w:szCs w:val="24"/>
              </w:rPr>
              <w:t>пов-ти</w:t>
            </w:r>
            <w:proofErr w:type="spellEnd"/>
            <w:r w:rsidRPr="00245299">
              <w:rPr>
                <w:rFonts w:ascii="Cambria" w:hAnsi="Cambria"/>
                <w:szCs w:val="24"/>
              </w:rPr>
              <w:t xml:space="preserve"> стенки, м</w:t>
            </w:r>
            <w:r w:rsidRPr="00062126">
              <w:rPr>
                <w:rFonts w:ascii="Cambria" w:hAnsi="Cambria"/>
                <w:szCs w:val="24"/>
              </w:rPr>
              <w:t>²*К/Вт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Pr="00245299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Термич</w:t>
            </w:r>
            <w:proofErr w:type="spellEnd"/>
            <w:r>
              <w:rPr>
                <w:rFonts w:ascii="Cambria" w:hAnsi="Cambria"/>
                <w:szCs w:val="24"/>
              </w:rPr>
              <w:t xml:space="preserve">.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</w:t>
            </w:r>
            <w:r w:rsidRPr="00245299">
              <w:rPr>
                <w:rFonts w:ascii="Cambria" w:hAnsi="Cambria"/>
                <w:szCs w:val="24"/>
              </w:rPr>
              <w:t>м</w:t>
            </w:r>
            <w:r w:rsidRPr="00062126">
              <w:rPr>
                <w:rFonts w:ascii="Cambria" w:hAnsi="Cambria"/>
                <w:szCs w:val="24"/>
              </w:rPr>
              <w:t>²*К/Вт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темп. стенки, 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55EB3" w:rsidTr="00D55EB3">
        <w:tc>
          <w:tcPr>
            <w:tcW w:w="5774" w:type="dxa"/>
            <w:shd w:val="clear" w:color="auto" w:fill="auto"/>
            <w:vAlign w:val="center"/>
          </w:tcPr>
          <w:p w:rsidR="00D55EB3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Задать темп. в начальный момент времени</w:t>
            </w:r>
          </w:p>
        </w:tc>
        <w:tc>
          <w:tcPr>
            <w:tcW w:w="2140" w:type="dxa"/>
            <w:vAlign w:val="center"/>
          </w:tcPr>
          <w:p w:rsidR="00D55EB3" w:rsidRP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SetInitTempFrom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9E788C" w:rsidRDefault="00D55EB3" w:rsidP="00D55EB3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4"/>
        <w:gridCol w:w="2140"/>
        <w:gridCol w:w="2140"/>
      </w:tblGrid>
      <w:tr w:rsidR="00D55EB3" w:rsidTr="00062126">
        <w:tc>
          <w:tcPr>
            <w:tcW w:w="5774" w:type="dxa"/>
            <w:shd w:val="clear" w:color="auto" w:fill="auto"/>
          </w:tcPr>
          <w:p w:rsidR="00D55EB3" w:rsidRPr="008026D1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на внутренней границе</w:t>
            </w:r>
            <w:r w:rsidR="00062126">
              <w:rPr>
                <w:rFonts w:ascii="Cambria" w:hAnsi="Cambria"/>
                <w:szCs w:val="24"/>
              </w:rPr>
              <w:t xml:space="preserve">, </w:t>
            </w:r>
            <w:r w:rsidR="00062126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twall_bound_in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5EB3" w:rsidTr="00062126">
        <w:tc>
          <w:tcPr>
            <w:tcW w:w="5774" w:type="dxa"/>
            <w:shd w:val="clear" w:color="auto" w:fill="auto"/>
          </w:tcPr>
          <w:p w:rsidR="00D55EB3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  <w:r w:rsidRPr="00062126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на наружной границе</w:t>
            </w:r>
            <w:r w:rsidR="00062126">
              <w:rPr>
                <w:rFonts w:ascii="Cambria" w:hAnsi="Cambria"/>
                <w:szCs w:val="24"/>
              </w:rPr>
              <w:t xml:space="preserve">, </w:t>
            </w:r>
            <w:r w:rsidR="00062126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twall_bound_out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5EB3" w:rsidTr="00062126">
        <w:tc>
          <w:tcPr>
            <w:tcW w:w="5774" w:type="dxa"/>
            <w:shd w:val="clear" w:color="auto" w:fill="auto"/>
          </w:tcPr>
          <w:p w:rsidR="00D55EB3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температур</w:t>
            </w:r>
            <w:r w:rsidR="00062126">
              <w:rPr>
                <w:rFonts w:ascii="Cambria" w:hAnsi="Cambria"/>
                <w:szCs w:val="24"/>
              </w:rPr>
              <w:t xml:space="preserve">, </w:t>
            </w:r>
            <w:r w:rsidR="00062126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twall_array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5EB3" w:rsidTr="00062126">
        <w:tc>
          <w:tcPr>
            <w:tcW w:w="5774" w:type="dxa"/>
            <w:shd w:val="clear" w:color="auto" w:fill="auto"/>
          </w:tcPr>
          <w:p w:rsidR="00D55EB3" w:rsidRPr="00CD348E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внутренней границе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5EB3" w:rsidTr="00062126">
        <w:tc>
          <w:tcPr>
            <w:tcW w:w="5774" w:type="dxa"/>
            <w:shd w:val="clear" w:color="auto" w:fill="auto"/>
          </w:tcPr>
          <w:p w:rsidR="00D55EB3" w:rsidRPr="00CD348E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наружной границе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qf_out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D55EB3" w:rsidTr="00062126">
        <w:tc>
          <w:tcPr>
            <w:tcW w:w="5774" w:type="dxa"/>
            <w:shd w:val="clear" w:color="auto" w:fill="auto"/>
          </w:tcPr>
          <w:p w:rsidR="00D55EB3" w:rsidRPr="002C3F52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Усреднённая (по массе) температура стенки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t_wall_middle_m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5EB3" w:rsidTr="00062126">
        <w:tc>
          <w:tcPr>
            <w:tcW w:w="5774" w:type="dxa"/>
            <w:shd w:val="clear" w:color="auto" w:fill="auto"/>
          </w:tcPr>
          <w:p w:rsidR="00D55EB3" w:rsidRPr="002C3F52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Тепловой поток излучения на внутренней границе, </w:t>
            </w:r>
            <w:r w:rsidRPr="004A041C">
              <w:rPr>
                <w:rFonts w:ascii="Cambria" w:hAnsi="Cambria"/>
                <w:szCs w:val="24"/>
              </w:rPr>
              <w:t>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qrad_in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D55EB3" w:rsidTr="00062126">
        <w:tc>
          <w:tcPr>
            <w:tcW w:w="5774" w:type="dxa"/>
            <w:shd w:val="clear" w:color="auto" w:fill="auto"/>
          </w:tcPr>
          <w:p w:rsidR="00D55EB3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Тепловой поток излучения на наружной границе, </w:t>
            </w:r>
            <w:r w:rsidRPr="004A041C">
              <w:rPr>
                <w:rFonts w:ascii="Cambria" w:hAnsi="Cambria"/>
                <w:szCs w:val="24"/>
              </w:rPr>
              <w:t>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140" w:type="dxa"/>
            <w:vAlign w:val="center"/>
          </w:tcPr>
          <w:p w:rsidR="00D55EB3" w:rsidRPr="00062126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qrad_out</w:t>
            </w:r>
            <w:proofErr w:type="spellEnd"/>
          </w:p>
        </w:tc>
        <w:tc>
          <w:tcPr>
            <w:tcW w:w="2140" w:type="dxa"/>
          </w:tcPr>
          <w:p w:rsidR="00D55EB3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D55EB3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Default="00A94191" w:rsidP="00A94191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«Цилиндрическая толстая стенка с излучением»</w:t>
      </w:r>
    </w:p>
    <w:p w:rsidR="00A94191" w:rsidRDefault="00A94191" w:rsidP="00A94191">
      <w:pPr>
        <w:ind w:firstLine="851"/>
        <w:rPr>
          <w:rFonts w:ascii="Cambria" w:hAnsi="Cambria"/>
          <w:szCs w:val="24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Pr="00D904E8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68" w:rsidRDefault="00161A68" w:rsidP="0097473F">
      <w:r>
        <w:separator/>
      </w:r>
    </w:p>
  </w:endnote>
  <w:endnote w:type="continuationSeparator" w:id="0">
    <w:p w:rsidR="00161A68" w:rsidRDefault="00161A6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68" w:rsidRDefault="00161A68" w:rsidP="0097473F">
      <w:r>
        <w:separator/>
      </w:r>
    </w:p>
  </w:footnote>
  <w:footnote w:type="continuationSeparator" w:id="0">
    <w:p w:rsidR="00161A68" w:rsidRDefault="00161A6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2015-07-29T13:59:00Z</dcterms:modified>
</cp:coreProperties>
</file>