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37A43" w:rsidRDefault="00212902" w:rsidP="00D1432B">
      <w:pPr>
        <w:pStyle w:val="2"/>
      </w:pPr>
      <w:r>
        <w:t>Классические методы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EDD" w:rsidRDefault="00116EDD">
      <w:r>
        <w:separator/>
      </w:r>
    </w:p>
  </w:endnote>
  <w:endnote w:type="continuationSeparator" w:id="0">
    <w:p w:rsidR="00116EDD" w:rsidRDefault="0011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EDD" w:rsidRDefault="00116EDD">
      <w:r>
        <w:separator/>
      </w:r>
    </w:p>
  </w:footnote>
  <w:footnote w:type="continuationSeparator" w:id="0">
    <w:p w:rsidR="00116EDD" w:rsidRDefault="0011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16ED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0BB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2015-01-04T07:57:00Z</dcterms:modified>
</cp:coreProperties>
</file>