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05" w:rsidRPr="00FD4205" w:rsidRDefault="00FD4205" w:rsidP="00FD420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  <w:lang w:val="en-US"/>
        </w:rPr>
      </w:pPr>
    </w:p>
    <w:p w:rsidR="00037A43" w:rsidRDefault="00212902" w:rsidP="002D3953">
      <w:pPr>
        <w:pStyle w:val="1"/>
      </w:pPr>
      <w:r>
        <w:t>Решение тестовых задач</w:t>
      </w:r>
      <w:r w:rsidR="00FD3DC9">
        <w:t xml:space="preserve"> (примеры</w:t>
      </w:r>
      <w:bookmarkStart w:id="0" w:name="_GoBack"/>
      <w:bookmarkEnd w:id="0"/>
      <w:r w:rsidR="00FD3DC9">
        <w:t>)</w:t>
      </w:r>
    </w:p>
    <w:p w:rsidR="00FD3DC9" w:rsidRPr="00FD3DC9" w:rsidRDefault="00FD3DC9" w:rsidP="00FD3DC9">
      <w:r w:rsidRPr="00FD3DC9">
        <w:t xml:space="preserve">Решатели ОДУ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 w:rsidRPr="00FD3DC9">
        <w:t xml:space="preserve"> были испытаны на множестве разнообразных задач, среди которых – задачи из тестовых наборов, приведенных в </w:t>
      </w:r>
      <w:r w:rsidRPr="00AF5A50">
        <w:t>[</w:t>
      </w:r>
      <w:r w:rsidR="00AF5A50" w:rsidRPr="00AF5A50">
        <w:t>2</w:t>
      </w:r>
      <w:r w:rsidRPr="00AF5A50">
        <w:t xml:space="preserve">, </w:t>
      </w:r>
      <w:r w:rsidR="00AF5A50" w:rsidRPr="00AF5A50">
        <w:t>3</w:t>
      </w:r>
      <w:r w:rsidRPr="00AF5A50">
        <w:t xml:space="preserve">, </w:t>
      </w:r>
      <w:r w:rsidR="00AF5A50" w:rsidRPr="00AF5A50">
        <w:t>9</w:t>
      </w:r>
      <w:r w:rsidRPr="00AF5A50">
        <w:t>]</w:t>
      </w:r>
      <w:r w:rsidRPr="00FD3DC9">
        <w:t xml:space="preserve">. Результаты тестовых испытаний в сравнении с решателями MATLAB представлены в </w:t>
      </w:r>
      <w:r w:rsidRPr="007A088D">
        <w:t>[1</w:t>
      </w:r>
      <w:r w:rsidR="007A088D" w:rsidRPr="007A088D">
        <w:t>0</w:t>
      </w:r>
      <w:r w:rsidRPr="007A088D">
        <w:t>]</w:t>
      </w:r>
      <w:r w:rsidRPr="00FD3DC9">
        <w:t>. Среди задач были нежесткие, жесткие, локально-неустойчивые, осциллирующие, а также задачи с разрывами. Оценивались точность решения и вычислительные затраты. Нежесткие задачи оказались самыми легкими и были успешно решены всеми методами с автоматическим выбором шага. Поэтому остановимся на жестких задачах, численное решение которых часто встречает затруднения.</w:t>
      </w:r>
    </w:p>
    <w:sectPr w:rsidR="00FD3DC9" w:rsidRPr="00FD3DC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350" w:rsidRDefault="00887350">
      <w:r>
        <w:separator/>
      </w:r>
    </w:p>
  </w:endnote>
  <w:endnote w:type="continuationSeparator" w:id="0">
    <w:p w:rsidR="00887350" w:rsidRDefault="0088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350" w:rsidRDefault="00887350">
      <w:r>
        <w:separator/>
      </w:r>
    </w:p>
  </w:footnote>
  <w:footnote w:type="continuationSeparator" w:id="0">
    <w:p w:rsidR="00887350" w:rsidRDefault="00887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50891"/>
    <w:rsid w:val="00055F9D"/>
    <w:rsid w:val="0006383B"/>
    <w:rsid w:val="00082ED6"/>
    <w:rsid w:val="000A1DCA"/>
    <w:rsid w:val="000B3595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A32B6"/>
    <w:rsid w:val="001B078F"/>
    <w:rsid w:val="001C450E"/>
    <w:rsid w:val="001E5AE4"/>
    <w:rsid w:val="001F2FA6"/>
    <w:rsid w:val="001F54C4"/>
    <w:rsid w:val="002074BA"/>
    <w:rsid w:val="00212902"/>
    <w:rsid w:val="002337CA"/>
    <w:rsid w:val="00233CBC"/>
    <w:rsid w:val="00281376"/>
    <w:rsid w:val="002A16A4"/>
    <w:rsid w:val="002D3953"/>
    <w:rsid w:val="003047CD"/>
    <w:rsid w:val="00305A4F"/>
    <w:rsid w:val="00323ECB"/>
    <w:rsid w:val="00324178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87350"/>
    <w:rsid w:val="008B4238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9F5585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E3AED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A34E6"/>
    <w:rsid w:val="00FB3291"/>
    <w:rsid w:val="00FC3CB3"/>
    <w:rsid w:val="00FD23C5"/>
    <w:rsid w:val="00FD3DC9"/>
    <w:rsid w:val="00FD4155"/>
    <w:rsid w:val="00FD420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105</cp:revision>
  <dcterms:created xsi:type="dcterms:W3CDTF">2015-01-03T15:20:00Z</dcterms:created>
  <dcterms:modified xsi:type="dcterms:W3CDTF">2015-01-04T08:22:00Z</dcterms:modified>
</cp:coreProperties>
</file>