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6156C" w:rsidRDefault="00FF24B0">
      <w:pPr>
        <w:rPr>
          <w:rFonts w:ascii="Cambria" w:hAnsi="Cambria"/>
          <w:b/>
          <w:color w:val="0000FF"/>
          <w:sz w:val="36"/>
          <w:szCs w:val="36"/>
        </w:rPr>
      </w:pPr>
      <w:r w:rsidRPr="0006156C">
        <w:rPr>
          <w:rFonts w:ascii="Cambria" w:hAnsi="Cambria"/>
          <w:b/>
          <w:color w:val="0000FF"/>
          <w:sz w:val="36"/>
          <w:szCs w:val="36"/>
          <w:lang w:val="en-US"/>
        </w:rPr>
        <w:t>arg</w:t>
      </w:r>
    </w:p>
    <w:p w:rsidR="00715D09" w:rsidRPr="0006156C" w:rsidRDefault="00555CB5">
      <w:pPr>
        <w:rPr>
          <w:rFonts w:ascii="Cambria" w:hAnsi="Cambria"/>
          <w:i/>
          <w:color w:val="0000FF"/>
        </w:rPr>
      </w:pPr>
      <w:r w:rsidRPr="0006156C">
        <w:rPr>
          <w:rFonts w:ascii="Cambria" w:hAnsi="Cambria"/>
          <w:i/>
          <w:color w:val="0000FF"/>
        </w:rPr>
        <w:t>Функция</w:t>
      </w:r>
      <w:r w:rsidR="00FF24B0" w:rsidRPr="0006156C">
        <w:rPr>
          <w:rFonts w:ascii="Cambria" w:hAnsi="Cambria"/>
          <w:i/>
          <w:color w:val="0000FF"/>
        </w:rPr>
        <w:t xml:space="preserve"> получения аргумента комплексного числа</w:t>
      </w:r>
      <w:r w:rsidR="00737C72" w:rsidRPr="0006156C">
        <w:rPr>
          <w:rFonts w:ascii="Cambria" w:hAnsi="Cambria"/>
          <w:i/>
          <w:color w:val="0000FF"/>
        </w:rPr>
        <w:t>.</w:t>
      </w:r>
    </w:p>
    <w:p w:rsidR="00715D09" w:rsidRPr="0006156C" w:rsidRDefault="0006156C">
      <w:pPr>
        <w:rPr>
          <w:rFonts w:ascii="Cambria" w:hAnsi="Cambria"/>
          <w:color w:val="0070C0"/>
          <w:lang w:val="en-US"/>
        </w:rPr>
      </w:pPr>
      <w:r w:rsidRPr="0006156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6156C" w:rsidRDefault="005804AD">
      <w:pPr>
        <w:rPr>
          <w:rFonts w:ascii="Cambria" w:hAnsi="Cambria"/>
          <w:lang w:val="en-US"/>
        </w:rPr>
      </w:pPr>
    </w:p>
    <w:p w:rsidR="00715D09" w:rsidRPr="0006156C" w:rsidRDefault="009C7FB7">
      <w:pPr>
        <w:rPr>
          <w:rFonts w:ascii="Cambria" w:hAnsi="Cambria"/>
          <w:b/>
        </w:rPr>
      </w:pPr>
      <w:r w:rsidRPr="0006156C">
        <w:rPr>
          <w:rFonts w:ascii="Cambria" w:hAnsi="Cambria"/>
          <w:b/>
        </w:rPr>
        <w:t>Синтаксис</w:t>
      </w:r>
      <w:r w:rsidR="00715D09" w:rsidRPr="0006156C">
        <w:rPr>
          <w:rFonts w:ascii="Cambria" w:hAnsi="Cambria"/>
          <w:b/>
        </w:rPr>
        <w:t>:</w:t>
      </w:r>
    </w:p>
    <w:p w:rsidR="009C7FB7" w:rsidRPr="0006156C" w:rsidRDefault="00FF24B0">
      <w:pPr>
        <w:rPr>
          <w:rFonts w:ascii="Cambria" w:hAnsi="Cambria" w:cs="Courier New"/>
          <w:i/>
          <w:szCs w:val="24"/>
        </w:rPr>
      </w:pPr>
      <w:r w:rsidRPr="0006156C">
        <w:rPr>
          <w:rFonts w:ascii="Cambria" w:hAnsi="Cambria" w:cs="Courier New"/>
          <w:i/>
          <w:szCs w:val="24"/>
          <w:lang w:val="en-US"/>
        </w:rPr>
        <w:t>y</w:t>
      </w:r>
      <w:r w:rsidR="00555CB5" w:rsidRPr="0006156C">
        <w:rPr>
          <w:rFonts w:ascii="Cambria" w:hAnsi="Cambria" w:cs="Courier New"/>
          <w:b/>
          <w:szCs w:val="24"/>
        </w:rPr>
        <w:t xml:space="preserve"> = </w:t>
      </w:r>
      <w:r w:rsidR="00AC7262" w:rsidRPr="0006156C">
        <w:rPr>
          <w:rFonts w:ascii="Cambria" w:hAnsi="Cambria" w:cs="Courier New"/>
          <w:b/>
          <w:szCs w:val="24"/>
        </w:rPr>
        <w:t>a</w:t>
      </w:r>
      <w:r w:rsidRPr="0006156C">
        <w:rPr>
          <w:rFonts w:ascii="Cambria" w:hAnsi="Cambria" w:cs="Courier New"/>
          <w:b/>
          <w:szCs w:val="24"/>
        </w:rPr>
        <w:t>rg</w:t>
      </w:r>
      <w:r w:rsidR="00043807" w:rsidRPr="0006156C">
        <w:rPr>
          <w:rFonts w:ascii="Cambria" w:hAnsi="Cambria" w:cs="Courier New"/>
          <w:i/>
          <w:szCs w:val="24"/>
        </w:rPr>
        <w:t>(</w:t>
      </w:r>
      <w:r w:rsidRPr="0006156C">
        <w:rPr>
          <w:rFonts w:ascii="Cambria" w:hAnsi="Cambria" w:cs="Courier New"/>
          <w:i/>
          <w:szCs w:val="24"/>
          <w:lang w:val="en-US"/>
        </w:rPr>
        <w:t>x</w:t>
      </w:r>
      <w:r w:rsidR="00043807" w:rsidRPr="0006156C">
        <w:rPr>
          <w:rFonts w:ascii="Cambria" w:hAnsi="Cambria" w:cs="Courier New"/>
          <w:i/>
          <w:szCs w:val="24"/>
        </w:rPr>
        <w:t>);</w:t>
      </w:r>
    </w:p>
    <w:p w:rsidR="00043807" w:rsidRPr="0006156C" w:rsidRDefault="00043807">
      <w:pPr>
        <w:rPr>
          <w:rFonts w:ascii="Cambria" w:hAnsi="Cambria"/>
        </w:rPr>
      </w:pPr>
    </w:p>
    <w:p w:rsidR="009C7FB7" w:rsidRPr="0006156C" w:rsidRDefault="00043807">
      <w:pPr>
        <w:rPr>
          <w:rFonts w:ascii="Cambria" w:hAnsi="Cambria"/>
          <w:b/>
        </w:rPr>
      </w:pPr>
      <w:r w:rsidRPr="0006156C">
        <w:rPr>
          <w:rFonts w:ascii="Cambria" w:hAnsi="Cambria"/>
          <w:b/>
        </w:rPr>
        <w:t>Аргументы:</w:t>
      </w:r>
    </w:p>
    <w:p w:rsidR="009C7FB7" w:rsidRPr="0006156C" w:rsidRDefault="00F26FAB">
      <w:pPr>
        <w:rPr>
          <w:rFonts w:ascii="Cambria" w:hAnsi="Cambria"/>
        </w:rPr>
      </w:pPr>
      <w:r w:rsidRPr="0006156C">
        <w:rPr>
          <w:rFonts w:ascii="Cambria" w:hAnsi="Cambria"/>
          <w:i/>
          <w:lang w:val="en-US"/>
        </w:rPr>
        <w:t>x</w:t>
      </w:r>
      <w:r w:rsidRPr="0006156C">
        <w:rPr>
          <w:rFonts w:ascii="Cambria" w:hAnsi="Cambria"/>
          <w:i/>
        </w:rPr>
        <w:t xml:space="preserve"> </w:t>
      </w:r>
      <w:r w:rsidR="009C7FB7" w:rsidRPr="0006156C">
        <w:rPr>
          <w:rFonts w:ascii="Cambria" w:hAnsi="Cambria"/>
        </w:rPr>
        <w:t>–</w:t>
      </w:r>
      <w:r w:rsidRPr="0006156C">
        <w:rPr>
          <w:rFonts w:ascii="Cambria" w:hAnsi="Cambria"/>
        </w:rPr>
        <w:t xml:space="preserve"> входное значение</w:t>
      </w:r>
      <w:r w:rsidR="00FE43F6" w:rsidRPr="0006156C">
        <w:rPr>
          <w:rFonts w:ascii="Cambria" w:hAnsi="Cambria"/>
        </w:rPr>
        <w:t xml:space="preserve"> комплексного числа</w:t>
      </w:r>
      <w:r w:rsidR="00A048CA" w:rsidRPr="0006156C">
        <w:rPr>
          <w:rFonts w:ascii="Cambria" w:hAnsi="Cambria"/>
        </w:rPr>
        <w:t>.</w:t>
      </w:r>
    </w:p>
    <w:p w:rsidR="008F5D3B" w:rsidRPr="0006156C" w:rsidRDefault="008F5D3B" w:rsidP="009C7FB7">
      <w:pPr>
        <w:rPr>
          <w:rFonts w:ascii="Cambria" w:hAnsi="Cambria"/>
        </w:rPr>
      </w:pPr>
    </w:p>
    <w:p w:rsidR="008F5D3B" w:rsidRPr="0006156C" w:rsidRDefault="008F5D3B" w:rsidP="009C7FB7">
      <w:pPr>
        <w:rPr>
          <w:rFonts w:ascii="Cambria" w:hAnsi="Cambria"/>
          <w:b/>
        </w:rPr>
      </w:pPr>
      <w:r w:rsidRPr="0006156C">
        <w:rPr>
          <w:rFonts w:ascii="Cambria" w:hAnsi="Cambria"/>
          <w:b/>
        </w:rPr>
        <w:t>Описание:</w:t>
      </w:r>
    </w:p>
    <w:p w:rsidR="008233C9" w:rsidRPr="0006156C" w:rsidRDefault="00F26FAB" w:rsidP="008F5D3B">
      <w:pPr>
        <w:rPr>
          <w:rFonts w:ascii="Cambria" w:hAnsi="Cambria"/>
        </w:rPr>
      </w:pPr>
      <w:r w:rsidRPr="0006156C">
        <w:rPr>
          <w:rFonts w:ascii="Cambria" w:hAnsi="Cambria"/>
          <w:i/>
          <w:lang w:val="en-US"/>
        </w:rPr>
        <w:t>arg</w:t>
      </w:r>
      <w:r w:rsidR="001716FB" w:rsidRPr="0006156C">
        <w:rPr>
          <w:rFonts w:ascii="Cambria" w:hAnsi="Cambria"/>
          <w:i/>
        </w:rPr>
        <w:t>(</w:t>
      </w:r>
      <w:r w:rsidRPr="0006156C">
        <w:rPr>
          <w:rFonts w:ascii="Cambria" w:hAnsi="Cambria"/>
          <w:i/>
          <w:lang w:val="en-US"/>
        </w:rPr>
        <w:t>x</w:t>
      </w:r>
      <w:r w:rsidR="001716FB" w:rsidRPr="0006156C">
        <w:rPr>
          <w:rFonts w:ascii="Cambria" w:hAnsi="Cambria"/>
          <w:i/>
        </w:rPr>
        <w:t>)</w:t>
      </w:r>
      <w:r w:rsidRPr="0006156C">
        <w:rPr>
          <w:rFonts w:ascii="Cambria" w:hAnsi="Cambria"/>
          <w:i/>
        </w:rPr>
        <w:t xml:space="preserve"> </w:t>
      </w:r>
      <w:r w:rsidR="001716FB" w:rsidRPr="0006156C">
        <w:rPr>
          <w:rFonts w:ascii="Cambria" w:hAnsi="Cambria"/>
        </w:rPr>
        <w:t>–</w:t>
      </w:r>
      <w:r w:rsidRPr="0006156C">
        <w:rPr>
          <w:rFonts w:ascii="Cambria" w:hAnsi="Cambria"/>
        </w:rPr>
        <w:t xml:space="preserve"> </w:t>
      </w:r>
      <w:r w:rsidR="00555CB5" w:rsidRPr="0006156C">
        <w:rPr>
          <w:rFonts w:ascii="Cambria" w:hAnsi="Cambria"/>
        </w:rPr>
        <w:t>функция</w:t>
      </w:r>
      <w:r w:rsidR="00A561AA" w:rsidRPr="0006156C">
        <w:rPr>
          <w:rFonts w:ascii="Cambria" w:hAnsi="Cambria"/>
        </w:rPr>
        <w:t xml:space="preserve"> получения </w:t>
      </w:r>
      <w:r w:rsidRPr="0006156C">
        <w:rPr>
          <w:rFonts w:ascii="Cambria" w:hAnsi="Cambria"/>
        </w:rPr>
        <w:t xml:space="preserve">аргумента комплексного числа </w:t>
      </w:r>
      <w:r w:rsidRPr="0006156C">
        <w:rPr>
          <w:rFonts w:ascii="Cambria" w:hAnsi="Cambria"/>
          <w:lang w:val="en-US"/>
        </w:rPr>
        <w:t>x</w:t>
      </w:r>
      <w:r w:rsidR="001716FB" w:rsidRPr="0006156C">
        <w:rPr>
          <w:rFonts w:ascii="Cambria" w:hAnsi="Cambria"/>
        </w:rPr>
        <w:t>.</w:t>
      </w:r>
      <w:r w:rsidRPr="0006156C">
        <w:rPr>
          <w:rFonts w:ascii="Cambria" w:hAnsi="Cambria"/>
        </w:rPr>
        <w:t xml:space="preserve"> </w:t>
      </w:r>
      <w:r w:rsidRPr="0006156C">
        <w:rPr>
          <w:rStyle w:val="a7"/>
          <w:rFonts w:ascii="Cambria" w:hAnsi="Cambria"/>
          <w:b w:val="0"/>
        </w:rPr>
        <w:t>Аргументом</w:t>
      </w:r>
      <w:r w:rsidRPr="0006156C">
        <w:rPr>
          <w:rFonts w:ascii="Cambria" w:hAnsi="Cambria"/>
        </w:rPr>
        <w:t xml:space="preserve"> комплексного числа</w:t>
      </w:r>
      <w:r w:rsidR="00191259" w:rsidRPr="0006156C">
        <w:rPr>
          <w:rFonts w:ascii="Cambria" w:hAnsi="Cambria"/>
        </w:rPr>
        <w:t xml:space="preserve"> </w:t>
      </w:r>
      <w:r w:rsidRPr="0006156C">
        <w:rPr>
          <w:rFonts w:ascii="Cambria" w:hAnsi="Cambria"/>
        </w:rPr>
        <w:t>называется величина угла, образованного на комплексной плоскости</w:t>
      </w:r>
      <w:r w:rsidR="00191259" w:rsidRPr="0006156C">
        <w:rPr>
          <w:rFonts w:ascii="Cambria" w:hAnsi="Cambria"/>
        </w:rPr>
        <w:t xml:space="preserve"> вектором, определяемым комплексным числом</w:t>
      </w:r>
      <w:r w:rsidRPr="0006156C">
        <w:rPr>
          <w:rFonts w:ascii="Cambria" w:hAnsi="Cambria"/>
        </w:rPr>
        <w:t>, с вещественной осью</w:t>
      </w:r>
      <w:r w:rsidR="00191259" w:rsidRPr="0006156C">
        <w:rPr>
          <w:rFonts w:ascii="Cambria" w:hAnsi="Cambria"/>
        </w:rPr>
        <w:t>.</w:t>
      </w:r>
    </w:p>
    <w:p w:rsidR="0084171E" w:rsidRPr="0006156C" w:rsidRDefault="00191259" w:rsidP="0084171E">
      <w:pPr>
        <w:rPr>
          <w:rFonts w:ascii="Cambria" w:hAnsi="Cambria"/>
        </w:rPr>
      </w:pPr>
      <w:r w:rsidRPr="0006156C">
        <w:rPr>
          <w:rFonts w:ascii="Cambria" w:hAnsi="Cambria"/>
        </w:rPr>
        <w:t xml:space="preserve">Входное значение </w:t>
      </w:r>
      <w:r w:rsidRPr="0006156C">
        <w:rPr>
          <w:rFonts w:ascii="Cambria" w:hAnsi="Cambria"/>
          <w:i/>
          <w:lang w:val="en-US"/>
        </w:rPr>
        <w:t>x</w:t>
      </w:r>
      <w:r w:rsidRPr="0006156C">
        <w:rPr>
          <w:rFonts w:ascii="Cambria" w:hAnsi="Cambria"/>
          <w:i/>
        </w:rPr>
        <w:t xml:space="preserve"> </w:t>
      </w:r>
      <w:r w:rsidR="002F1032" w:rsidRPr="0006156C">
        <w:rPr>
          <w:rFonts w:ascii="Cambria" w:hAnsi="Cambria"/>
        </w:rPr>
        <w:t>может</w:t>
      </w:r>
      <w:r w:rsidRPr="0006156C">
        <w:rPr>
          <w:rFonts w:ascii="Cambria" w:hAnsi="Cambria"/>
        </w:rPr>
        <w:t xml:space="preserve"> </w:t>
      </w:r>
      <w:r w:rsidR="0084171E" w:rsidRPr="0006156C">
        <w:rPr>
          <w:rFonts w:ascii="Cambria" w:hAnsi="Cambria"/>
        </w:rPr>
        <w:t>задаваться:</w:t>
      </w:r>
    </w:p>
    <w:p w:rsidR="0084171E" w:rsidRPr="0006156C" w:rsidRDefault="00857EC9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06156C">
        <w:rPr>
          <w:rFonts w:ascii="Cambria" w:hAnsi="Cambria"/>
        </w:rPr>
        <w:t>к</w:t>
      </w:r>
      <w:r w:rsidR="0084171E" w:rsidRPr="0006156C">
        <w:rPr>
          <w:rFonts w:ascii="Cambria" w:hAnsi="Cambria"/>
        </w:rPr>
        <w:t>ак</w:t>
      </w:r>
      <w:r w:rsidR="00191259" w:rsidRPr="0006156C">
        <w:rPr>
          <w:rFonts w:ascii="Cambria" w:hAnsi="Cambria"/>
        </w:rPr>
        <w:t xml:space="preserve"> </w:t>
      </w:r>
      <w:r w:rsidR="0084171E" w:rsidRPr="0006156C">
        <w:rPr>
          <w:rFonts w:ascii="Cambria" w:hAnsi="Cambria"/>
        </w:rPr>
        <w:t>переменн</w:t>
      </w:r>
      <w:r w:rsidR="007A516A" w:rsidRPr="0006156C">
        <w:rPr>
          <w:rFonts w:ascii="Cambria" w:hAnsi="Cambria"/>
        </w:rPr>
        <w:t>ая</w:t>
      </w:r>
      <w:r w:rsidR="00191259" w:rsidRPr="0006156C">
        <w:rPr>
          <w:rFonts w:ascii="Cambria" w:hAnsi="Cambria"/>
        </w:rPr>
        <w:t xml:space="preserve"> </w:t>
      </w:r>
      <w:r w:rsidR="0084171E" w:rsidRPr="0006156C">
        <w:rPr>
          <w:rFonts w:ascii="Cambria" w:hAnsi="Cambria"/>
        </w:rPr>
        <w:t>типа</w:t>
      </w:r>
      <w:r w:rsidR="00191259" w:rsidRPr="0006156C">
        <w:rPr>
          <w:rFonts w:ascii="Cambria" w:hAnsi="Cambria"/>
        </w:rPr>
        <w:t xml:space="preserve"> комплексное число</w:t>
      </w:r>
      <w:r w:rsidR="0084171E" w:rsidRPr="0006156C">
        <w:rPr>
          <w:rFonts w:ascii="Cambria" w:hAnsi="Cambria"/>
        </w:rPr>
        <w:t>:</w:t>
      </w:r>
    </w:p>
    <w:p w:rsidR="0084171E" w:rsidRPr="0006156C" w:rsidRDefault="00191259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06156C">
        <w:rPr>
          <w:rFonts w:ascii="Cambria" w:hAnsi="Cambria" w:cs="Courier New"/>
          <w:i/>
          <w:szCs w:val="24"/>
          <w:lang w:val="en-US"/>
        </w:rPr>
        <w:t>y</w:t>
      </w:r>
      <w:r w:rsidR="002E76D9" w:rsidRPr="0006156C">
        <w:rPr>
          <w:rFonts w:ascii="Cambria" w:hAnsi="Cambria" w:cs="Courier New"/>
          <w:szCs w:val="24"/>
          <w:lang w:val="en-US"/>
        </w:rPr>
        <w:t xml:space="preserve"> = </w:t>
      </w:r>
      <w:r w:rsidR="00A561AA" w:rsidRPr="0006156C">
        <w:rPr>
          <w:rFonts w:ascii="Cambria" w:hAnsi="Cambria" w:cs="Courier New"/>
          <w:b/>
          <w:szCs w:val="24"/>
        </w:rPr>
        <w:t>a</w:t>
      </w:r>
      <w:r w:rsidRPr="0006156C">
        <w:rPr>
          <w:rFonts w:ascii="Cambria" w:hAnsi="Cambria" w:cs="Courier New"/>
          <w:b/>
          <w:szCs w:val="24"/>
          <w:lang w:val="en-US"/>
        </w:rPr>
        <w:t>rg</w:t>
      </w:r>
      <w:r w:rsidR="0084171E" w:rsidRPr="0006156C">
        <w:rPr>
          <w:rFonts w:ascii="Cambria" w:hAnsi="Cambria" w:cs="Courier New"/>
          <w:szCs w:val="24"/>
          <w:lang w:val="en-US"/>
        </w:rPr>
        <w:t>(</w:t>
      </w:r>
      <w:r w:rsidRPr="0006156C">
        <w:rPr>
          <w:rFonts w:ascii="Cambria" w:hAnsi="Cambria" w:cs="Courier New"/>
          <w:i/>
          <w:szCs w:val="24"/>
          <w:lang w:val="en-US"/>
        </w:rPr>
        <w:t>x</w:t>
      </w:r>
      <w:r w:rsidR="0084171E" w:rsidRPr="0006156C">
        <w:rPr>
          <w:rFonts w:ascii="Cambria" w:hAnsi="Cambria" w:cs="Courier New"/>
          <w:szCs w:val="24"/>
          <w:lang w:val="en-US"/>
        </w:rPr>
        <w:t>)</w:t>
      </w:r>
      <w:r w:rsidR="00F91D65" w:rsidRPr="0006156C">
        <w:rPr>
          <w:rFonts w:ascii="Cambria" w:hAnsi="Cambria" w:cs="Courier New"/>
          <w:szCs w:val="24"/>
          <w:lang w:val="en-US"/>
        </w:rPr>
        <w:t>;</w:t>
      </w:r>
    </w:p>
    <w:p w:rsidR="005B089F" w:rsidRPr="0006156C" w:rsidRDefault="005B089F" w:rsidP="005B089F">
      <w:pPr>
        <w:pStyle w:val="aa"/>
        <w:numPr>
          <w:ilvl w:val="0"/>
          <w:numId w:val="10"/>
        </w:numPr>
        <w:rPr>
          <w:rFonts w:ascii="Cambria" w:hAnsi="Cambria"/>
        </w:rPr>
      </w:pPr>
      <w:r w:rsidRPr="0006156C">
        <w:rPr>
          <w:rFonts w:ascii="Cambria" w:hAnsi="Cambria"/>
        </w:rPr>
        <w:t>к</w:t>
      </w:r>
      <w:r w:rsidRPr="0006156C">
        <w:rPr>
          <w:rFonts w:ascii="Cambria" w:hAnsi="Cambria"/>
          <w:lang w:val="en-US"/>
        </w:rPr>
        <w:t>ак</w:t>
      </w:r>
      <w:r w:rsidR="00191259" w:rsidRPr="0006156C">
        <w:rPr>
          <w:rFonts w:ascii="Cambria" w:hAnsi="Cambria"/>
          <w:lang w:val="en-US"/>
        </w:rPr>
        <w:t xml:space="preserve"> </w:t>
      </w:r>
      <w:r w:rsidRPr="0006156C">
        <w:rPr>
          <w:rFonts w:ascii="Cambria" w:hAnsi="Cambria"/>
          <w:lang w:val="en-US"/>
        </w:rPr>
        <w:t>постоянн</w:t>
      </w:r>
      <w:r w:rsidRPr="0006156C">
        <w:rPr>
          <w:rFonts w:ascii="Cambria" w:hAnsi="Cambria"/>
        </w:rPr>
        <w:t>ое комплексное число:</w:t>
      </w:r>
    </w:p>
    <w:p w:rsidR="005B089F" w:rsidRPr="0006156C" w:rsidRDefault="00191259" w:rsidP="005B089F">
      <w:pPr>
        <w:pStyle w:val="aa"/>
        <w:ind w:left="720"/>
        <w:rPr>
          <w:rFonts w:ascii="Cambria" w:hAnsi="Cambria" w:cs="Courier New"/>
          <w:iCs/>
          <w:szCs w:val="24"/>
        </w:rPr>
      </w:pPr>
      <w:r w:rsidRPr="0006156C">
        <w:rPr>
          <w:rFonts w:ascii="Cambria" w:hAnsi="Cambria" w:cs="Courier New"/>
          <w:i/>
          <w:szCs w:val="24"/>
          <w:lang w:val="en-US"/>
        </w:rPr>
        <w:t>y</w:t>
      </w:r>
      <w:r w:rsidR="005B089F" w:rsidRPr="0006156C">
        <w:rPr>
          <w:rFonts w:ascii="Cambria" w:hAnsi="Cambria" w:cs="Courier New"/>
          <w:szCs w:val="24"/>
          <w:lang w:val="en-US"/>
        </w:rPr>
        <w:t xml:space="preserve"> = </w:t>
      </w:r>
      <w:r w:rsidR="005B089F" w:rsidRPr="0006156C">
        <w:rPr>
          <w:rFonts w:ascii="Cambria" w:hAnsi="Cambria" w:cs="Courier New"/>
          <w:b/>
          <w:szCs w:val="24"/>
          <w:lang w:val="en-US"/>
        </w:rPr>
        <w:t>a</w:t>
      </w:r>
      <w:r w:rsidR="003C3AD5" w:rsidRPr="0006156C">
        <w:rPr>
          <w:rFonts w:ascii="Cambria" w:hAnsi="Cambria" w:cs="Courier New"/>
          <w:b/>
          <w:szCs w:val="24"/>
          <w:lang w:val="en-US"/>
        </w:rPr>
        <w:t>rg</w:t>
      </w:r>
      <w:r w:rsidR="005B089F" w:rsidRPr="0006156C">
        <w:rPr>
          <w:rFonts w:ascii="Cambria" w:hAnsi="Cambria" w:cs="Courier New"/>
          <w:szCs w:val="24"/>
          <w:lang w:val="en-US"/>
        </w:rPr>
        <w:t>(</w:t>
      </w:r>
      <w:r w:rsidR="005B089F" w:rsidRPr="0006156C">
        <w:rPr>
          <w:rFonts w:ascii="Cambria" w:hAnsi="Cambria" w:cs="Courier New"/>
        </w:rPr>
        <w:t>3</w:t>
      </w:r>
      <w:r w:rsidR="005B089F" w:rsidRPr="0006156C">
        <w:rPr>
          <w:rFonts w:ascii="Cambria" w:hAnsi="Cambria" w:cs="Courier New"/>
          <w:lang w:val="en-US"/>
        </w:rPr>
        <w:t>+</w:t>
      </w:r>
      <w:r w:rsidR="005B089F" w:rsidRPr="0006156C">
        <w:rPr>
          <w:rFonts w:ascii="Cambria" w:hAnsi="Cambria" w:cs="Courier New"/>
        </w:rPr>
        <w:t>4i</w:t>
      </w:r>
      <w:r w:rsidR="005B089F" w:rsidRPr="0006156C">
        <w:rPr>
          <w:rFonts w:ascii="Cambria" w:hAnsi="Cambria" w:cs="Courier New"/>
          <w:iCs/>
          <w:szCs w:val="24"/>
          <w:lang w:val="en-US"/>
        </w:rPr>
        <w:t>);</w:t>
      </w:r>
    </w:p>
    <w:p w:rsidR="006528F2" w:rsidRPr="0006156C" w:rsidRDefault="006528F2" w:rsidP="005B089F">
      <w:pPr>
        <w:rPr>
          <w:rFonts w:ascii="Cambria" w:hAnsi="Cambria" w:cs="Courier New"/>
          <w:iCs/>
          <w:szCs w:val="24"/>
        </w:rPr>
      </w:pPr>
    </w:p>
    <w:p w:rsidR="00387DC6" w:rsidRPr="0006156C" w:rsidRDefault="00387DC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06156C" w:rsidRDefault="000B13C1" w:rsidP="000B13C1">
      <w:pPr>
        <w:rPr>
          <w:rFonts w:ascii="Cambria" w:hAnsi="Cambria"/>
          <w:b/>
        </w:rPr>
      </w:pPr>
      <w:r w:rsidRPr="0006156C">
        <w:rPr>
          <w:rFonts w:ascii="Cambria" w:hAnsi="Cambria"/>
          <w:b/>
        </w:rPr>
        <w:t>Результат:</w:t>
      </w:r>
    </w:p>
    <w:p w:rsidR="008F5D3B" w:rsidRPr="0006156C" w:rsidRDefault="00191259" w:rsidP="009C7FB7">
      <w:pPr>
        <w:rPr>
          <w:rFonts w:ascii="Cambria" w:hAnsi="Cambria" w:cs="Courier New"/>
          <w:iCs/>
          <w:szCs w:val="24"/>
        </w:rPr>
      </w:pPr>
      <w:r w:rsidRPr="0006156C">
        <w:rPr>
          <w:rFonts w:ascii="Cambria" w:hAnsi="Cambria"/>
          <w:i/>
          <w:lang w:val="en-US"/>
        </w:rPr>
        <w:t>y</w:t>
      </w:r>
      <w:r w:rsidR="000B13C1" w:rsidRPr="0006156C">
        <w:rPr>
          <w:rFonts w:ascii="Cambria" w:hAnsi="Cambria"/>
        </w:rPr>
        <w:t xml:space="preserve"> </w:t>
      </w:r>
      <w:r w:rsidRPr="0006156C">
        <w:rPr>
          <w:rFonts w:ascii="Cambria" w:hAnsi="Cambria"/>
        </w:rPr>
        <w:t xml:space="preserve"> </w:t>
      </w:r>
      <w:r w:rsidR="000B13C1" w:rsidRPr="0006156C">
        <w:rPr>
          <w:rFonts w:ascii="Cambria" w:hAnsi="Cambria"/>
        </w:rPr>
        <w:t>–</w:t>
      </w:r>
      <w:r w:rsidRPr="0006156C">
        <w:rPr>
          <w:rFonts w:ascii="Cambria" w:hAnsi="Cambria"/>
        </w:rPr>
        <w:t xml:space="preserve"> аргумент комплексного числа</w:t>
      </w:r>
      <w:r w:rsidR="0060497A" w:rsidRPr="0006156C">
        <w:rPr>
          <w:rFonts w:ascii="Cambria" w:hAnsi="Cambria"/>
        </w:rPr>
        <w:t>.</w:t>
      </w:r>
      <w:r w:rsidRPr="0006156C">
        <w:rPr>
          <w:rFonts w:ascii="Cambria" w:hAnsi="Cambria"/>
        </w:rPr>
        <w:t xml:space="preserve"> </w:t>
      </w:r>
      <w:r w:rsidR="00436BF5" w:rsidRPr="0006156C">
        <w:rPr>
          <w:rFonts w:ascii="Cambria" w:hAnsi="Cambria"/>
        </w:rPr>
        <w:t>Вещественное число.</w:t>
      </w:r>
    </w:p>
    <w:p w:rsidR="008F5D3B" w:rsidRPr="0006156C" w:rsidRDefault="008F5D3B" w:rsidP="009C7FB7">
      <w:pPr>
        <w:rPr>
          <w:rFonts w:ascii="Cambria" w:hAnsi="Cambria"/>
        </w:rPr>
      </w:pPr>
    </w:p>
    <w:p w:rsidR="001241D6" w:rsidRPr="0006156C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5B089F" w:rsidRPr="0006156C" w:rsidRDefault="000F68CA" w:rsidP="000F68CA">
      <w:pPr>
        <w:rPr>
          <w:rFonts w:ascii="Cambria" w:hAnsi="Cambria"/>
          <w:b/>
        </w:rPr>
      </w:pPr>
      <w:r w:rsidRPr="0006156C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06156C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06156C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6156C" w:rsidRDefault="000F68CA" w:rsidP="00663335">
            <w:pPr>
              <w:rPr>
                <w:rFonts w:ascii="Cambria" w:hAnsi="Cambria" w:cs="Courier New"/>
                <w:szCs w:val="24"/>
                <w:lang w:val="en-US"/>
              </w:rPr>
            </w:pPr>
          </w:p>
          <w:p w:rsidR="00191259" w:rsidRPr="0006156C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bookmarkStart w:id="0" w:name="_GoBack"/>
            <w:r w:rsidRPr="0006156C">
              <w:rPr>
                <w:rFonts w:ascii="Consolas" w:hAnsi="Consolas" w:cs="Consolas"/>
                <w:bCs/>
              </w:rPr>
              <w:t>y</w:t>
            </w:r>
            <w:r w:rsidR="000F68CA" w:rsidRPr="0006156C">
              <w:rPr>
                <w:rFonts w:ascii="Consolas" w:hAnsi="Consolas" w:cs="Consolas"/>
                <w:bCs/>
                <w:lang w:val="en-US"/>
              </w:rPr>
              <w:t xml:space="preserve"> = </w:t>
            </w:r>
            <w:r w:rsidR="000F68CA" w:rsidRPr="0006156C">
              <w:rPr>
                <w:rFonts w:ascii="Consolas" w:hAnsi="Consolas" w:cs="Consolas"/>
                <w:b/>
                <w:bCs/>
              </w:rPr>
              <w:t>a</w:t>
            </w:r>
            <w:r w:rsidRPr="0006156C">
              <w:rPr>
                <w:rFonts w:ascii="Consolas" w:hAnsi="Consolas" w:cs="Consolas"/>
                <w:b/>
                <w:bCs/>
                <w:lang w:val="en-US"/>
              </w:rPr>
              <w:t>rg</w:t>
            </w:r>
            <w:r w:rsidR="000F68CA" w:rsidRPr="0006156C">
              <w:rPr>
                <w:rFonts w:ascii="Consolas" w:hAnsi="Consolas" w:cs="Consolas"/>
                <w:lang w:val="en-US"/>
              </w:rPr>
              <w:t>(</w:t>
            </w:r>
            <w:r w:rsidR="000F68CA" w:rsidRPr="0006156C">
              <w:rPr>
                <w:rFonts w:ascii="Consolas" w:hAnsi="Consolas" w:cs="Consolas"/>
              </w:rPr>
              <w:t>3</w:t>
            </w:r>
            <w:r w:rsidR="000F68CA" w:rsidRPr="0006156C">
              <w:rPr>
                <w:rFonts w:ascii="Consolas" w:hAnsi="Consolas" w:cs="Consolas"/>
                <w:lang w:val="en-US"/>
              </w:rPr>
              <w:t>+</w:t>
            </w:r>
            <w:r w:rsidR="000F68CA" w:rsidRPr="0006156C">
              <w:rPr>
                <w:rFonts w:ascii="Consolas" w:hAnsi="Consolas" w:cs="Consolas"/>
              </w:rPr>
              <w:t>4i</w:t>
            </w:r>
            <w:r w:rsidR="000F68CA" w:rsidRPr="0006156C">
              <w:rPr>
                <w:rFonts w:ascii="Consolas" w:hAnsi="Consolas" w:cs="Consolas"/>
                <w:lang w:val="en-US"/>
              </w:rPr>
              <w:t>);</w:t>
            </w:r>
            <w:bookmarkEnd w:id="0"/>
          </w:p>
        </w:tc>
      </w:tr>
    </w:tbl>
    <w:p w:rsidR="00191259" w:rsidRPr="0006156C" w:rsidRDefault="00191259" w:rsidP="000F68CA">
      <w:pPr>
        <w:rPr>
          <w:rFonts w:ascii="Cambria" w:hAnsi="Cambria"/>
          <w:lang w:val="en-US"/>
        </w:rPr>
      </w:pPr>
    </w:p>
    <w:p w:rsidR="000F68CA" w:rsidRPr="0006156C" w:rsidRDefault="000F68CA" w:rsidP="000F68CA">
      <w:pPr>
        <w:rPr>
          <w:rFonts w:ascii="Cambria" w:hAnsi="Cambria"/>
        </w:rPr>
      </w:pPr>
      <w:r w:rsidRPr="0006156C">
        <w:rPr>
          <w:rFonts w:ascii="Cambria" w:hAnsi="Cambria"/>
        </w:rPr>
        <w:t>В результате</w:t>
      </w:r>
      <w:r w:rsidR="00191259" w:rsidRPr="0006156C">
        <w:rPr>
          <w:rFonts w:ascii="Cambria" w:hAnsi="Cambria"/>
        </w:rPr>
        <w:t xml:space="preserve"> </w:t>
      </w:r>
      <w:r w:rsidRPr="0006156C">
        <w:rPr>
          <w:rFonts w:ascii="Cambria" w:hAnsi="Cambria"/>
        </w:rPr>
        <w:t>переменной</w:t>
      </w:r>
      <w:r w:rsidR="00191259" w:rsidRPr="0006156C">
        <w:rPr>
          <w:rFonts w:ascii="Cambria" w:hAnsi="Cambria"/>
        </w:rPr>
        <w:t xml:space="preserve"> </w:t>
      </w:r>
      <w:r w:rsidR="00191259" w:rsidRPr="0006156C">
        <w:rPr>
          <w:rFonts w:ascii="Cambria" w:hAnsi="Cambria"/>
          <w:i/>
          <w:lang w:val="en-US"/>
        </w:rPr>
        <w:t>y</w:t>
      </w:r>
      <w:r w:rsidR="00191259" w:rsidRPr="0006156C">
        <w:rPr>
          <w:rFonts w:ascii="Cambria" w:hAnsi="Cambria"/>
          <w:i/>
        </w:rPr>
        <w:t xml:space="preserve"> </w:t>
      </w:r>
      <w:r w:rsidRPr="0006156C">
        <w:rPr>
          <w:rFonts w:ascii="Cambria" w:hAnsi="Cambria"/>
        </w:rPr>
        <w:t xml:space="preserve">будет присвоено значение </w:t>
      </w:r>
      <w:r w:rsidR="00191259" w:rsidRPr="0006156C">
        <w:rPr>
          <w:rFonts w:ascii="Cambria" w:hAnsi="Cambria"/>
        </w:rPr>
        <w:t>0.92729522</w:t>
      </w:r>
      <w:r w:rsidRPr="0006156C">
        <w:rPr>
          <w:rFonts w:ascii="Cambria" w:hAnsi="Cambria"/>
        </w:rPr>
        <w:t>.</w:t>
      </w:r>
    </w:p>
    <w:p w:rsidR="000F68CA" w:rsidRPr="0006156C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06156C" w:rsidRDefault="008802F0">
      <w:pPr>
        <w:rPr>
          <w:rFonts w:ascii="Cambria" w:hAnsi="Cambria" w:cs="Courier New"/>
          <w:sz w:val="20"/>
        </w:rPr>
      </w:pPr>
    </w:p>
    <w:sectPr w:rsidR="008802F0" w:rsidRPr="000615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56C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36BF5"/>
    <w:rsid w:val="00450C42"/>
    <w:rsid w:val="00474CDE"/>
    <w:rsid w:val="004A387C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7918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6B22"/>
    <w:rsid w:val="00AC7262"/>
    <w:rsid w:val="00AE41B9"/>
    <w:rsid w:val="00B466D7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E43F6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8D778E-B6FD-44CA-BCEC-F23E22EC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4624B-5787-48F3-A0B6-5E4B64287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2014-07-25T09:18:00Z</dcterms:created>
  <dcterms:modified xsi:type="dcterms:W3CDTF">2015-07-27T14:07:00Z</dcterms:modified>
</cp:coreProperties>
</file>