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</w:p>
    <w:p w:rsidR="00715D09" w:rsidRPr="00AB5BB8" w:rsidRDefault="00E57515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субмодели.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165DD4">
        <w:rPr>
          <w:rFonts w:ascii="Cambria" w:hAnsi="Cambria"/>
          <w:sz w:val="28"/>
          <w:szCs w:val="28"/>
          <w:lang w:val="en-US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lastRenderedPageBreak/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>&lt;имя поля 1&gt;{:&lt;тип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var 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newrec :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« </w:t>
      </w:r>
      <w:r w:rsidRPr="00165DD4">
        <w:rPr>
          <w:rFonts w:ascii="Cambria" w:hAnsi="Cambria"/>
          <w:b/>
          <w:bCs/>
          <w:sz w:val="28"/>
          <w:szCs w:val="28"/>
        </w:rPr>
        <w:t>-&gt;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>A = newrec</w:t>
            </w:r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x;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lastRenderedPageBreak/>
              <w:t>goodstep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r w:rsidRPr="00165DD4">
              <w:rPr>
                <w:rFonts w:ascii="Cambria" w:hAnsi="Cambria"/>
                <w:b/>
                <w:sz w:val="28"/>
                <w:szCs w:val="28"/>
              </w:rPr>
              <w:t>setstepflag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r w:rsidRPr="00165DD4">
        <w:rPr>
          <w:rFonts w:ascii="Cambria" w:hAnsi="Cambria"/>
          <w:sz w:val="28"/>
          <w:szCs w:val="28"/>
        </w:rPr>
        <w:t xml:space="preserve">  принимает значение 1 при вычислении матрицы Якоби посредством численного  дифференцирования; во всех других случаях переменная </w:t>
      </w:r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Специальные переменные доступные в модуле анимации: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7"/>
        <w:gridCol w:w="10889"/>
      </w:tblGrid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К-т масштабирования линий внутри контейнера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SNAPSTEP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Шаг привязки объектов к сетке</w:t>
            </w:r>
            <w:bookmarkStart w:id="0" w:name="_GoBack"/>
            <w:bookmarkEnd w:id="0"/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REG_MODAL_FLAG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E57515" w:rsidRDefault="00E57515" w:rsidP="00E57515">
            <w:pPr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Ф</w:t>
            </w:r>
            <w:r w:rsidRPr="00E57515">
              <w:rPr>
                <w:rFonts w:ascii="Cambria" w:hAnsi="Cambria"/>
                <w:sz w:val="28"/>
                <w:szCs w:val="28"/>
              </w:rPr>
              <w:t>лаг, указывающий, что эту форму надо открывать модально в режиме управления по ссылке</w:t>
            </w:r>
            <w:r>
              <w:rPr>
                <w:rFonts w:ascii="Cambria" w:hAnsi="Cambria"/>
                <w:sz w:val="28"/>
                <w:szCs w:val="28"/>
              </w:rPr>
              <w:t xml:space="preserve">. Используется для создания панелей управления, работающих в </w:t>
            </w:r>
            <w:r>
              <w:rPr>
                <w:rFonts w:ascii="Cambria" w:hAnsi="Cambria"/>
                <w:sz w:val="28"/>
                <w:szCs w:val="28"/>
              </w:rPr>
              <w:lastRenderedPageBreak/>
              <w:t xml:space="preserve">модальном режиме – для этого в их секции инициализации надо установить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REG_MODAL_FLAG = 1.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lastRenderedPageBreak/>
              <w:t>old_project_name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last_active_project_id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разлычных файлов данных, установленный для графической оболочки.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(хэндл)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блок-родитель субмодели</w:t>
            </w:r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r w:rsidRPr="00165DD4">
        <w:rPr>
          <w:rFonts w:ascii="Cambria" w:hAnsi="Cambria"/>
          <w:b/>
          <w:bCs/>
          <w:sz w:val="28"/>
          <w:szCs w:val="28"/>
        </w:rPr>
        <w:t>var</w:t>
      </w:r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const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init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C06D4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57515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B580F-94F4-46E0-9C17-3EE75799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2014-08-05T13:34:00Z</dcterms:created>
  <dcterms:modified xsi:type="dcterms:W3CDTF">2015-09-22T09:23:00Z</dcterms:modified>
</cp:coreProperties>
</file>