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7F599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</w:t>
      </w:r>
      <w:r w:rsidR="00E85CF5">
        <w:rPr>
          <w:b/>
          <w:color w:val="0000FF"/>
          <w:sz w:val="36"/>
          <w:szCs w:val="36"/>
          <w:lang w:val="en-US"/>
        </w:rPr>
        <w:t>os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AD621B" w:rsidRPr="00AD621B">
        <w:rPr>
          <w:i/>
          <w:color w:val="0000FF"/>
        </w:rPr>
        <w:t xml:space="preserve"> </w:t>
      </w:r>
      <w:r w:rsidR="007F5993">
        <w:rPr>
          <w:i/>
          <w:color w:val="0000FF"/>
        </w:rPr>
        <w:t>кос</w:t>
      </w:r>
      <w:r w:rsidR="007F5993" w:rsidRPr="007F5993">
        <w:rPr>
          <w:i/>
          <w:color w:val="0000FF"/>
        </w:rPr>
        <w:t>инуса</w:t>
      </w:r>
      <w:r w:rsidR="00680191" w:rsidRPr="00680191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EC05A0">
      <w:pPr>
        <w:rPr>
          <w:color w:val="0070C0"/>
          <w:lang w:val="en-US"/>
        </w:rPr>
      </w:pPr>
      <w:r w:rsidRPr="00EC05A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5E57B6">
        <w:rPr>
          <w:rFonts w:ascii="Courier New" w:hAnsi="Courier New" w:cs="Courier New"/>
          <w:b/>
          <w:szCs w:val="24"/>
        </w:rPr>
        <w:t>c</w:t>
      </w:r>
      <w:r w:rsidR="00E85CF5">
        <w:rPr>
          <w:rFonts w:ascii="Courier New" w:hAnsi="Courier New" w:cs="Courier New"/>
          <w:b/>
          <w:szCs w:val="24"/>
          <w:lang w:val="en-US"/>
        </w:rPr>
        <w:t>os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6F4B38" w:rsidRDefault="007F5993" w:rsidP="008F5D3B">
      <w:proofErr w:type="spellStart"/>
      <w:proofErr w:type="gramStart"/>
      <w:r>
        <w:rPr>
          <w:i/>
          <w:lang w:val="en-US"/>
        </w:rPr>
        <w:t>c</w:t>
      </w:r>
      <w:r w:rsidR="00E85CF5">
        <w:rPr>
          <w:i/>
          <w:lang w:val="en-US"/>
        </w:rPr>
        <w:t>os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ED79D3">
        <w:t xml:space="preserve"> </w:t>
      </w:r>
      <w:r w:rsidRPr="007F5993">
        <w:t>косинуса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7F5993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 w:rsidR="00D56852" w:rsidRPr="00D56852">
        <w:rPr>
          <w:iCs/>
          <w:szCs w:val="24"/>
        </w:rPr>
        <w:t xml:space="preserve"> 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7F5993">
        <w:t>косинус</w:t>
      </w:r>
      <w:proofErr w:type="gramEnd"/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E85CF5" w:rsidP="009C7FB7">
      <w:pPr>
        <w:rPr>
          <w:i/>
        </w:rPr>
      </w:pPr>
      <w:r>
        <w:rPr>
          <w:i/>
        </w:rPr>
        <w:t>К</w:t>
      </w:r>
      <w:r w:rsidR="007F5993">
        <w:rPr>
          <w:i/>
        </w:rPr>
        <w:t>осинус</w:t>
      </w:r>
      <w:r w:rsidR="00680191"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680191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ED79D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6F4B38"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="006F4B38" w:rsidRPr="006F4B38">
              <w:rPr>
                <w:rFonts w:ascii="Courier New" w:hAnsi="Courier New" w:cs="Courier New"/>
                <w:b/>
                <w:szCs w:val="24"/>
                <w:lang w:val="en-US"/>
              </w:rPr>
              <w:t>pi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680191">
              <w:rPr>
                <w:rFonts w:ascii="Courier New" w:hAnsi="Courier New" w:cs="Courier New"/>
                <w:b/>
                <w:bCs/>
                <w:lang w:val="en-US"/>
              </w:rPr>
              <w:t>c</w:t>
            </w:r>
            <w:r w:rsidR="008A2879">
              <w:rPr>
                <w:rFonts w:ascii="Courier New" w:hAnsi="Courier New" w:cs="Courier New"/>
                <w:b/>
                <w:bCs/>
                <w:lang w:val="en-US"/>
              </w:rPr>
              <w:t>os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6F4B38" w:rsidRPr="006F4B38">
        <w:t>-1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E85CF5" w:rsidP="000F68CA">
      <w:pPr>
        <w:rPr>
          <w:i/>
        </w:rPr>
      </w:pPr>
      <w:r>
        <w:rPr>
          <w:i/>
        </w:rPr>
        <w:t>К</w:t>
      </w:r>
      <w:r w:rsidR="007F5993">
        <w:rPr>
          <w:i/>
        </w:rPr>
        <w:t>осинус</w:t>
      </w:r>
      <w:r w:rsidR="004E248E">
        <w:rPr>
          <w:i/>
        </w:rPr>
        <w:t xml:space="preserve"> </w:t>
      </w:r>
      <w:r w:rsidR="00996416" w:rsidRPr="00A94443">
        <w:rPr>
          <w:i/>
        </w:rPr>
        <w:t>комплексного</w:t>
      </w:r>
      <w:r w:rsidR="004E248E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5E57B6">
              <w:rPr>
                <w:rFonts w:ascii="Courier New" w:hAnsi="Courier New" w:cs="Courier New"/>
                <w:b/>
                <w:bCs/>
                <w:lang w:val="en-US"/>
              </w:rPr>
              <w:t>c</w:t>
            </w:r>
            <w:r w:rsidR="008A2879">
              <w:rPr>
                <w:rFonts w:ascii="Courier New" w:hAnsi="Courier New" w:cs="Courier New"/>
                <w:b/>
                <w:bCs/>
                <w:lang w:val="en-US"/>
              </w:rPr>
              <w:t>os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6F4B38" w:rsidRPr="006F4B38">
        <w:t>-27.034946-3.8511533i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2014-07-28T10:43:00Z</dcterms:created>
  <dcterms:modified xsi:type="dcterms:W3CDTF">2014-07-28T11:13:00Z</dcterms:modified>
</cp:coreProperties>
</file>