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668F">
      <w:pPr>
        <w:rPr>
          <w:rFonts w:ascii="Cambria" w:hAnsi="Cambria"/>
          <w:b/>
          <w:color w:val="0000FF"/>
          <w:sz w:val="36"/>
          <w:szCs w:val="36"/>
        </w:rPr>
      </w:pPr>
      <w:r w:rsidRPr="00FB668F">
        <w:rPr>
          <w:rFonts w:ascii="Cambria" w:hAnsi="Cambria"/>
          <w:b/>
          <w:color w:val="0000FF"/>
          <w:sz w:val="36"/>
          <w:szCs w:val="36"/>
          <w:lang w:val="en-US"/>
        </w:rPr>
        <w:t>exchangeobjects</w:t>
      </w:r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FB668F">
        <w:rPr>
          <w:rFonts w:ascii="Cambria" w:hAnsi="Cambria"/>
          <w:color w:val="0000FF"/>
          <w:sz w:val="28"/>
          <w:szCs w:val="28"/>
        </w:rPr>
        <w:t>которая меняет местами два объекта графического контейнера в списке перерисовки объектов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FB668F">
        <w:rPr>
          <w:rFonts w:ascii="Cambria" w:hAnsi="Cambria"/>
          <w:color w:val="0000FF"/>
          <w:sz w:val="28"/>
          <w:szCs w:val="28"/>
        </w:rPr>
        <w:t>по заданному индексу</w:t>
      </w:r>
    </w:p>
    <w:p w:rsidR="00DE0459" w:rsidRPr="00642CE1" w:rsidRDefault="00741FE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642CE1" w:rsidRDefault="00FB668F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r w:rsidRPr="00FB668F">
        <w:rPr>
          <w:rFonts w:ascii="Cambria" w:hAnsi="Cambria" w:cs="Courier New"/>
          <w:b/>
          <w:sz w:val="28"/>
          <w:szCs w:val="28"/>
          <w:lang w:val="en-US"/>
        </w:rPr>
        <w:t>exchangeobjects</w:t>
      </w:r>
      <w:r w:rsidR="00BE541B" w:rsidRPr="00642CE1">
        <w:rPr>
          <w:rFonts w:ascii="Cambria" w:hAnsi="Cambria" w:cs="Courier New"/>
          <w:sz w:val="28"/>
          <w:szCs w:val="28"/>
        </w:rPr>
        <w:t>(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r>
        <w:rPr>
          <w:rFonts w:ascii="Cambria" w:hAnsi="Cambria" w:cs="Courier New"/>
          <w:i/>
          <w:sz w:val="28"/>
          <w:szCs w:val="28"/>
        </w:rPr>
        <w:t xml:space="preserve">1, </w:t>
      </w:r>
      <w:r>
        <w:rPr>
          <w:rFonts w:ascii="Cambria" w:hAnsi="Cambria" w:cs="Courier New"/>
          <w:i/>
          <w:sz w:val="28"/>
          <w:szCs w:val="28"/>
          <w:lang w:val="en-US"/>
        </w:rPr>
        <w:t>indx2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642CE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42CE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FB668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i</w:t>
      </w:r>
      <w:r w:rsidR="00D22A53" w:rsidRPr="00642CE1">
        <w:rPr>
          <w:rFonts w:ascii="Cambria" w:hAnsi="Cambria"/>
          <w:i/>
          <w:sz w:val="28"/>
          <w:szCs w:val="28"/>
          <w:lang w:val="en-US"/>
        </w:rPr>
        <w:t>ndx</w:t>
      </w:r>
      <w:r>
        <w:rPr>
          <w:rFonts w:ascii="Cambria" w:hAnsi="Cambria"/>
          <w:i/>
          <w:sz w:val="28"/>
          <w:szCs w:val="28"/>
          <w:lang w:val="en-US"/>
        </w:rPr>
        <w:t>1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="00D22A53" w:rsidRPr="00642CE1">
        <w:rPr>
          <w:rFonts w:ascii="Cambria" w:hAnsi="Cambria"/>
          <w:sz w:val="28"/>
          <w:szCs w:val="28"/>
        </w:rPr>
        <w:t>индекс</w:t>
      </w:r>
      <w:r w:rsidR="003C2C02" w:rsidRPr="00642CE1">
        <w:rPr>
          <w:rFonts w:ascii="Cambria" w:hAnsi="Cambria"/>
          <w:sz w:val="28"/>
          <w:szCs w:val="28"/>
        </w:rPr>
        <w:t xml:space="preserve"> объекта</w:t>
      </w:r>
      <w:r>
        <w:rPr>
          <w:rFonts w:ascii="Cambria" w:hAnsi="Cambria"/>
          <w:sz w:val="28"/>
          <w:szCs w:val="28"/>
          <w:lang w:val="en-US"/>
        </w:rPr>
        <w:t xml:space="preserve"> 1</w:t>
      </w:r>
      <w:r w:rsidR="00D22A53" w:rsidRPr="00642CE1">
        <w:rPr>
          <w:rFonts w:ascii="Cambria" w:hAnsi="Cambria"/>
          <w:sz w:val="28"/>
          <w:szCs w:val="28"/>
        </w:rPr>
        <w:t>, целое число</w:t>
      </w:r>
      <w:r>
        <w:rPr>
          <w:rFonts w:ascii="Cambria" w:hAnsi="Cambria"/>
          <w:sz w:val="28"/>
          <w:szCs w:val="28"/>
        </w:rPr>
        <w:t>,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начиная </w:t>
      </w:r>
      <w:r w:rsidR="00D22A53" w:rsidRPr="00642CE1">
        <w:rPr>
          <w:rFonts w:ascii="Cambria" w:hAnsi="Cambria"/>
          <w:sz w:val="28"/>
          <w:szCs w:val="28"/>
        </w:rPr>
        <w:t>с единицы.</w:t>
      </w:r>
    </w:p>
    <w:p w:rsidR="00FB668F" w:rsidRDefault="00FB668F" w:rsidP="00FB668F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i</w:t>
      </w:r>
      <w:r w:rsidRPr="00642CE1">
        <w:rPr>
          <w:rFonts w:ascii="Cambria" w:hAnsi="Cambria"/>
          <w:i/>
          <w:sz w:val="28"/>
          <w:szCs w:val="28"/>
          <w:lang w:val="en-US"/>
        </w:rPr>
        <w:t>ndx</w:t>
      </w:r>
      <w:r>
        <w:rPr>
          <w:rFonts w:ascii="Cambria" w:hAnsi="Cambria"/>
          <w:i/>
          <w:sz w:val="28"/>
          <w:szCs w:val="28"/>
        </w:rPr>
        <w:t>2</w:t>
      </w:r>
      <w:r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– индекс объекта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2</w:t>
      </w:r>
      <w:r w:rsidRPr="00642CE1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также </w:t>
      </w:r>
      <w:r w:rsidRPr="00642CE1">
        <w:rPr>
          <w:rFonts w:ascii="Cambria" w:hAnsi="Cambria"/>
          <w:sz w:val="28"/>
          <w:szCs w:val="28"/>
        </w:rPr>
        <w:t>целое число</w:t>
      </w:r>
      <w:r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начиная </w:t>
      </w:r>
      <w:r w:rsidRPr="00642CE1">
        <w:rPr>
          <w:rFonts w:ascii="Cambria" w:hAnsi="Cambria"/>
          <w:sz w:val="28"/>
          <w:szCs w:val="28"/>
        </w:rPr>
        <w:t>с единицы.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FB668F" w:rsidP="00D22A53">
      <w:pPr>
        <w:spacing w:line="360" w:lineRule="auto"/>
        <w:rPr>
          <w:rFonts w:ascii="Cambria" w:hAnsi="Cambria"/>
          <w:sz w:val="28"/>
          <w:szCs w:val="28"/>
        </w:rPr>
      </w:pPr>
      <w:r w:rsidRPr="00FB668F">
        <w:rPr>
          <w:rFonts w:ascii="Cambria" w:hAnsi="Cambria"/>
          <w:i/>
          <w:sz w:val="28"/>
          <w:szCs w:val="28"/>
          <w:lang w:val="en-US"/>
        </w:rPr>
        <w:t>exchangeobjects(</w:t>
      </w:r>
      <w:r>
        <w:rPr>
          <w:rFonts w:ascii="Cambria" w:hAnsi="Cambria"/>
          <w:i/>
          <w:sz w:val="28"/>
          <w:szCs w:val="28"/>
          <w:lang w:val="en-US"/>
        </w:rPr>
        <w:t>indx1, indx2)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, которая в списке перерисовки объектов ставит объект с индексом </w:t>
      </w:r>
      <w:r>
        <w:rPr>
          <w:rFonts w:ascii="Cambria" w:hAnsi="Cambria"/>
          <w:sz w:val="28"/>
          <w:szCs w:val="28"/>
          <w:lang w:val="en-US"/>
        </w:rPr>
        <w:t xml:space="preserve">indx1 </w:t>
      </w:r>
      <w:r>
        <w:rPr>
          <w:rFonts w:ascii="Cambria" w:hAnsi="Cambria"/>
          <w:sz w:val="28"/>
          <w:szCs w:val="28"/>
        </w:rPr>
        <w:t xml:space="preserve">на место объекта с индексом </w:t>
      </w:r>
      <w:r>
        <w:rPr>
          <w:rFonts w:ascii="Cambria" w:hAnsi="Cambria"/>
          <w:sz w:val="28"/>
          <w:szCs w:val="28"/>
          <w:lang w:val="en-US"/>
        </w:rPr>
        <w:t xml:space="preserve">indx2 </w:t>
      </w:r>
      <w:r>
        <w:rPr>
          <w:rFonts w:ascii="Cambria" w:hAnsi="Cambria"/>
          <w:sz w:val="28"/>
          <w:szCs w:val="28"/>
        </w:rPr>
        <w:t xml:space="preserve">и наоборот. </w:t>
      </w:r>
      <w:r w:rsidR="00D22A53" w:rsidRPr="00642CE1">
        <w:rPr>
          <w:rFonts w:ascii="Cambria" w:hAnsi="Cambria"/>
          <w:sz w:val="28"/>
          <w:szCs w:val="28"/>
        </w:rPr>
        <w:t>Индекс начинается с единицы</w:t>
      </w:r>
      <w:r>
        <w:rPr>
          <w:rFonts w:ascii="Cambria" w:hAnsi="Cambria"/>
          <w:sz w:val="28"/>
          <w:szCs w:val="28"/>
        </w:rPr>
        <w:t xml:space="preserve"> и список объектов перерисовки заканчивается объектом с индексом, равным количеству объектов </w:t>
      </w:r>
      <w:r>
        <w:rPr>
          <w:rFonts w:ascii="Cambria" w:hAnsi="Cambria"/>
          <w:sz w:val="28"/>
          <w:szCs w:val="28"/>
          <w:lang w:val="en-US"/>
        </w:rPr>
        <w:t>M</w:t>
      </w:r>
      <w:r>
        <w:rPr>
          <w:rFonts w:ascii="Cambria" w:hAnsi="Cambria"/>
          <w:sz w:val="28"/>
          <w:szCs w:val="28"/>
        </w:rPr>
        <w:t>, которое можно узнать вызвав функцию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 w:rsidRPr="00FB668F">
        <w:rPr>
          <w:rFonts w:ascii="Cambria" w:hAnsi="Cambria"/>
          <w:b/>
          <w:sz w:val="28"/>
          <w:szCs w:val="28"/>
          <w:lang w:val="en-US"/>
        </w:rPr>
        <w:t>getobjcount</w:t>
      </w:r>
      <w:r w:rsidR="00605982" w:rsidRPr="00642CE1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FB668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Возвращаемого результата нет, объекты меняются местами</w:t>
      </w:r>
      <w:r w:rsidR="004B3569" w:rsidRPr="00642CE1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252"/>
      </w:tblGrid>
      <w:tr w:rsidR="000A2869" w:rsidRPr="00FB668F" w:rsidTr="00F63E7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0A2869" w:rsidRPr="00FB668F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42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// сортировка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1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j =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0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(i &lt;= m)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id1 =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(i);</w:t>
            </w:r>
          </w:p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 xml:space="preserve">//проходим ТОЛЬКО по блокам, у которых tag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=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 xml:space="preserve"> 5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(id1,</w:t>
            </w:r>
            <w:r w:rsidRPr="00741FE3">
              <w:rPr>
                <w:rFonts w:ascii="Consolas" w:hAnsi="Consolas" w:cs="Consolas"/>
                <w:color w:val="CC0099"/>
                <w:sz w:val="28"/>
                <w:szCs w:val="28"/>
                <w:lang w:val="en-US"/>
              </w:rPr>
              <w:t>"tag"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=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5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((j &gt;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0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) an</w:t>
            </w:r>
            <w:bookmarkStart w:id="0" w:name="_GoBack"/>
            <w:bookmarkEnd w:id="0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 (j&lt;&gt;i))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myt1 =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(id1,</w:t>
            </w:r>
            <w:r w:rsidRPr="00741FE3">
              <w:rPr>
                <w:rFonts w:ascii="Consolas" w:hAnsi="Consolas" w:cs="Consolas"/>
                <w:color w:val="CC0099"/>
                <w:sz w:val="28"/>
                <w:szCs w:val="28"/>
                <w:lang w:val="en-US"/>
              </w:rPr>
              <w:t>"time1"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myt2 =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(id2,</w:t>
            </w:r>
            <w:r w:rsidRPr="00741FE3">
              <w:rPr>
                <w:rFonts w:ascii="Consolas" w:hAnsi="Consolas" w:cs="Consolas"/>
                <w:color w:val="CC0099"/>
                <w:sz w:val="28"/>
                <w:szCs w:val="28"/>
                <w:lang w:val="en-US"/>
              </w:rPr>
              <w:t>"time1"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(myt1 &lt; myt2)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exchangeobjects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(i,j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//меняем местами</w:t>
            </w:r>
          </w:p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id1 = id2;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// это надо чтобы далее всё было гладко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j = i;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//запоминаем текущ</w:t>
            </w:r>
            <w:r w:rsidR="00F63E79"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ий блок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 xml:space="preserve">, </w:t>
            </w:r>
            <w:r w:rsidR="00F63E79"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его номер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 xml:space="preserve"> будет </w:t>
            </w:r>
            <w:r w:rsidR="00F63E79"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нужен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на следующем витке while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id2 = id1;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//тут будет id2 = id2 если поменяли местами блоки чуть выше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 = i +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1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 </w:t>
            </w:r>
          </w:p>
          <w:p w:rsidR="000A2869" w:rsidRPr="00FB668F" w:rsidRDefault="00FB668F" w:rsidP="00FB668F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642CE1">
        <w:rPr>
          <w:rFonts w:ascii="Cambria" w:hAnsi="Cambria"/>
          <w:sz w:val="28"/>
          <w:szCs w:val="28"/>
          <w:lang w:val="en-US"/>
        </w:rPr>
        <w:t>tag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r w:rsidRPr="00642CE1">
        <w:rPr>
          <w:rFonts w:ascii="Cambria" w:hAnsi="Cambria"/>
          <w:sz w:val="28"/>
          <w:szCs w:val="28"/>
          <w:lang w:val="en-US"/>
        </w:rPr>
        <w:t>tbl</w:t>
      </w:r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и «</w:t>
      </w:r>
      <w:r w:rsidRPr="00642CE1">
        <w:rPr>
          <w:rFonts w:ascii="Cambria" w:hAnsi="Cambria"/>
          <w:sz w:val="28"/>
          <w:szCs w:val="28"/>
          <w:lang w:val="en-US"/>
        </w:rPr>
        <w:t>ob</w:t>
      </w:r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», взятые из аналогичных свойств субмодели (т.е. из блока более высокого уровня</w:t>
      </w:r>
      <w:r w:rsidR="004B3569" w:rsidRPr="00642CE1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642CE1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1FE3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7BC3-55C8-4D68-B1A0-4095A7F1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2014-10-23T10:51:00Z</dcterms:created>
  <dcterms:modified xsi:type="dcterms:W3CDTF">2015-09-21T14:34:00Z</dcterms:modified>
</cp:coreProperties>
</file>