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C002D" w:rsidRDefault="00CC002D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>
        <w:rPr>
          <w:rFonts w:ascii="Cambria" w:hAnsi="Cambria"/>
          <w:b/>
          <w:color w:val="0000FF"/>
          <w:sz w:val="36"/>
          <w:szCs w:val="36"/>
        </w:rPr>
        <w:t>setwindowalpha</w:t>
      </w:r>
      <w:proofErr w:type="spellEnd"/>
    </w:p>
    <w:p w:rsidR="00715D09" w:rsidRPr="000F1F98" w:rsidRDefault="00DE0459">
      <w:pPr>
        <w:rPr>
          <w:rFonts w:ascii="Cambria" w:hAnsi="Cambria"/>
          <w:color w:val="0000FF"/>
          <w:sz w:val="28"/>
          <w:szCs w:val="28"/>
        </w:rPr>
      </w:pPr>
      <w:r w:rsidRPr="000F1F98">
        <w:rPr>
          <w:rFonts w:ascii="Cambria" w:hAnsi="Cambria"/>
          <w:color w:val="0000FF"/>
          <w:sz w:val="28"/>
          <w:szCs w:val="28"/>
        </w:rPr>
        <w:t>Ф</w:t>
      </w:r>
      <w:r w:rsidR="00FB418A" w:rsidRPr="000F1F98">
        <w:rPr>
          <w:rFonts w:ascii="Cambria" w:hAnsi="Cambria"/>
          <w:color w:val="0000FF"/>
          <w:sz w:val="28"/>
          <w:szCs w:val="28"/>
        </w:rPr>
        <w:t xml:space="preserve">ункция </w:t>
      </w:r>
      <w:r w:rsidR="00CC002D" w:rsidRPr="00CC002D">
        <w:rPr>
          <w:rFonts w:ascii="Cambria" w:hAnsi="Cambria"/>
          <w:color w:val="0000FF"/>
          <w:sz w:val="28"/>
          <w:szCs w:val="28"/>
        </w:rPr>
        <w:t>установки</w:t>
      </w:r>
      <w:r w:rsidR="007C0C32" w:rsidRPr="000F1F98">
        <w:rPr>
          <w:rFonts w:ascii="Cambria" w:hAnsi="Cambria"/>
          <w:color w:val="0000FF"/>
          <w:sz w:val="28"/>
          <w:szCs w:val="28"/>
        </w:rPr>
        <w:t xml:space="preserve"> </w:t>
      </w:r>
      <w:r w:rsidR="00CC002D">
        <w:rPr>
          <w:rFonts w:ascii="Cambria" w:hAnsi="Cambria"/>
          <w:color w:val="0000FF"/>
          <w:sz w:val="28"/>
          <w:szCs w:val="28"/>
        </w:rPr>
        <w:t>степени прозрачности окна</w:t>
      </w:r>
      <w:r w:rsidR="0077461C" w:rsidRPr="000F1F98">
        <w:rPr>
          <w:rFonts w:ascii="Cambria" w:hAnsi="Cambria"/>
          <w:color w:val="0000FF"/>
          <w:sz w:val="28"/>
          <w:szCs w:val="28"/>
        </w:rPr>
        <w:t>.</w:t>
      </w:r>
    </w:p>
    <w:p w:rsidR="00DE0459" w:rsidRPr="000F1F98" w:rsidRDefault="00677650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0F1F98" w:rsidRDefault="003C2C02">
      <w:pPr>
        <w:rPr>
          <w:rFonts w:ascii="Cambria" w:hAnsi="Cambria"/>
          <w:sz w:val="28"/>
          <w:szCs w:val="28"/>
        </w:rPr>
      </w:pPr>
    </w:p>
    <w:p w:rsidR="00691592" w:rsidRPr="000F1F98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Синтаксис</w:t>
      </w:r>
      <w:r w:rsidR="00715D09" w:rsidRPr="000F1F98">
        <w:rPr>
          <w:rFonts w:ascii="Cambria" w:hAnsi="Cambria"/>
          <w:b/>
          <w:sz w:val="28"/>
          <w:szCs w:val="28"/>
        </w:rPr>
        <w:t>:</w:t>
      </w:r>
    </w:p>
    <w:p w:rsidR="00A46EA8" w:rsidRPr="00CC002D" w:rsidRDefault="00CC002D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setwindowalpha</w:t>
      </w:r>
      <w:proofErr w:type="spellEnd"/>
      <w:r w:rsidR="00BE541B" w:rsidRPr="00CC002D">
        <w:rPr>
          <w:rFonts w:ascii="Cambria" w:hAnsi="Cambria" w:cs="Courier New"/>
          <w:sz w:val="28"/>
          <w:szCs w:val="28"/>
        </w:rPr>
        <w:t>(</w:t>
      </w:r>
      <w:proofErr w:type="spellStart"/>
      <w:proofErr w:type="gramEnd"/>
      <w:r>
        <w:rPr>
          <w:rFonts w:ascii="Cambria" w:hAnsi="Cambria" w:cs="Courier New"/>
          <w:i/>
          <w:sz w:val="28"/>
          <w:szCs w:val="28"/>
          <w:lang w:val="en-US"/>
        </w:rPr>
        <w:t>transp</w:t>
      </w:r>
      <w:proofErr w:type="spellEnd"/>
      <w:r w:rsidR="00A46EA8" w:rsidRPr="00CC002D">
        <w:rPr>
          <w:rFonts w:ascii="Cambria" w:hAnsi="Cambria" w:cs="Courier New"/>
          <w:sz w:val="28"/>
          <w:szCs w:val="28"/>
        </w:rPr>
        <w:t>);</w:t>
      </w:r>
    </w:p>
    <w:p w:rsidR="00E95EF5" w:rsidRPr="00CC002D" w:rsidRDefault="00E95EF5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CC002D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Аргументы</w:t>
      </w:r>
      <w:r w:rsidRPr="00CC002D">
        <w:rPr>
          <w:rFonts w:ascii="Cambria" w:hAnsi="Cambria"/>
          <w:b/>
          <w:sz w:val="28"/>
          <w:szCs w:val="28"/>
        </w:rPr>
        <w:t>:</w:t>
      </w:r>
    </w:p>
    <w:p w:rsidR="0077461C" w:rsidRPr="008C7A8C" w:rsidRDefault="00CC002D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CC002D">
        <w:rPr>
          <w:rFonts w:ascii="Cambria" w:hAnsi="Cambria"/>
          <w:i/>
          <w:sz w:val="28"/>
          <w:szCs w:val="28"/>
          <w:lang w:val="en-US"/>
        </w:rPr>
        <w:t>transp</w:t>
      </w:r>
      <w:proofErr w:type="spellEnd"/>
      <w:proofErr w:type="gramEnd"/>
      <w:r w:rsidRPr="008C7A8C">
        <w:rPr>
          <w:rFonts w:ascii="Cambria" w:hAnsi="Cambria"/>
          <w:i/>
          <w:sz w:val="28"/>
          <w:szCs w:val="28"/>
        </w:rPr>
        <w:t xml:space="preserve"> </w:t>
      </w:r>
      <w:r w:rsidR="008C7A8C" w:rsidRPr="008C7A8C">
        <w:rPr>
          <w:rFonts w:ascii="Cambria" w:hAnsi="Cambria"/>
          <w:i/>
          <w:sz w:val="28"/>
          <w:szCs w:val="28"/>
        </w:rPr>
        <w:t>–</w:t>
      </w:r>
      <w:r w:rsidRPr="008C7A8C">
        <w:rPr>
          <w:rFonts w:ascii="Cambria" w:hAnsi="Cambria"/>
          <w:i/>
          <w:sz w:val="28"/>
          <w:szCs w:val="28"/>
        </w:rPr>
        <w:t xml:space="preserve"> </w:t>
      </w:r>
      <w:r w:rsidR="008C7A8C">
        <w:rPr>
          <w:rFonts w:ascii="Cambria" w:hAnsi="Cambria"/>
          <w:sz w:val="28"/>
          <w:szCs w:val="28"/>
        </w:rPr>
        <w:t>коэффициент прозрачности (0..255)</w:t>
      </w:r>
      <w:r w:rsidR="008C7A8C" w:rsidRPr="008C7A8C">
        <w:rPr>
          <w:rFonts w:ascii="Cambria" w:hAnsi="Cambria"/>
          <w:sz w:val="28"/>
          <w:szCs w:val="28"/>
        </w:rPr>
        <w:t>.</w:t>
      </w:r>
    </w:p>
    <w:p w:rsidR="0093220C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Описание:</w:t>
      </w:r>
    </w:p>
    <w:p w:rsidR="00660467" w:rsidRPr="008C7A8C" w:rsidRDefault="008C7A8C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setwindowalpha</w:t>
      </w:r>
      <w:proofErr w:type="spellEnd"/>
      <w:r w:rsidR="00605982" w:rsidRPr="000F1F98">
        <w:rPr>
          <w:rFonts w:ascii="Cambria" w:hAnsi="Cambria"/>
          <w:i/>
          <w:sz w:val="28"/>
          <w:szCs w:val="28"/>
        </w:rPr>
        <w:t>(</w:t>
      </w:r>
      <w:proofErr w:type="spellStart"/>
      <w:proofErr w:type="gramEnd"/>
      <w:r>
        <w:rPr>
          <w:rFonts w:ascii="Cambria" w:hAnsi="Cambria"/>
          <w:i/>
          <w:sz w:val="28"/>
          <w:szCs w:val="28"/>
        </w:rPr>
        <w:t>transp</w:t>
      </w:r>
      <w:proofErr w:type="spellEnd"/>
      <w:r w:rsidR="00605982" w:rsidRPr="000F1F98">
        <w:rPr>
          <w:rFonts w:ascii="Cambria" w:hAnsi="Cambria"/>
          <w:i/>
          <w:sz w:val="28"/>
          <w:szCs w:val="28"/>
        </w:rPr>
        <w:t>)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C10F68" w:rsidRPr="000F1F98">
        <w:rPr>
          <w:rFonts w:ascii="Cambria" w:hAnsi="Cambria"/>
          <w:i/>
          <w:sz w:val="28"/>
          <w:szCs w:val="28"/>
        </w:rPr>
        <w:t>–</w:t>
      </w:r>
      <w:r w:rsidR="001D7157" w:rsidRPr="000F1F98">
        <w:rPr>
          <w:rFonts w:ascii="Cambria" w:hAnsi="Cambria"/>
          <w:i/>
          <w:sz w:val="28"/>
          <w:szCs w:val="28"/>
        </w:rPr>
        <w:t xml:space="preserve"> </w:t>
      </w:r>
      <w:r w:rsidR="0082358A" w:rsidRPr="000F1F98">
        <w:rPr>
          <w:rFonts w:ascii="Cambria" w:hAnsi="Cambria"/>
          <w:sz w:val="28"/>
          <w:szCs w:val="28"/>
        </w:rPr>
        <w:t xml:space="preserve">функция </w:t>
      </w:r>
      <w:r w:rsidRPr="008C7A8C">
        <w:rPr>
          <w:rFonts w:ascii="Cambria" w:hAnsi="Cambria"/>
          <w:sz w:val="28"/>
          <w:szCs w:val="28"/>
        </w:rPr>
        <w:t>устанавливает уровень прозрачности окна проекта</w:t>
      </w:r>
      <w:r>
        <w:rPr>
          <w:rFonts w:ascii="Cambria" w:hAnsi="Cambria"/>
          <w:sz w:val="28"/>
          <w:szCs w:val="28"/>
        </w:rPr>
        <w:t>.</w:t>
      </w:r>
    </w:p>
    <w:p w:rsidR="004F11C3" w:rsidRPr="000F1F98" w:rsidRDefault="004F11C3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0F1F98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Результат:</w:t>
      </w:r>
    </w:p>
    <w:p w:rsidR="006960A2" w:rsidRDefault="008C7A8C" w:rsidP="009C7FB7">
      <w:pPr>
        <w:rPr>
          <w:rFonts w:ascii="Cambria" w:hAnsi="Cambria"/>
          <w:sz w:val="28"/>
          <w:szCs w:val="28"/>
        </w:rPr>
      </w:pPr>
      <w:r w:rsidRPr="008C7A8C">
        <w:rPr>
          <w:rFonts w:ascii="Cambria" w:hAnsi="Cambria"/>
          <w:sz w:val="28"/>
          <w:szCs w:val="28"/>
        </w:rPr>
        <w:t>Функция</w:t>
      </w:r>
      <w:r>
        <w:rPr>
          <w:rFonts w:ascii="Cambria" w:hAnsi="Cambria"/>
          <w:sz w:val="28"/>
          <w:szCs w:val="28"/>
        </w:rPr>
        <w:t xml:space="preserve"> возвращает единицу, если уровень прозрачности окна проекта был успешно установлен.</w:t>
      </w:r>
    </w:p>
    <w:p w:rsidR="008C7A8C" w:rsidRPr="000F1F98" w:rsidRDefault="008C7A8C" w:rsidP="009C7FB7">
      <w:pPr>
        <w:rPr>
          <w:rFonts w:ascii="Cambria" w:hAnsi="Cambria"/>
          <w:sz w:val="28"/>
          <w:szCs w:val="28"/>
        </w:rPr>
      </w:pPr>
    </w:p>
    <w:p w:rsidR="00660467" w:rsidRPr="000F1F98" w:rsidRDefault="00660467" w:rsidP="00660467">
      <w:pPr>
        <w:rPr>
          <w:rFonts w:ascii="Cambria" w:hAnsi="Cambria"/>
          <w:b/>
          <w:sz w:val="28"/>
          <w:szCs w:val="28"/>
        </w:rPr>
      </w:pPr>
      <w:r w:rsidRPr="000F1F98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660467" w:rsidRPr="00CC002D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0F1F98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Default="008C7A8C" w:rsidP="000D0BCF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</w:rPr>
              <w:t>initialization</w:t>
            </w:r>
            <w:proofErr w:type="spellEnd"/>
          </w:p>
          <w:p w:rsidR="008C7A8C" w:rsidRDefault="008C7A8C" w:rsidP="000D0BC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8C7A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setwindowalpha</w:t>
            </w:r>
            <w:proofErr w:type="spellEnd"/>
            <w:r>
              <w:rPr>
                <w:rFonts w:ascii="Consolas" w:hAnsi="Consolas" w:cs="Consolas"/>
                <w:sz w:val="28"/>
                <w:szCs w:val="28"/>
                <w:lang w:val="en-US"/>
              </w:rPr>
              <w:t>(127);</w:t>
            </w:r>
          </w:p>
          <w:p w:rsidR="008C7A8C" w:rsidRDefault="008C7A8C" w:rsidP="000D0BCF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8C7A8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  <w:p w:rsidR="008C7A8C" w:rsidRDefault="008C7A8C" w:rsidP="000D0BCF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8C7A8C" w:rsidRDefault="008C7A8C" w:rsidP="000D0BCF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</w:t>
            </w:r>
          </w:p>
          <w:p w:rsidR="008C7A8C" w:rsidRPr="008C7A8C" w:rsidRDefault="008C7A8C" w:rsidP="000D0BCF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setwindowalpha</w:t>
            </w:r>
            <w:proofErr w:type="spellEnd"/>
            <w:r w:rsidRPr="008C7A8C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255</w:t>
            </w:r>
            <w:r w:rsidRPr="008C7A8C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0F1F98" w:rsidRDefault="008C7A8C" w:rsidP="008C7A8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end;</w:t>
            </w:r>
          </w:p>
        </w:tc>
      </w:tr>
    </w:tbl>
    <w:p w:rsidR="00A32B50" w:rsidRPr="000F1F98" w:rsidRDefault="00A32B50" w:rsidP="00A32B50">
      <w:pPr>
        <w:rPr>
          <w:rFonts w:ascii="Cambria" w:hAnsi="Cambria" w:cs="Courier New"/>
          <w:sz w:val="28"/>
          <w:szCs w:val="28"/>
        </w:rPr>
      </w:pPr>
      <w:r w:rsidRPr="000F1F98">
        <w:rPr>
          <w:rFonts w:ascii="Cambria" w:hAnsi="Cambria"/>
          <w:sz w:val="28"/>
          <w:szCs w:val="28"/>
        </w:rPr>
        <w:t xml:space="preserve">В результате </w:t>
      </w:r>
      <w:r w:rsidR="00677650" w:rsidRPr="00677650">
        <w:rPr>
          <w:rFonts w:ascii="Cambria" w:hAnsi="Cambria"/>
          <w:sz w:val="28"/>
          <w:szCs w:val="28"/>
        </w:rPr>
        <w:t xml:space="preserve">выполнения примера, </w:t>
      </w:r>
      <w:r w:rsidR="00677650">
        <w:rPr>
          <w:rFonts w:ascii="Cambria" w:hAnsi="Cambria"/>
          <w:sz w:val="28"/>
          <w:szCs w:val="28"/>
        </w:rPr>
        <w:t>при запуске проекта на расчет, окно будет становиться прозрачным и возвращаться в исходное состояние при остановке расчета</w:t>
      </w:r>
      <w:r w:rsidRPr="000F1F98">
        <w:rPr>
          <w:rFonts w:ascii="Cambria" w:hAnsi="Cambria"/>
          <w:sz w:val="28"/>
          <w:szCs w:val="28"/>
        </w:rPr>
        <w:t>.</w:t>
      </w:r>
      <w:bookmarkStart w:id="0" w:name="_GoBack"/>
      <w:bookmarkEnd w:id="0"/>
    </w:p>
    <w:p w:rsidR="00660467" w:rsidRPr="000F1F98" w:rsidRDefault="00660467" w:rsidP="00EC42E7">
      <w:pPr>
        <w:spacing w:line="360" w:lineRule="auto"/>
        <w:rPr>
          <w:rFonts w:ascii="Cambria" w:hAnsi="Cambria"/>
          <w:sz w:val="28"/>
          <w:szCs w:val="28"/>
        </w:rPr>
      </w:pPr>
    </w:p>
    <w:sectPr w:rsidR="00660467" w:rsidRPr="000F1F9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0D0BCF"/>
    <w:rsid w:val="000F1F98"/>
    <w:rsid w:val="00114987"/>
    <w:rsid w:val="00116165"/>
    <w:rsid w:val="0016156D"/>
    <w:rsid w:val="001739E6"/>
    <w:rsid w:val="001A4CEA"/>
    <w:rsid w:val="001B33A0"/>
    <w:rsid w:val="001D7157"/>
    <w:rsid w:val="001E5B46"/>
    <w:rsid w:val="00226098"/>
    <w:rsid w:val="00255F2C"/>
    <w:rsid w:val="002E5BAE"/>
    <w:rsid w:val="00350531"/>
    <w:rsid w:val="003C2C02"/>
    <w:rsid w:val="003C5DED"/>
    <w:rsid w:val="00474CDE"/>
    <w:rsid w:val="004A3351"/>
    <w:rsid w:val="004B1EA8"/>
    <w:rsid w:val="004B3569"/>
    <w:rsid w:val="004C2E06"/>
    <w:rsid w:val="004F11C3"/>
    <w:rsid w:val="005B5913"/>
    <w:rsid w:val="005C44D6"/>
    <w:rsid w:val="0060360A"/>
    <w:rsid w:val="00605982"/>
    <w:rsid w:val="00624717"/>
    <w:rsid w:val="00660467"/>
    <w:rsid w:val="00662DBA"/>
    <w:rsid w:val="00677650"/>
    <w:rsid w:val="00680D8D"/>
    <w:rsid w:val="00690772"/>
    <w:rsid w:val="00691592"/>
    <w:rsid w:val="006960A2"/>
    <w:rsid w:val="006B0BF6"/>
    <w:rsid w:val="006F2144"/>
    <w:rsid w:val="007005B0"/>
    <w:rsid w:val="00715A06"/>
    <w:rsid w:val="00715D09"/>
    <w:rsid w:val="00737C72"/>
    <w:rsid w:val="007514A5"/>
    <w:rsid w:val="0077461C"/>
    <w:rsid w:val="00776141"/>
    <w:rsid w:val="007B5CC6"/>
    <w:rsid w:val="007C0C32"/>
    <w:rsid w:val="00820B51"/>
    <w:rsid w:val="0082139F"/>
    <w:rsid w:val="008233C9"/>
    <w:rsid w:val="0082358A"/>
    <w:rsid w:val="0088155E"/>
    <w:rsid w:val="008C2CB5"/>
    <w:rsid w:val="008C7A8C"/>
    <w:rsid w:val="008F5D3B"/>
    <w:rsid w:val="0093220C"/>
    <w:rsid w:val="0093776C"/>
    <w:rsid w:val="00944259"/>
    <w:rsid w:val="00954FB2"/>
    <w:rsid w:val="009609F3"/>
    <w:rsid w:val="0099672E"/>
    <w:rsid w:val="009C7FB7"/>
    <w:rsid w:val="00A25717"/>
    <w:rsid w:val="00A26E0C"/>
    <w:rsid w:val="00A32B50"/>
    <w:rsid w:val="00A44F47"/>
    <w:rsid w:val="00A46EA8"/>
    <w:rsid w:val="00AA6E93"/>
    <w:rsid w:val="00AB1E38"/>
    <w:rsid w:val="00B0370D"/>
    <w:rsid w:val="00B10895"/>
    <w:rsid w:val="00B85BB1"/>
    <w:rsid w:val="00B949D9"/>
    <w:rsid w:val="00BB2981"/>
    <w:rsid w:val="00BC7B62"/>
    <w:rsid w:val="00BE203C"/>
    <w:rsid w:val="00BE541B"/>
    <w:rsid w:val="00BF100A"/>
    <w:rsid w:val="00C01DA7"/>
    <w:rsid w:val="00C10F68"/>
    <w:rsid w:val="00C2244D"/>
    <w:rsid w:val="00C3225F"/>
    <w:rsid w:val="00C835E1"/>
    <w:rsid w:val="00CC002D"/>
    <w:rsid w:val="00CC09F3"/>
    <w:rsid w:val="00CC4D68"/>
    <w:rsid w:val="00CE4565"/>
    <w:rsid w:val="00CF283F"/>
    <w:rsid w:val="00D1650B"/>
    <w:rsid w:val="00D27791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C42E7"/>
    <w:rsid w:val="00ED3DE9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674083-CEC5-4FCB-A6AA-AB019050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04774-397E-451E-8DFF-1ED32AEF8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Получение кода цвета по его отдельным компонентам</vt:lpstr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степени прозрачности окна</dc:title>
  <dc:creator>atrif</dc:creator>
  <cp:lastModifiedBy>Redmann</cp:lastModifiedBy>
  <cp:revision>10</cp:revision>
  <dcterms:created xsi:type="dcterms:W3CDTF">2014-09-26T11:08:00Z</dcterms:created>
  <dcterms:modified xsi:type="dcterms:W3CDTF">2016-09-21T13:52:00Z</dcterms:modified>
</cp:coreProperties>
</file>