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103B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6103B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D0D5B" w:rsidRPr="0076103B">
        <w:rPr>
          <w:rFonts w:ascii="Cambria" w:hAnsi="Cambria"/>
          <w:b/>
          <w:color w:val="0000FF"/>
          <w:sz w:val="36"/>
          <w:szCs w:val="36"/>
          <w:lang w:val="en-US"/>
        </w:rPr>
        <w:t>graphicyinterval</w:t>
      </w:r>
      <w:proofErr w:type="gramEnd"/>
    </w:p>
    <w:p w:rsidR="00715D09" w:rsidRPr="007356E0" w:rsidRDefault="00846A34">
      <w:pPr>
        <w:rPr>
          <w:rFonts w:ascii="Cambria" w:hAnsi="Cambria"/>
          <w:color w:val="0000FF"/>
          <w:sz w:val="28"/>
          <w:szCs w:val="28"/>
        </w:rPr>
      </w:pPr>
      <w:r w:rsidRPr="007356E0">
        <w:rPr>
          <w:rFonts w:ascii="Cambria" w:hAnsi="Cambria"/>
          <w:color w:val="0000FF"/>
          <w:sz w:val="28"/>
          <w:szCs w:val="28"/>
        </w:rPr>
        <w:t>Функция получения свойства графика «Интервал видимости по оси Y»</w:t>
      </w:r>
      <w:r w:rsidR="004A2314" w:rsidRPr="007356E0">
        <w:rPr>
          <w:rFonts w:ascii="Cambria" w:hAnsi="Cambria"/>
          <w:color w:val="0000FF"/>
          <w:sz w:val="28"/>
          <w:szCs w:val="28"/>
        </w:rPr>
        <w:t>.</w:t>
      </w:r>
    </w:p>
    <w:p w:rsidR="00DE0459" w:rsidRPr="007356E0" w:rsidRDefault="007356E0">
      <w:pPr>
        <w:rPr>
          <w:rFonts w:ascii="Cambria" w:hAnsi="Cambria"/>
          <w:color w:val="4F81BD" w:themeColor="accent1"/>
          <w:sz w:val="28"/>
          <w:szCs w:val="28"/>
        </w:rPr>
      </w:pPr>
      <w:r w:rsidRPr="007356E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356E0" w:rsidRDefault="003C2C02">
      <w:pPr>
        <w:rPr>
          <w:rFonts w:ascii="Cambria" w:hAnsi="Cambria"/>
          <w:sz w:val="28"/>
          <w:szCs w:val="28"/>
        </w:rPr>
      </w:pPr>
    </w:p>
    <w:p w:rsidR="00691592" w:rsidRPr="007356E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356E0">
        <w:rPr>
          <w:rFonts w:ascii="Cambria" w:hAnsi="Cambria"/>
          <w:b/>
          <w:sz w:val="28"/>
          <w:szCs w:val="28"/>
        </w:rPr>
        <w:t>Синтаксис</w:t>
      </w:r>
      <w:r w:rsidR="00715D09" w:rsidRPr="007356E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356E0" w:rsidRDefault="00846A34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356E0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gramEnd"/>
      <w:r w:rsidR="00BE541B" w:rsidRPr="007356E0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7356E0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7356E0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313EF9" w:rsidRPr="007356E0">
        <w:rPr>
          <w:rFonts w:ascii="Cambria" w:hAnsi="Cambria" w:cs="Courier New"/>
          <w:b/>
          <w:sz w:val="28"/>
          <w:szCs w:val="28"/>
          <w:lang w:val="en-US"/>
        </w:rPr>
        <w:t>c</w:t>
      </w:r>
      <w:r w:rsidRPr="007356E0">
        <w:rPr>
          <w:rFonts w:ascii="Cambria" w:hAnsi="Cambria" w:cs="Courier New"/>
          <w:b/>
          <w:sz w:val="28"/>
          <w:szCs w:val="28"/>
          <w:lang w:val="en-US"/>
        </w:rPr>
        <w:t>yinterval</w:t>
      </w:r>
      <w:r w:rsidR="00BE541B" w:rsidRPr="007356E0">
        <w:rPr>
          <w:rFonts w:ascii="Cambria" w:hAnsi="Cambria" w:cs="Courier New"/>
          <w:sz w:val="28"/>
          <w:szCs w:val="28"/>
          <w:lang w:val="en-US"/>
        </w:rPr>
        <w:t>(</w:t>
      </w:r>
      <w:r w:rsidR="00BE18E5" w:rsidRPr="007356E0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7356E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1A7CDD" w:rsidRPr="007356E0">
        <w:rPr>
          <w:rFonts w:ascii="Cambria" w:hAnsi="Cambria" w:cs="Courier New"/>
          <w:i/>
          <w:sz w:val="28"/>
          <w:szCs w:val="28"/>
          <w:lang w:val="en-US"/>
        </w:rPr>
        <w:t>, num</w:t>
      </w:r>
      <w:r w:rsidR="00A46EA8" w:rsidRPr="007356E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356E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356E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Аргументы:</w:t>
      </w:r>
    </w:p>
    <w:p w:rsidR="0093220C" w:rsidRPr="007356E0" w:rsidRDefault="003C2C02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356E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7356E0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7356E0">
        <w:rPr>
          <w:rFonts w:ascii="Cambria" w:hAnsi="Cambria"/>
          <w:sz w:val="28"/>
          <w:szCs w:val="28"/>
        </w:rPr>
        <w:t xml:space="preserve"> типа «График»</w:t>
      </w:r>
      <w:r w:rsidR="001A7CDD" w:rsidRPr="007356E0">
        <w:rPr>
          <w:rFonts w:ascii="Cambria" w:hAnsi="Cambria"/>
          <w:sz w:val="28"/>
          <w:szCs w:val="28"/>
        </w:rPr>
        <w:t>,</w:t>
      </w:r>
    </w:p>
    <w:p w:rsidR="001A7CDD" w:rsidRPr="007356E0" w:rsidRDefault="001A7CDD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356E0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7356E0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7356E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356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Описание:</w:t>
      </w:r>
    </w:p>
    <w:p w:rsidR="00BC7B62" w:rsidRPr="007356E0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7356E0">
        <w:rPr>
          <w:rFonts w:ascii="Cambria" w:hAnsi="Cambria"/>
          <w:i/>
          <w:sz w:val="28"/>
          <w:szCs w:val="28"/>
          <w:lang w:val="en-US"/>
        </w:rPr>
        <w:t>get</w:t>
      </w:r>
      <w:r w:rsidR="001A7CDD" w:rsidRPr="007356E0">
        <w:rPr>
          <w:rFonts w:ascii="Cambria" w:hAnsi="Cambria"/>
          <w:i/>
          <w:sz w:val="28"/>
          <w:szCs w:val="28"/>
        </w:rPr>
        <w:t>graphic</w:t>
      </w:r>
      <w:r w:rsidR="00846A34" w:rsidRPr="007356E0">
        <w:rPr>
          <w:rFonts w:ascii="Cambria" w:hAnsi="Cambria"/>
          <w:i/>
          <w:sz w:val="28"/>
          <w:szCs w:val="28"/>
          <w:lang w:val="en-US"/>
        </w:rPr>
        <w:t>yinterval</w:t>
      </w:r>
      <w:r w:rsidR="00605982" w:rsidRPr="007356E0">
        <w:rPr>
          <w:rFonts w:ascii="Cambria" w:hAnsi="Cambria"/>
          <w:i/>
          <w:sz w:val="28"/>
          <w:szCs w:val="28"/>
        </w:rPr>
        <w:t>(</w:t>
      </w:r>
      <w:r w:rsidR="00BE18E5" w:rsidRPr="007356E0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7356E0">
        <w:rPr>
          <w:rFonts w:ascii="Cambria" w:hAnsi="Cambria"/>
          <w:i/>
          <w:sz w:val="28"/>
          <w:szCs w:val="28"/>
          <w:lang w:val="en-US"/>
        </w:rPr>
        <w:t>id</w:t>
      </w:r>
      <w:r w:rsidR="001A7CDD" w:rsidRPr="007356E0">
        <w:rPr>
          <w:rFonts w:ascii="Cambria" w:hAnsi="Cambria"/>
          <w:i/>
          <w:sz w:val="28"/>
          <w:szCs w:val="28"/>
        </w:rPr>
        <w:t>, num</w:t>
      </w:r>
      <w:r w:rsidR="00605982" w:rsidRPr="007356E0">
        <w:rPr>
          <w:rFonts w:ascii="Cambria" w:hAnsi="Cambria"/>
          <w:i/>
          <w:sz w:val="28"/>
          <w:szCs w:val="28"/>
        </w:rPr>
        <w:t>)</w:t>
      </w:r>
      <w:r w:rsidR="001D7157" w:rsidRPr="007356E0">
        <w:rPr>
          <w:rFonts w:ascii="Cambria" w:hAnsi="Cambria"/>
          <w:i/>
          <w:sz w:val="28"/>
          <w:szCs w:val="28"/>
        </w:rPr>
        <w:t xml:space="preserve"> </w:t>
      </w:r>
      <w:r w:rsidR="00C10F68" w:rsidRPr="007356E0">
        <w:rPr>
          <w:rFonts w:ascii="Cambria" w:hAnsi="Cambria"/>
          <w:i/>
          <w:sz w:val="28"/>
          <w:szCs w:val="28"/>
        </w:rPr>
        <w:t>–</w:t>
      </w:r>
      <w:r w:rsidR="00041F46" w:rsidRPr="007356E0">
        <w:rPr>
          <w:rFonts w:ascii="Cambria" w:hAnsi="Cambria"/>
          <w:i/>
          <w:sz w:val="28"/>
          <w:szCs w:val="28"/>
        </w:rPr>
        <w:t xml:space="preserve"> </w:t>
      </w:r>
      <w:r w:rsidR="00041F46" w:rsidRPr="007356E0">
        <w:rPr>
          <w:rFonts w:ascii="Cambria" w:hAnsi="Cambria"/>
          <w:sz w:val="28"/>
          <w:szCs w:val="28"/>
        </w:rPr>
        <w:t>функция получения значения свойства «Инт</w:t>
      </w:r>
      <w:bookmarkStart w:id="0" w:name="_GoBack"/>
      <w:bookmarkEnd w:id="0"/>
      <w:r w:rsidR="00041F46" w:rsidRPr="007356E0">
        <w:rPr>
          <w:rFonts w:ascii="Cambria" w:hAnsi="Cambria"/>
          <w:sz w:val="28"/>
          <w:szCs w:val="28"/>
        </w:rPr>
        <w:t xml:space="preserve">ервал видимости по оси Y»  объекта типа «График» по идентификатору объекта </w:t>
      </w:r>
      <w:r w:rsidR="00041F46" w:rsidRPr="007356E0">
        <w:rPr>
          <w:rFonts w:ascii="Cambria" w:hAnsi="Cambria"/>
          <w:i/>
          <w:sz w:val="28"/>
          <w:szCs w:val="28"/>
          <w:lang w:val="en-US"/>
        </w:rPr>
        <w:t>g</w:t>
      </w:r>
      <w:r w:rsidR="00041F46" w:rsidRPr="007356E0">
        <w:rPr>
          <w:rFonts w:ascii="Cambria" w:hAnsi="Cambria"/>
          <w:i/>
          <w:sz w:val="28"/>
          <w:szCs w:val="28"/>
        </w:rPr>
        <w:t>id</w:t>
      </w:r>
      <w:r w:rsidR="00041F46" w:rsidRPr="007356E0">
        <w:rPr>
          <w:rFonts w:ascii="Cambria" w:hAnsi="Cambria"/>
          <w:sz w:val="28"/>
          <w:szCs w:val="28"/>
        </w:rPr>
        <w:t xml:space="preserve"> и номеру шкалы </w:t>
      </w:r>
      <w:r w:rsidR="00041F46" w:rsidRPr="007356E0">
        <w:rPr>
          <w:rFonts w:ascii="Cambria" w:hAnsi="Cambria"/>
          <w:sz w:val="28"/>
          <w:szCs w:val="28"/>
          <w:lang w:val="en-US"/>
        </w:rPr>
        <w:t>num</w:t>
      </w:r>
      <w:r w:rsidR="00041F46" w:rsidRPr="007356E0">
        <w:rPr>
          <w:rFonts w:ascii="Cambria" w:hAnsi="Cambria"/>
          <w:sz w:val="28"/>
          <w:szCs w:val="28"/>
        </w:rPr>
        <w:t xml:space="preserve">. </w:t>
      </w:r>
      <w:r w:rsidR="00605982" w:rsidRPr="007356E0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7356E0">
        <w:rPr>
          <w:rFonts w:ascii="Cambria" w:hAnsi="Cambria"/>
          <w:i/>
          <w:sz w:val="28"/>
          <w:szCs w:val="28"/>
        </w:rPr>
        <w:t>get</w:t>
      </w:r>
      <w:r w:rsidR="00CB7486" w:rsidRPr="007356E0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7356E0">
        <w:rPr>
          <w:rFonts w:ascii="Cambria" w:hAnsi="Cambria"/>
          <w:i/>
          <w:sz w:val="28"/>
          <w:szCs w:val="28"/>
        </w:rPr>
        <w:t>(</w:t>
      </w:r>
      <w:r w:rsidR="00CB7486" w:rsidRPr="007356E0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7356E0">
        <w:rPr>
          <w:rFonts w:ascii="Cambria" w:hAnsi="Cambria"/>
          <w:i/>
          <w:sz w:val="28"/>
          <w:szCs w:val="28"/>
        </w:rPr>
        <w:t>_</w:t>
      </w:r>
      <w:r w:rsidR="00CB7486" w:rsidRPr="007356E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7356E0">
        <w:rPr>
          <w:rFonts w:ascii="Cambria" w:hAnsi="Cambria"/>
          <w:i/>
          <w:sz w:val="28"/>
          <w:szCs w:val="28"/>
        </w:rPr>
        <w:t>)</w:t>
      </w:r>
      <w:r w:rsidR="00605982" w:rsidRPr="007356E0">
        <w:rPr>
          <w:rFonts w:ascii="Cambria" w:hAnsi="Cambria"/>
          <w:sz w:val="28"/>
          <w:szCs w:val="28"/>
        </w:rPr>
        <w:t xml:space="preserve"> и </w:t>
      </w:r>
      <w:r w:rsidR="00CB7486" w:rsidRPr="007356E0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7356E0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многошкальном режиме отображения. Если используется одна шкала, то номер шкалы можно указывать произвольно.</w:t>
      </w:r>
    </w:p>
    <w:p w:rsidR="008F5D3B" w:rsidRPr="007356E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356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Результат:</w:t>
      </w:r>
    </w:p>
    <w:p w:rsidR="00E355EF" w:rsidRPr="007356E0" w:rsidRDefault="00E355EF" w:rsidP="00E355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356E0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7356E0">
        <w:rPr>
          <w:rFonts w:ascii="Cambria" w:hAnsi="Cambria"/>
          <w:i/>
          <w:sz w:val="28"/>
          <w:szCs w:val="28"/>
        </w:rPr>
        <w:t xml:space="preserve"> –</w:t>
      </w:r>
      <w:r w:rsidRPr="007356E0">
        <w:rPr>
          <w:rFonts w:ascii="Cambria" w:hAnsi="Cambria"/>
          <w:sz w:val="28"/>
          <w:szCs w:val="28"/>
        </w:rPr>
        <w:t xml:space="preserve"> значение интервала видимости по оси </w:t>
      </w:r>
      <w:r w:rsidRPr="007356E0">
        <w:rPr>
          <w:rFonts w:ascii="Cambria" w:hAnsi="Cambria"/>
          <w:sz w:val="28"/>
          <w:szCs w:val="28"/>
          <w:lang w:val="en-US"/>
        </w:rPr>
        <w:t>Y</w:t>
      </w:r>
      <w:r w:rsidRPr="007356E0">
        <w:rPr>
          <w:rFonts w:ascii="Cambria" w:hAnsi="Cambria"/>
          <w:sz w:val="28"/>
          <w:szCs w:val="28"/>
        </w:rPr>
        <w:t>.</w:t>
      </w:r>
    </w:p>
    <w:p w:rsidR="006960A2" w:rsidRPr="007356E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7356E0" w:rsidRDefault="000F6AB0" w:rsidP="000F6AB0">
      <w:pPr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7356E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356E0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7356E0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356E0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7356E0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356E0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7356E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7356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7356E0">
              <w:rPr>
                <w:rFonts w:ascii="Consolas" w:hAnsi="Consolas" w:cs="Consolas"/>
                <w:sz w:val="28"/>
                <w:szCs w:val="28"/>
              </w:rPr>
              <w:t>(</w:t>
            </w:r>
            <w:r w:rsidRPr="007356E0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7356E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7356E0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356E0">
              <w:rPr>
                <w:rFonts w:ascii="Consolas" w:hAnsi="Consolas" w:cs="Consolas"/>
                <w:sz w:val="28"/>
                <w:szCs w:val="28"/>
              </w:rPr>
              <w:t>//получим флаг наличия легенды</w:t>
            </w:r>
          </w:p>
          <w:p w:rsidR="000F6AB0" w:rsidRPr="007356E0" w:rsidRDefault="00E355E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356E0">
              <w:rPr>
                <w:rFonts w:ascii="Consolas" w:hAnsi="Consolas" w:cs="Consolas"/>
                <w:sz w:val="28"/>
                <w:szCs w:val="28"/>
              </w:rPr>
              <w:t>val</w:t>
            </w:r>
            <w:r w:rsidR="00094577" w:rsidRPr="007356E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gramStart"/>
            <w:r w:rsidR="00094577" w:rsidRPr="007356E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846A34" w:rsidRPr="007356E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yinterval</w:t>
            </w:r>
            <w:r w:rsidR="00094577" w:rsidRPr="007356E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094577" w:rsidRPr="007356E0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676114" w:rsidRPr="007356E0">
              <w:rPr>
                <w:rFonts w:ascii="Consolas" w:hAnsi="Consolas" w:cs="Consolas"/>
                <w:sz w:val="28"/>
                <w:szCs w:val="28"/>
              </w:rPr>
              <w:t>, 0</w:t>
            </w:r>
            <w:r w:rsidR="00094577" w:rsidRPr="007356E0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1A7CDD" w:rsidRPr="007356E0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7356E0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6A13F9" w:rsidRPr="007356E0">
        <w:rPr>
          <w:rFonts w:ascii="Cambria" w:hAnsi="Cambria"/>
          <w:sz w:val="28"/>
          <w:szCs w:val="28"/>
        </w:rPr>
        <w:t>а графика</w:t>
      </w:r>
      <w:r w:rsidR="00EB1832" w:rsidRPr="007356E0">
        <w:rPr>
          <w:rFonts w:ascii="Cambria" w:hAnsi="Cambria"/>
          <w:sz w:val="28"/>
          <w:szCs w:val="28"/>
        </w:rPr>
        <w:t xml:space="preserve"> и получение</w:t>
      </w:r>
      <w:r w:rsidR="00EE5EEC" w:rsidRPr="007356E0">
        <w:rPr>
          <w:rFonts w:ascii="Cambria" w:hAnsi="Cambria"/>
          <w:sz w:val="28"/>
          <w:szCs w:val="28"/>
        </w:rPr>
        <w:t xml:space="preserve"> интервала видимости по оси </w:t>
      </w:r>
      <w:r w:rsidR="00EE5EEC" w:rsidRPr="007356E0">
        <w:rPr>
          <w:rFonts w:ascii="Cambria" w:hAnsi="Cambria"/>
          <w:sz w:val="28"/>
          <w:szCs w:val="28"/>
          <w:lang w:val="en-US"/>
        </w:rPr>
        <w:t>Y</w:t>
      </w:r>
      <w:r w:rsidR="00EB1832" w:rsidRPr="007356E0">
        <w:rPr>
          <w:rFonts w:ascii="Cambria" w:hAnsi="Cambria"/>
          <w:sz w:val="28"/>
          <w:szCs w:val="28"/>
        </w:rPr>
        <w:t>.</w:t>
      </w:r>
    </w:p>
    <w:sectPr w:rsidR="001A7CDD" w:rsidRPr="007356E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41F46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26098"/>
    <w:rsid w:val="00313EF9"/>
    <w:rsid w:val="003C2C02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56E0"/>
    <w:rsid w:val="00737C72"/>
    <w:rsid w:val="007514A5"/>
    <w:rsid w:val="0076103B"/>
    <w:rsid w:val="00790014"/>
    <w:rsid w:val="007B5CC6"/>
    <w:rsid w:val="007D0D5B"/>
    <w:rsid w:val="007F43E3"/>
    <w:rsid w:val="008233C9"/>
    <w:rsid w:val="0082358A"/>
    <w:rsid w:val="00846A34"/>
    <w:rsid w:val="0088155E"/>
    <w:rsid w:val="008F5D3B"/>
    <w:rsid w:val="0093220C"/>
    <w:rsid w:val="00944259"/>
    <w:rsid w:val="009609F3"/>
    <w:rsid w:val="009C7FB7"/>
    <w:rsid w:val="009F799A"/>
    <w:rsid w:val="00A21632"/>
    <w:rsid w:val="00A25717"/>
    <w:rsid w:val="00A44F47"/>
    <w:rsid w:val="00A46EA8"/>
    <w:rsid w:val="00B11E6D"/>
    <w:rsid w:val="00B448D4"/>
    <w:rsid w:val="00BC7B62"/>
    <w:rsid w:val="00BE18E5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355EF"/>
    <w:rsid w:val="00E95EF5"/>
    <w:rsid w:val="00EB1832"/>
    <w:rsid w:val="00EE5EEC"/>
    <w:rsid w:val="00EF0EA8"/>
    <w:rsid w:val="00F62392"/>
    <w:rsid w:val="00F62DE0"/>
    <w:rsid w:val="00FB418A"/>
    <w:rsid w:val="00FB754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561A5-0788-465E-AA96-408994AB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F5FEF-F361-4EF0-A1A6-A9748935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2014-09-23T11:11:00Z</dcterms:created>
  <dcterms:modified xsi:type="dcterms:W3CDTF">2015-07-30T15:42:00Z</dcterms:modified>
</cp:coreProperties>
</file>