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10BE" w:rsidRDefault="00A85C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806AF4">
        <w:rPr>
          <w:rFonts w:ascii="Cambria" w:hAnsi="Cambria"/>
          <w:b/>
          <w:color w:val="0000FF"/>
          <w:sz w:val="36"/>
          <w:szCs w:val="36"/>
        </w:rPr>
        <w:t>position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A85CC2">
        <w:rPr>
          <w:rFonts w:ascii="Cambria" w:hAnsi="Cambria"/>
          <w:color w:val="0000FF"/>
          <w:sz w:val="28"/>
          <w:szCs w:val="28"/>
        </w:rPr>
        <w:t xml:space="preserve">устанавливает </w:t>
      </w:r>
      <w:r w:rsidR="00806AF4" w:rsidRPr="00806AF4">
        <w:rPr>
          <w:rFonts w:ascii="Cambria" w:hAnsi="Cambria"/>
          <w:color w:val="0000FF"/>
          <w:sz w:val="28"/>
          <w:szCs w:val="28"/>
        </w:rPr>
        <w:t>положение</w:t>
      </w:r>
      <w:r w:rsidR="00A85CC2">
        <w:rPr>
          <w:rFonts w:ascii="Cambria" w:hAnsi="Cambria"/>
          <w:color w:val="0000FF"/>
          <w:sz w:val="28"/>
          <w:szCs w:val="28"/>
        </w:rPr>
        <w:t xml:space="preserve"> порта по его идентификатору</w:t>
      </w:r>
      <w:r w:rsidR="00B510B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C671A9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806AF4">
        <w:rPr>
          <w:rFonts w:ascii="Cambria" w:hAnsi="Cambria" w:cs="Courier New"/>
          <w:b/>
          <w:sz w:val="28"/>
          <w:szCs w:val="28"/>
          <w:lang w:val="en-US"/>
        </w:rPr>
        <w:t>position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806AF4">
        <w:rPr>
          <w:rFonts w:ascii="Cambria" w:hAnsi="Cambria" w:cs="Courier New"/>
          <w:i/>
          <w:sz w:val="28"/>
          <w:szCs w:val="28"/>
          <w:lang w:val="en-US"/>
        </w:rPr>
        <w:t xml:space="preserve">auto, </w:t>
      </w:r>
      <w:proofErr w:type="spellStart"/>
      <w:r w:rsidR="00806AF4">
        <w:rPr>
          <w:rFonts w:ascii="Cambria" w:hAnsi="Cambria" w:cs="Courier New"/>
          <w:i/>
          <w:sz w:val="28"/>
          <w:szCs w:val="28"/>
          <w:lang w:val="en-US"/>
        </w:rPr>
        <w:t>centr</w:t>
      </w:r>
      <w:proofErr w:type="spellEnd"/>
      <w:r w:rsidR="00806AF4">
        <w:rPr>
          <w:rFonts w:ascii="Cambria" w:hAnsi="Cambria" w:cs="Courier New"/>
          <w:i/>
          <w:sz w:val="28"/>
          <w:szCs w:val="28"/>
          <w:lang w:val="en-US"/>
        </w:rPr>
        <w:t>, X, Y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B510BE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B510BE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Default="00806AF4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auto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806AF4">
        <w:rPr>
          <w:rFonts w:ascii="Cambria" w:hAnsi="Cambria"/>
          <w:sz w:val="28"/>
          <w:szCs w:val="28"/>
        </w:rPr>
        <w:t xml:space="preserve">флаг </w:t>
      </w:r>
      <w:r>
        <w:rPr>
          <w:rFonts w:ascii="Cambria" w:hAnsi="Cambria"/>
          <w:sz w:val="28"/>
          <w:szCs w:val="28"/>
        </w:rPr>
        <w:t>«А</w:t>
      </w:r>
      <w:r w:rsidRPr="00806AF4">
        <w:rPr>
          <w:rFonts w:ascii="Cambria" w:hAnsi="Cambria"/>
          <w:sz w:val="28"/>
          <w:szCs w:val="28"/>
        </w:rPr>
        <w:t>втоматическое положение</w:t>
      </w:r>
      <w:r>
        <w:rPr>
          <w:rFonts w:ascii="Cambria" w:hAnsi="Cambria"/>
          <w:sz w:val="28"/>
          <w:szCs w:val="28"/>
        </w:rPr>
        <w:t>» - если значение 1, то положение порта на блоке выставляется автоматически;</w:t>
      </w:r>
    </w:p>
    <w:p w:rsidR="00806AF4" w:rsidRDefault="00806AF4">
      <w:pPr>
        <w:rPr>
          <w:rFonts w:ascii="Cambria" w:hAnsi="Cambria"/>
          <w:sz w:val="28"/>
          <w:szCs w:val="28"/>
        </w:rPr>
      </w:pPr>
      <w:proofErr w:type="spellStart"/>
      <w:r w:rsidRPr="00806AF4">
        <w:rPr>
          <w:rFonts w:ascii="Cambria" w:hAnsi="Cambria"/>
          <w:i/>
          <w:sz w:val="28"/>
          <w:szCs w:val="28"/>
        </w:rPr>
        <w:t>centr</w:t>
      </w:r>
      <w:proofErr w:type="spellEnd"/>
      <w:r w:rsidRPr="00806AF4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i/>
          <w:sz w:val="28"/>
          <w:szCs w:val="28"/>
        </w:rPr>
        <w:t>–</w:t>
      </w:r>
      <w:r w:rsidRPr="00806AF4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806AF4">
        <w:rPr>
          <w:rFonts w:ascii="Cambria" w:hAnsi="Cambria"/>
          <w:sz w:val="28"/>
          <w:szCs w:val="28"/>
        </w:rPr>
        <w:t xml:space="preserve">флаг </w:t>
      </w:r>
      <w:r>
        <w:rPr>
          <w:rFonts w:ascii="Cambria" w:hAnsi="Cambria"/>
          <w:sz w:val="28"/>
          <w:szCs w:val="28"/>
        </w:rPr>
        <w:t xml:space="preserve"> «</w:t>
      </w:r>
      <w:proofErr w:type="gramEnd"/>
      <w:r>
        <w:rPr>
          <w:rFonts w:ascii="Cambria" w:hAnsi="Cambria"/>
          <w:sz w:val="28"/>
          <w:szCs w:val="28"/>
        </w:rPr>
        <w:t>По центру» - если значение 1, то порт устанавливается в центре блока;</w:t>
      </w:r>
    </w:p>
    <w:p w:rsidR="00806AF4" w:rsidRDefault="00806AF4">
      <w:pPr>
        <w:rPr>
          <w:rFonts w:ascii="Cambria" w:hAnsi="Cambria"/>
          <w:sz w:val="28"/>
          <w:szCs w:val="28"/>
        </w:rPr>
      </w:pPr>
      <w:r w:rsidRPr="00806AF4">
        <w:rPr>
          <w:rFonts w:ascii="Cambria" w:hAnsi="Cambria"/>
          <w:i/>
          <w:sz w:val="28"/>
          <w:szCs w:val="28"/>
          <w:lang w:val="en-US"/>
        </w:rPr>
        <w:t>X</w:t>
      </w:r>
      <w:r w:rsidRPr="00806AF4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значение горизонтальной координаты для ручного режима установки положения порта, когда </w:t>
      </w:r>
      <w:r w:rsidRPr="00806AF4">
        <w:rPr>
          <w:rFonts w:ascii="Cambria" w:hAnsi="Cambria"/>
          <w:i/>
          <w:sz w:val="28"/>
          <w:szCs w:val="28"/>
          <w:lang w:val="en-US"/>
        </w:rPr>
        <w:t>auto</w:t>
      </w:r>
      <w:r w:rsidR="0022551B">
        <w:rPr>
          <w:rFonts w:ascii="Cambria" w:hAnsi="Cambria"/>
          <w:sz w:val="28"/>
          <w:szCs w:val="28"/>
        </w:rPr>
        <w:t>=</w:t>
      </w:r>
      <w:proofErr w:type="gramStart"/>
      <w:r w:rsidR="0022551B">
        <w:rPr>
          <w:rFonts w:ascii="Cambria" w:hAnsi="Cambria"/>
          <w:sz w:val="28"/>
          <w:szCs w:val="28"/>
        </w:rPr>
        <w:t>0</w:t>
      </w:r>
      <w:proofErr w:type="gramEnd"/>
      <w:r w:rsidR="0022551B">
        <w:rPr>
          <w:rFonts w:ascii="Cambria" w:hAnsi="Cambria"/>
          <w:sz w:val="28"/>
          <w:szCs w:val="28"/>
        </w:rPr>
        <w:t xml:space="preserve"> и </w:t>
      </w:r>
      <w:proofErr w:type="spellStart"/>
      <w:r w:rsidR="0022551B">
        <w:rPr>
          <w:rFonts w:ascii="Cambria" w:hAnsi="Cambria"/>
          <w:i/>
          <w:sz w:val="28"/>
          <w:szCs w:val="28"/>
          <w:lang w:val="en-US"/>
        </w:rPr>
        <w:t>centr</w:t>
      </w:r>
      <w:proofErr w:type="spellEnd"/>
      <w:r w:rsidR="0022551B" w:rsidRPr="0022551B">
        <w:rPr>
          <w:rFonts w:ascii="Cambria" w:hAnsi="Cambria"/>
          <w:sz w:val="28"/>
          <w:szCs w:val="28"/>
        </w:rPr>
        <w:t xml:space="preserve">=0. </w:t>
      </w:r>
      <w:r w:rsidR="0022551B">
        <w:rPr>
          <w:rFonts w:ascii="Cambria" w:hAnsi="Cambria"/>
          <w:sz w:val="28"/>
          <w:szCs w:val="28"/>
        </w:rPr>
        <w:t>Координата задается относительно ширины блока;</w:t>
      </w:r>
    </w:p>
    <w:p w:rsidR="0022551B" w:rsidRPr="00806AF4" w:rsidRDefault="0022551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Y</w:t>
      </w:r>
      <w:r w:rsidRPr="00806AF4">
        <w:rPr>
          <w:rFonts w:ascii="Cambria" w:hAnsi="Cambria"/>
          <w:i/>
          <w:sz w:val="28"/>
          <w:szCs w:val="28"/>
        </w:rPr>
        <w:t xml:space="preserve"> – </w:t>
      </w:r>
      <w:proofErr w:type="gramStart"/>
      <w:r>
        <w:rPr>
          <w:rFonts w:ascii="Cambria" w:hAnsi="Cambria"/>
          <w:sz w:val="28"/>
          <w:szCs w:val="28"/>
        </w:rPr>
        <w:t>значение</w:t>
      </w:r>
      <w:proofErr w:type="gramEnd"/>
      <w:r>
        <w:rPr>
          <w:rFonts w:ascii="Cambria" w:hAnsi="Cambria"/>
          <w:sz w:val="28"/>
          <w:szCs w:val="28"/>
        </w:rPr>
        <w:t xml:space="preserve"> горизонтальной координаты для ручного режима установки положения порта, когда </w:t>
      </w:r>
      <w:r w:rsidRPr="00806AF4">
        <w:rPr>
          <w:rFonts w:ascii="Cambria" w:hAnsi="Cambria"/>
          <w:i/>
          <w:sz w:val="28"/>
          <w:szCs w:val="28"/>
          <w:lang w:val="en-US"/>
        </w:rPr>
        <w:t>auto</w:t>
      </w:r>
      <w:r>
        <w:rPr>
          <w:rFonts w:ascii="Cambria" w:hAnsi="Cambria"/>
          <w:sz w:val="28"/>
          <w:szCs w:val="28"/>
        </w:rPr>
        <w:t>=0</w:t>
      </w:r>
      <w:r w:rsidRPr="0022551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centr</w:t>
      </w:r>
      <w:proofErr w:type="spellEnd"/>
      <w:r w:rsidRPr="0022551B">
        <w:rPr>
          <w:rFonts w:ascii="Cambria" w:hAnsi="Cambria"/>
          <w:sz w:val="28"/>
          <w:szCs w:val="28"/>
        </w:rPr>
        <w:t>=0</w:t>
      </w:r>
      <w:r>
        <w:rPr>
          <w:rFonts w:ascii="Cambria" w:hAnsi="Cambria"/>
          <w:sz w:val="28"/>
          <w:szCs w:val="28"/>
        </w:rPr>
        <w:t>. Координата задается относительно высоты блока;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22551B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</w:t>
      </w:r>
      <w:proofErr w:type="spellEnd"/>
      <w:r w:rsidR="0022551B">
        <w:rPr>
          <w:rFonts w:ascii="Cambria" w:hAnsi="Cambria"/>
          <w:i/>
          <w:sz w:val="28"/>
          <w:szCs w:val="28"/>
          <w:lang w:val="en-US"/>
        </w:rPr>
        <w:t>position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22551B" w:rsidRPr="0022551B">
        <w:rPr>
          <w:rFonts w:ascii="Cambria" w:hAnsi="Cambria"/>
          <w:i/>
          <w:sz w:val="28"/>
          <w:szCs w:val="28"/>
        </w:rPr>
        <w:t xml:space="preserve"> </w:t>
      </w:r>
      <w:r w:rsidR="0022551B">
        <w:rPr>
          <w:rFonts w:ascii="Cambria" w:hAnsi="Cambria"/>
          <w:i/>
          <w:sz w:val="28"/>
          <w:szCs w:val="28"/>
          <w:lang w:val="en-US"/>
        </w:rPr>
        <w:t>auto</w:t>
      </w:r>
      <w:r w:rsidR="0022551B" w:rsidRPr="0022551B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22551B">
        <w:rPr>
          <w:rFonts w:ascii="Cambria" w:hAnsi="Cambria"/>
          <w:i/>
          <w:sz w:val="28"/>
          <w:szCs w:val="28"/>
          <w:lang w:val="en-US"/>
        </w:rPr>
        <w:t>centr</w:t>
      </w:r>
      <w:proofErr w:type="spellEnd"/>
      <w:r w:rsidR="0022551B" w:rsidRPr="0022551B">
        <w:rPr>
          <w:rFonts w:ascii="Cambria" w:hAnsi="Cambria"/>
          <w:i/>
          <w:sz w:val="28"/>
          <w:szCs w:val="28"/>
        </w:rPr>
        <w:t xml:space="preserve">, </w:t>
      </w:r>
      <w:r w:rsidR="0022551B">
        <w:rPr>
          <w:rFonts w:ascii="Cambria" w:hAnsi="Cambria"/>
          <w:i/>
          <w:sz w:val="28"/>
          <w:szCs w:val="28"/>
          <w:lang w:val="en-US"/>
        </w:rPr>
        <w:t>X</w:t>
      </w:r>
      <w:r w:rsidR="0022551B" w:rsidRPr="0022551B">
        <w:rPr>
          <w:rFonts w:ascii="Cambria" w:hAnsi="Cambria"/>
          <w:i/>
          <w:sz w:val="28"/>
          <w:szCs w:val="28"/>
        </w:rPr>
        <w:t xml:space="preserve">, </w:t>
      </w:r>
      <w:r w:rsidR="0022551B">
        <w:rPr>
          <w:rFonts w:ascii="Cambria" w:hAnsi="Cambria"/>
          <w:i/>
          <w:sz w:val="28"/>
          <w:szCs w:val="28"/>
          <w:lang w:val="en-US"/>
        </w:rPr>
        <w:t>Y</w:t>
      </w:r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3056DA">
        <w:rPr>
          <w:rFonts w:ascii="Cambria" w:hAnsi="Cambria"/>
          <w:sz w:val="28"/>
          <w:szCs w:val="28"/>
        </w:rPr>
        <w:t xml:space="preserve">назначить </w:t>
      </w:r>
      <w:r w:rsidR="0022551B" w:rsidRPr="0022551B">
        <w:rPr>
          <w:rFonts w:ascii="Cambria" w:hAnsi="Cambria"/>
          <w:sz w:val="28"/>
          <w:szCs w:val="28"/>
        </w:rPr>
        <w:t xml:space="preserve">положение </w:t>
      </w:r>
      <w:r w:rsidR="003056DA">
        <w:rPr>
          <w:rFonts w:ascii="Cambria" w:hAnsi="Cambria"/>
          <w:sz w:val="28"/>
          <w:szCs w:val="28"/>
        </w:rPr>
        <w:t>порту</w:t>
      </w:r>
      <w:r w:rsidR="00F149A2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 xml:space="preserve">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22551B">
        <w:rPr>
          <w:rFonts w:ascii="Cambria" w:hAnsi="Cambria"/>
          <w:i/>
          <w:sz w:val="28"/>
          <w:szCs w:val="28"/>
        </w:rPr>
        <w:t>.</w:t>
      </w:r>
      <w:r w:rsidR="003056DA" w:rsidRPr="003056DA">
        <w:rPr>
          <w:rFonts w:ascii="Cambria" w:hAnsi="Cambria"/>
          <w:i/>
          <w:sz w:val="28"/>
          <w:szCs w:val="28"/>
        </w:rPr>
        <w:t xml:space="preserve"> </w:t>
      </w:r>
      <w:r w:rsidR="0022551B" w:rsidRPr="0022551B">
        <w:rPr>
          <w:rFonts w:ascii="Cambria" w:hAnsi="Cambria"/>
          <w:sz w:val="28"/>
          <w:szCs w:val="28"/>
        </w:rPr>
        <w:t xml:space="preserve">Положение </w:t>
      </w:r>
      <w:r w:rsidR="0022551B">
        <w:rPr>
          <w:rFonts w:ascii="Cambria" w:hAnsi="Cambria"/>
          <w:sz w:val="28"/>
          <w:szCs w:val="28"/>
        </w:rPr>
        <w:t>может быть задано либо автома</w:t>
      </w:r>
      <w:bookmarkStart w:id="0" w:name="_GoBack"/>
      <w:bookmarkEnd w:id="0"/>
      <w:r w:rsidR="0022551B">
        <w:rPr>
          <w:rFonts w:ascii="Cambria" w:hAnsi="Cambria"/>
          <w:sz w:val="28"/>
          <w:szCs w:val="28"/>
        </w:rPr>
        <w:t>тически, либо по центру, либо вручную, в зависимости от значения аргументов.</w:t>
      </w:r>
    </w:p>
    <w:p w:rsidR="008F5D3B" w:rsidRPr="00F12CB0" w:rsidRDefault="0022551B" w:rsidP="009C7FB7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 xml:space="preserve"> </w:t>
      </w: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двоичную 1, если установка </w:t>
      </w:r>
      <w:r w:rsidR="00B510BE">
        <w:rPr>
          <w:rFonts w:ascii="Cambria" w:hAnsi="Cambria"/>
          <w:sz w:val="28"/>
          <w:szCs w:val="28"/>
        </w:rPr>
        <w:t>положения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B510BE">
        <w:rPr>
          <w:rFonts w:ascii="Cambria" w:hAnsi="Cambria"/>
          <w:sz w:val="28"/>
          <w:szCs w:val="28"/>
        </w:rPr>
        <w:t>положение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806AF4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314A" w:rsidRPr="00B510BE" w:rsidRDefault="009A314A" w:rsidP="009A314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>(SteadyNoise_source6, 0);</w:t>
            </w:r>
          </w:p>
          <w:p w:rsidR="00177F15" w:rsidRPr="00B510BE" w:rsidRDefault="009A314A" w:rsidP="0022551B">
            <w:pPr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 10 </w:t>
            </w:r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setportposition</w:t>
            </w:r>
            <w:proofErr w:type="spellEnd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="00177F15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="00177F15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="00177F15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0, 0, -1, 1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)</w:t>
            </w:r>
          </w:p>
          <w:p w:rsidR="0022551B" w:rsidRPr="00806AF4" w:rsidRDefault="009A314A" w:rsidP="009A314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else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setportposition</w:t>
            </w:r>
            <w:proofErr w:type="spellEnd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, </w:t>
            </w:r>
            <w:r w:rsidRPr="00B510BE">
              <w:rPr>
                <w:rFonts w:ascii="Consolas" w:hAnsi="Consolas" w:cs="Courier New"/>
                <w:sz w:val="28"/>
                <w:szCs w:val="28"/>
              </w:rPr>
              <w:t>1</w:t>
            </w:r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, 0, -1, 1);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>6</w:t>
      </w:r>
      <w:r w:rsidR="009A314A">
        <w:rPr>
          <w:rFonts w:ascii="Cambria" w:hAnsi="Cambria"/>
          <w:sz w:val="28"/>
          <w:szCs w:val="28"/>
        </w:rPr>
        <w:t>,</w:t>
      </w:r>
      <w:r w:rsidR="00177F15" w:rsidRPr="00177F15">
        <w:rPr>
          <w:rFonts w:ascii="Cambria" w:hAnsi="Cambria"/>
          <w:sz w:val="28"/>
          <w:szCs w:val="28"/>
        </w:rPr>
        <w:t xml:space="preserve"> </w:t>
      </w:r>
      <w:r w:rsidR="009A314A" w:rsidRPr="009A314A">
        <w:rPr>
          <w:rFonts w:ascii="Cambria" w:hAnsi="Cambria"/>
          <w:sz w:val="28"/>
          <w:szCs w:val="28"/>
        </w:rPr>
        <w:t>в первые 10 секунд расчета</w:t>
      </w:r>
      <w:r w:rsidR="009A314A">
        <w:rPr>
          <w:rFonts w:ascii="Cambria" w:hAnsi="Cambria"/>
          <w:sz w:val="28"/>
          <w:szCs w:val="28"/>
        </w:rPr>
        <w:t>,</w:t>
      </w:r>
      <w:r w:rsidR="009A314A" w:rsidRPr="009A314A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22551B" w:rsidRPr="0022551B">
        <w:rPr>
          <w:rFonts w:ascii="Cambria" w:hAnsi="Cambria"/>
          <w:sz w:val="28"/>
          <w:szCs w:val="28"/>
        </w:rPr>
        <w:t xml:space="preserve">расположен с координатами </w:t>
      </w:r>
      <w:r w:rsidR="0022551B">
        <w:rPr>
          <w:rFonts w:ascii="Cambria" w:hAnsi="Cambria"/>
          <w:sz w:val="28"/>
          <w:szCs w:val="28"/>
        </w:rPr>
        <w:t>(</w:t>
      </w:r>
      <w:r w:rsidR="0022551B" w:rsidRPr="0022551B">
        <w:rPr>
          <w:rFonts w:ascii="Cambria" w:hAnsi="Cambria"/>
          <w:sz w:val="28"/>
          <w:szCs w:val="28"/>
        </w:rPr>
        <w:t>-1;1)</w:t>
      </w:r>
      <w:r w:rsidR="009A314A">
        <w:rPr>
          <w:rFonts w:ascii="Cambria" w:hAnsi="Cambria"/>
          <w:sz w:val="28"/>
          <w:szCs w:val="28"/>
        </w:rPr>
        <w:t xml:space="preserve"> относительно центра блока, а по истечении этого времени положение блока будет задаваться автоматически.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551B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06AF4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A314A"/>
    <w:rsid w:val="009C7FB7"/>
    <w:rsid w:val="00A25717"/>
    <w:rsid w:val="00A44F47"/>
    <w:rsid w:val="00A46EA8"/>
    <w:rsid w:val="00A85CC2"/>
    <w:rsid w:val="00AA123D"/>
    <w:rsid w:val="00B510BE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BE913-2D97-496E-A945-5282F46D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стороны порта</vt:lpstr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положения порта</dc:title>
  <dc:creator>atrif</dc:creator>
  <cp:lastModifiedBy>Redmann</cp:lastModifiedBy>
  <cp:revision>26</cp:revision>
  <dcterms:created xsi:type="dcterms:W3CDTF">2014-06-09T11:06:00Z</dcterms:created>
  <dcterms:modified xsi:type="dcterms:W3CDTF">2016-10-19T12:32:00Z</dcterms:modified>
</cp:coreProperties>
</file>