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77ED9" w:rsidRDefault="006E03B3">
      <w:pPr>
        <w:rPr>
          <w:rFonts w:ascii="Cambria" w:hAnsi="Cambria"/>
          <w:b/>
          <w:color w:val="0000FF"/>
          <w:sz w:val="36"/>
          <w:szCs w:val="36"/>
        </w:rPr>
      </w:pPr>
      <w:r w:rsidRPr="00677ED9">
        <w:rPr>
          <w:rFonts w:ascii="Cambria" w:hAnsi="Cambria"/>
          <w:b/>
          <w:color w:val="0000FF"/>
          <w:sz w:val="36"/>
          <w:szCs w:val="36"/>
          <w:lang w:val="en-US"/>
        </w:rPr>
        <w:t>flash</w:t>
      </w:r>
    </w:p>
    <w:p w:rsidR="00715D09" w:rsidRPr="00677ED9" w:rsidRDefault="006E03B3">
      <w:pPr>
        <w:rPr>
          <w:rFonts w:ascii="Cambria" w:hAnsi="Cambria"/>
          <w:i/>
          <w:color w:val="0000FF"/>
        </w:rPr>
      </w:pPr>
      <w:r w:rsidRPr="00677ED9">
        <w:rPr>
          <w:rFonts w:ascii="Cambria" w:hAnsi="Cambria"/>
          <w:i/>
          <w:color w:val="0000FF"/>
        </w:rPr>
        <w:t>Дискретное изменение значения с 0 на 1 с заданным периодом</w:t>
      </w:r>
      <w:r w:rsidR="00737C72" w:rsidRPr="00677ED9">
        <w:rPr>
          <w:rFonts w:ascii="Cambria" w:hAnsi="Cambria"/>
          <w:i/>
          <w:color w:val="0000FF"/>
        </w:rPr>
        <w:t>.</w:t>
      </w:r>
    </w:p>
    <w:p w:rsidR="00715D09" w:rsidRPr="00677ED9" w:rsidRDefault="00677ED9">
      <w:pPr>
        <w:rPr>
          <w:rFonts w:ascii="Cambria" w:hAnsi="Cambria"/>
          <w:color w:val="0070C0"/>
          <w:lang w:val="en-US"/>
        </w:rPr>
      </w:pPr>
      <w:r w:rsidRPr="00677ED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77ED9" w:rsidRDefault="005804AD">
      <w:pPr>
        <w:rPr>
          <w:rFonts w:ascii="Cambria" w:hAnsi="Cambria"/>
          <w:lang w:val="en-US"/>
        </w:rPr>
      </w:pPr>
    </w:p>
    <w:p w:rsidR="00AE532C" w:rsidRPr="00677ED9" w:rsidRDefault="009C7FB7">
      <w:pPr>
        <w:rPr>
          <w:rFonts w:ascii="Cambria" w:hAnsi="Cambria"/>
          <w:b/>
        </w:rPr>
      </w:pPr>
      <w:r w:rsidRPr="00677ED9">
        <w:rPr>
          <w:rFonts w:ascii="Cambria" w:hAnsi="Cambria"/>
          <w:b/>
        </w:rPr>
        <w:t>Синтаксис</w:t>
      </w:r>
      <w:r w:rsidR="00715D09" w:rsidRPr="00677ED9">
        <w:rPr>
          <w:rFonts w:ascii="Cambria" w:hAnsi="Cambria"/>
          <w:b/>
        </w:rPr>
        <w:t>:</w:t>
      </w:r>
    </w:p>
    <w:p w:rsidR="009C7FB7" w:rsidRPr="00677ED9" w:rsidRDefault="006E03B3">
      <w:pPr>
        <w:rPr>
          <w:rFonts w:ascii="Cambria" w:hAnsi="Cambria" w:cs="Courier New"/>
          <w:szCs w:val="24"/>
        </w:rPr>
      </w:pPr>
      <w:r w:rsidRPr="00677ED9">
        <w:rPr>
          <w:rFonts w:ascii="Cambria" w:hAnsi="Cambria" w:cs="Courier New"/>
          <w:szCs w:val="24"/>
        </w:rPr>
        <w:t>х</w:t>
      </w:r>
      <w:r w:rsidR="00716D3A" w:rsidRPr="00677ED9">
        <w:rPr>
          <w:rFonts w:ascii="Cambria" w:hAnsi="Cambria" w:cs="Courier New"/>
          <w:szCs w:val="24"/>
        </w:rPr>
        <w:t xml:space="preserve"> = </w:t>
      </w:r>
      <w:r w:rsidRPr="00677ED9">
        <w:rPr>
          <w:rFonts w:ascii="Cambria" w:hAnsi="Cambria" w:cs="Courier New"/>
          <w:b/>
          <w:szCs w:val="24"/>
        </w:rPr>
        <w:t>flash</w:t>
      </w:r>
      <w:r w:rsidR="00965DA8" w:rsidRPr="00677ED9">
        <w:rPr>
          <w:rFonts w:ascii="Cambria" w:hAnsi="Cambria" w:cs="Courier New"/>
          <w:szCs w:val="24"/>
        </w:rPr>
        <w:t>(</w:t>
      </w:r>
      <w:r w:rsidRPr="00677ED9">
        <w:rPr>
          <w:rFonts w:ascii="Cambria" w:hAnsi="Cambria" w:cs="Courier New"/>
          <w:szCs w:val="24"/>
          <w:lang w:val="en-US"/>
        </w:rPr>
        <w:t>time</w:t>
      </w:r>
      <w:r w:rsidR="00965DA8" w:rsidRPr="00677ED9">
        <w:rPr>
          <w:rFonts w:ascii="Cambria" w:hAnsi="Cambria" w:cs="Courier New"/>
          <w:szCs w:val="24"/>
        </w:rPr>
        <w:t>)</w:t>
      </w:r>
      <w:r w:rsidR="00043807" w:rsidRPr="00677ED9">
        <w:rPr>
          <w:rFonts w:ascii="Cambria" w:hAnsi="Cambria" w:cs="Courier New"/>
          <w:szCs w:val="24"/>
        </w:rPr>
        <w:t>;</w:t>
      </w:r>
    </w:p>
    <w:p w:rsidR="00043807" w:rsidRPr="00677ED9" w:rsidRDefault="00043807">
      <w:pPr>
        <w:rPr>
          <w:rFonts w:ascii="Cambria" w:hAnsi="Cambria"/>
        </w:rPr>
      </w:pPr>
    </w:p>
    <w:p w:rsidR="00AE532C" w:rsidRPr="00677ED9" w:rsidRDefault="00043807" w:rsidP="002D47A4">
      <w:pPr>
        <w:spacing w:line="360" w:lineRule="auto"/>
        <w:rPr>
          <w:rFonts w:ascii="Cambria" w:hAnsi="Cambria"/>
          <w:b/>
        </w:rPr>
      </w:pPr>
      <w:r w:rsidRPr="00677ED9">
        <w:rPr>
          <w:rFonts w:ascii="Cambria" w:hAnsi="Cambria"/>
          <w:b/>
        </w:rPr>
        <w:t>Аргументы:</w:t>
      </w:r>
    </w:p>
    <w:p w:rsidR="00965DA8" w:rsidRPr="00677ED9" w:rsidRDefault="006E03B3" w:rsidP="002D47A4">
      <w:pPr>
        <w:spacing w:line="360" w:lineRule="auto"/>
        <w:rPr>
          <w:rFonts w:ascii="Cambria" w:hAnsi="Cambria"/>
        </w:rPr>
      </w:pPr>
      <w:r w:rsidRPr="00677ED9">
        <w:rPr>
          <w:rFonts w:ascii="Cambria" w:hAnsi="Cambria"/>
          <w:i/>
          <w:lang w:val="en-US"/>
        </w:rPr>
        <w:t>time</w:t>
      </w:r>
      <w:r w:rsidR="00965DA8" w:rsidRPr="00677ED9">
        <w:rPr>
          <w:rFonts w:ascii="Cambria" w:hAnsi="Cambria"/>
        </w:rPr>
        <w:t xml:space="preserve"> – </w:t>
      </w:r>
      <w:r w:rsidRPr="00677ED9">
        <w:rPr>
          <w:rFonts w:ascii="Cambria" w:hAnsi="Cambria"/>
        </w:rPr>
        <w:t>период измене</w:t>
      </w:r>
      <w:r w:rsidR="00CE5A5D" w:rsidRPr="00677ED9">
        <w:rPr>
          <w:rFonts w:ascii="Cambria" w:hAnsi="Cambria"/>
        </w:rPr>
        <w:t>н</w:t>
      </w:r>
      <w:r w:rsidRPr="00677ED9">
        <w:rPr>
          <w:rFonts w:ascii="Cambria" w:hAnsi="Cambria"/>
        </w:rPr>
        <w:t>ия значения в миллисекундах</w:t>
      </w:r>
      <w:r w:rsidR="002D47A4" w:rsidRPr="00677ED9">
        <w:rPr>
          <w:rFonts w:ascii="Cambria" w:hAnsi="Cambria"/>
        </w:rPr>
        <w:t>.</w:t>
      </w:r>
    </w:p>
    <w:p w:rsidR="008F5D3B" w:rsidRPr="00677ED9" w:rsidRDefault="008F5D3B" w:rsidP="00CB20B8">
      <w:pPr>
        <w:spacing w:line="360" w:lineRule="auto"/>
        <w:rPr>
          <w:rFonts w:ascii="Cambria" w:hAnsi="Cambria"/>
        </w:rPr>
      </w:pPr>
    </w:p>
    <w:p w:rsidR="008F5D3B" w:rsidRPr="00677ED9" w:rsidRDefault="008F5D3B" w:rsidP="00CB20B8">
      <w:pPr>
        <w:spacing w:line="360" w:lineRule="auto"/>
        <w:rPr>
          <w:rFonts w:ascii="Cambria" w:hAnsi="Cambria"/>
          <w:b/>
        </w:rPr>
      </w:pPr>
      <w:r w:rsidRPr="00677ED9">
        <w:rPr>
          <w:rFonts w:ascii="Cambria" w:hAnsi="Cambria"/>
          <w:b/>
        </w:rPr>
        <w:t>Описание:</w:t>
      </w:r>
    </w:p>
    <w:p w:rsidR="00D43328" w:rsidRPr="00677ED9" w:rsidRDefault="006E03B3" w:rsidP="002D47A4">
      <w:pPr>
        <w:spacing w:line="360" w:lineRule="auto"/>
        <w:rPr>
          <w:rFonts w:ascii="Cambria" w:hAnsi="Cambria"/>
          <w:szCs w:val="24"/>
        </w:rPr>
      </w:pPr>
      <w:r w:rsidRPr="00677ED9">
        <w:rPr>
          <w:rFonts w:ascii="Cambria" w:hAnsi="Cambria"/>
          <w:i/>
          <w:szCs w:val="24"/>
          <w:lang w:val="en-US"/>
        </w:rPr>
        <w:t>flash</w:t>
      </w:r>
      <w:r w:rsidR="002D47A4" w:rsidRPr="00677ED9">
        <w:rPr>
          <w:rFonts w:ascii="Cambria" w:hAnsi="Cambria"/>
          <w:i/>
          <w:szCs w:val="24"/>
        </w:rPr>
        <w:t>(</w:t>
      </w:r>
      <w:r w:rsidRPr="00677ED9">
        <w:rPr>
          <w:rFonts w:ascii="Cambria" w:hAnsi="Cambria"/>
          <w:i/>
          <w:szCs w:val="24"/>
          <w:lang w:val="en-US"/>
        </w:rPr>
        <w:t>time</w:t>
      </w:r>
      <w:r w:rsidR="002D47A4" w:rsidRPr="00677ED9">
        <w:rPr>
          <w:rFonts w:ascii="Cambria" w:hAnsi="Cambria"/>
          <w:i/>
          <w:szCs w:val="24"/>
        </w:rPr>
        <w:t>)</w:t>
      </w:r>
      <w:r w:rsidR="00CE5A5D" w:rsidRPr="00677ED9">
        <w:rPr>
          <w:rFonts w:ascii="Cambria" w:hAnsi="Cambria" w:cs="Courier New"/>
          <w:szCs w:val="24"/>
        </w:rPr>
        <w:t xml:space="preserve"> </w:t>
      </w:r>
      <w:r w:rsidR="001716FB" w:rsidRPr="00677ED9">
        <w:rPr>
          <w:rFonts w:ascii="Cambria" w:hAnsi="Cambria"/>
        </w:rPr>
        <w:t>–</w:t>
      </w:r>
      <w:r w:rsidR="00CE5A5D" w:rsidRPr="00677ED9">
        <w:rPr>
          <w:rFonts w:ascii="Cambria" w:hAnsi="Cambria"/>
        </w:rPr>
        <w:t xml:space="preserve"> производит дискретное изменение значения на выходе с 0 на 1 с заданным периодом </w:t>
      </w:r>
      <w:r w:rsidR="00CE5A5D" w:rsidRPr="00677ED9">
        <w:rPr>
          <w:rFonts w:ascii="Cambria" w:hAnsi="Cambria"/>
          <w:i/>
          <w:szCs w:val="24"/>
          <w:lang w:val="en-US"/>
        </w:rPr>
        <w:t>time</w:t>
      </w:r>
      <w:r w:rsidR="00CE5A5D" w:rsidRPr="00677ED9">
        <w:rPr>
          <w:rFonts w:ascii="Cambria" w:hAnsi="Cambria"/>
          <w:szCs w:val="24"/>
        </w:rPr>
        <w:t xml:space="preserve"> в миллисекундах</w:t>
      </w:r>
      <w:r w:rsidR="001D2F96" w:rsidRPr="00677ED9">
        <w:rPr>
          <w:rFonts w:ascii="Cambria" w:hAnsi="Cambria"/>
        </w:rPr>
        <w:t>.</w:t>
      </w:r>
      <w:r w:rsidR="00CE5A5D" w:rsidRPr="00677ED9">
        <w:rPr>
          <w:rFonts w:ascii="Cambria" w:hAnsi="Cambria"/>
        </w:rPr>
        <w:t xml:space="preserve"> Изменение выходного значения привязано к системному времени. Может использоваться для отображения мигающих элементов.</w:t>
      </w:r>
    </w:p>
    <w:p w:rsidR="00AC4124" w:rsidRPr="00677ED9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677ED9" w:rsidRDefault="00D43328" w:rsidP="00CB20B8">
      <w:pPr>
        <w:spacing w:line="360" w:lineRule="auto"/>
        <w:rPr>
          <w:rFonts w:ascii="Cambria" w:hAnsi="Cambria"/>
          <w:b/>
        </w:rPr>
      </w:pPr>
      <w:r w:rsidRPr="00677ED9">
        <w:rPr>
          <w:rFonts w:ascii="Cambria" w:hAnsi="Cambria"/>
          <w:b/>
        </w:rPr>
        <w:t>Результат:</w:t>
      </w:r>
    </w:p>
    <w:p w:rsidR="008F5D3B" w:rsidRPr="00677ED9" w:rsidRDefault="00CE5A5D" w:rsidP="00CB20B8">
      <w:pPr>
        <w:spacing w:line="360" w:lineRule="auto"/>
        <w:rPr>
          <w:rFonts w:ascii="Cambria" w:hAnsi="Cambria"/>
        </w:rPr>
      </w:pPr>
      <w:r w:rsidRPr="00677ED9">
        <w:rPr>
          <w:rFonts w:ascii="Cambria" w:hAnsi="Cambria"/>
          <w:i/>
        </w:rPr>
        <w:t>x</w:t>
      </w:r>
      <w:r w:rsidR="004720DB" w:rsidRPr="00677ED9">
        <w:rPr>
          <w:rFonts w:ascii="Cambria" w:hAnsi="Cambria"/>
          <w:i/>
        </w:rPr>
        <w:t xml:space="preserve"> </w:t>
      </w:r>
      <w:r w:rsidR="002D47A4" w:rsidRPr="00677ED9">
        <w:rPr>
          <w:rFonts w:ascii="Cambria" w:hAnsi="Cambria"/>
        </w:rPr>
        <w:t xml:space="preserve">– </w:t>
      </w:r>
      <w:r w:rsidRPr="00677ED9">
        <w:rPr>
          <w:rFonts w:ascii="Cambria" w:hAnsi="Cambria"/>
        </w:rPr>
        <w:t>значение на выходе</w:t>
      </w:r>
      <w:r w:rsidR="002D47A4" w:rsidRPr="00677ED9">
        <w:rPr>
          <w:rFonts w:ascii="Cambria" w:hAnsi="Cambria"/>
        </w:rPr>
        <w:t>.</w:t>
      </w:r>
    </w:p>
    <w:p w:rsidR="00F74797" w:rsidRPr="00677ED9" w:rsidRDefault="00F74797" w:rsidP="00CB20B8">
      <w:pPr>
        <w:spacing w:line="360" w:lineRule="auto"/>
        <w:rPr>
          <w:rFonts w:ascii="Cambria" w:hAnsi="Cambria"/>
        </w:rPr>
      </w:pPr>
    </w:p>
    <w:p w:rsidR="00977297" w:rsidRPr="00677ED9" w:rsidRDefault="00737C72" w:rsidP="00CB20B8">
      <w:pPr>
        <w:spacing w:line="360" w:lineRule="auto"/>
        <w:rPr>
          <w:rFonts w:ascii="Cambria" w:hAnsi="Cambria"/>
          <w:b/>
        </w:rPr>
      </w:pPr>
      <w:r w:rsidRPr="00677ED9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77ED9" w:rsidTr="00CB20B8">
        <w:tc>
          <w:tcPr>
            <w:tcW w:w="426" w:type="dxa"/>
          </w:tcPr>
          <w:p w:rsidR="00F94A73" w:rsidRPr="00677ED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bookmarkStart w:id="0" w:name="_GoBack"/>
            <w:r w:rsidRPr="00677ED9">
              <w:rPr>
                <w:rFonts w:ascii="Consolas" w:hAnsi="Consolas" w:cs="Consolas"/>
                <w:b/>
                <w:lang w:val="en-US"/>
              </w:rPr>
              <w:t>var</w:t>
            </w:r>
            <w:r w:rsidRPr="00677ED9">
              <w:rPr>
                <w:rFonts w:ascii="Consolas" w:hAnsi="Consolas" w:cs="Consolas"/>
                <w:lang w:val="en-US"/>
              </w:rPr>
              <w:t xml:space="preserve"> id: </w:t>
            </w:r>
            <w:r w:rsidRPr="00677ED9">
              <w:rPr>
                <w:rFonts w:ascii="Consolas" w:hAnsi="Consolas" w:cs="Consolas"/>
                <w:b/>
                <w:lang w:val="en-US"/>
              </w:rPr>
              <w:t>integer</w:t>
            </w:r>
            <w:r w:rsidRPr="00677ED9">
              <w:rPr>
                <w:rFonts w:ascii="Consolas" w:hAnsi="Consolas" w:cs="Consolas"/>
                <w:lang w:val="en-US"/>
              </w:rPr>
              <w:t>;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77ED9">
              <w:rPr>
                <w:rFonts w:ascii="Consolas" w:hAnsi="Consolas" w:cs="Consolas"/>
                <w:b/>
                <w:lang w:val="en-US"/>
              </w:rPr>
              <w:t>initialization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77ED9">
              <w:rPr>
                <w:rFonts w:ascii="Consolas" w:hAnsi="Consolas" w:cs="Consolas"/>
                <w:lang w:val="en-US"/>
              </w:rPr>
              <w:t xml:space="preserve">  //Установка идентификатора</w:t>
            </w:r>
            <w:r w:rsidR="002A2087" w:rsidRPr="00677ED9">
              <w:rPr>
                <w:rFonts w:ascii="Consolas" w:hAnsi="Consolas" w:cs="Consolas"/>
                <w:lang w:val="en-US"/>
              </w:rPr>
              <w:t xml:space="preserve"> объекта для</w:t>
            </w:r>
            <w:r w:rsidRPr="00677ED9">
              <w:rPr>
                <w:rFonts w:ascii="Consolas" w:hAnsi="Consolas" w:cs="Consolas"/>
                <w:lang w:val="en-US"/>
              </w:rPr>
              <w:t xml:space="preserve"> мигания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77ED9">
              <w:rPr>
                <w:rFonts w:ascii="Consolas" w:hAnsi="Consolas" w:cs="Consolas"/>
                <w:lang w:val="en-US"/>
              </w:rPr>
              <w:t xml:space="preserve">  id = </w:t>
            </w:r>
            <w:r w:rsidRPr="00677ED9">
              <w:rPr>
                <w:rFonts w:ascii="Consolas" w:hAnsi="Consolas" w:cs="Consolas"/>
                <w:b/>
                <w:lang w:val="en-US"/>
              </w:rPr>
              <w:t>findobjectbynametrans</w:t>
            </w:r>
            <w:r w:rsidRPr="00677ED9">
              <w:rPr>
                <w:rFonts w:ascii="Consolas" w:hAnsi="Consolas" w:cs="Consolas"/>
                <w:lang w:val="en-US"/>
              </w:rPr>
              <w:t>("FillRect");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677ED9">
              <w:rPr>
                <w:rFonts w:ascii="Consolas" w:hAnsi="Consolas" w:cs="Consolas"/>
                <w:lang w:val="en-US"/>
              </w:rPr>
              <w:t xml:space="preserve">  stick</w:t>
            </w:r>
            <w:r w:rsidRPr="00677ED9">
              <w:rPr>
                <w:rFonts w:ascii="Consolas" w:hAnsi="Consolas" w:cs="Consolas"/>
              </w:rPr>
              <w:t xml:space="preserve"> = </w:t>
            </w:r>
            <w:r w:rsidRPr="00677ED9">
              <w:rPr>
                <w:rFonts w:ascii="Consolas" w:hAnsi="Consolas" w:cs="Consolas"/>
                <w:b/>
                <w:lang w:val="en-US"/>
              </w:rPr>
              <w:t>tickcount</w:t>
            </w:r>
            <w:r w:rsidRPr="00677ED9">
              <w:rPr>
                <w:rFonts w:ascii="Consolas" w:hAnsi="Consolas" w:cs="Consolas"/>
              </w:rPr>
              <w:t xml:space="preserve">; 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677ED9">
              <w:rPr>
                <w:rFonts w:ascii="Consolas" w:hAnsi="Consolas" w:cs="Consolas"/>
                <w:b/>
                <w:lang w:val="en-US"/>
              </w:rPr>
              <w:t>end</w:t>
            </w:r>
            <w:r w:rsidRPr="00677ED9">
              <w:rPr>
                <w:rFonts w:ascii="Consolas" w:hAnsi="Consolas" w:cs="Consolas"/>
              </w:rPr>
              <w:t>;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677ED9">
              <w:rPr>
                <w:rFonts w:ascii="Consolas" w:hAnsi="Consolas" w:cs="Consolas"/>
              </w:rPr>
              <w:t xml:space="preserve">  //Мигание в течение заданного времени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77ED9">
              <w:rPr>
                <w:rFonts w:ascii="Consolas" w:hAnsi="Consolas" w:cs="Consolas"/>
                <w:b/>
                <w:lang w:val="en-US"/>
              </w:rPr>
              <w:t>if</w:t>
            </w:r>
            <w:r w:rsidRPr="00677ED9">
              <w:rPr>
                <w:rFonts w:ascii="Consolas" w:hAnsi="Consolas" w:cs="Consolas"/>
                <w:lang w:val="en-US"/>
              </w:rPr>
              <w:t xml:space="preserve"> id &lt;&gt; 0 </w:t>
            </w:r>
            <w:r w:rsidRPr="00677ED9">
              <w:rPr>
                <w:rFonts w:ascii="Consolas" w:hAnsi="Consolas" w:cs="Consolas"/>
                <w:b/>
                <w:lang w:val="en-US"/>
              </w:rPr>
              <w:t>then begin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677ED9">
              <w:rPr>
                <w:rFonts w:ascii="Consolas" w:hAnsi="Consolas" w:cs="Consolas"/>
                <w:lang w:val="en-US"/>
              </w:rPr>
              <w:t xml:space="preserve">  </w:t>
            </w:r>
            <w:r w:rsidRPr="00677ED9">
              <w:rPr>
                <w:rFonts w:ascii="Consolas" w:hAnsi="Consolas" w:cs="Consolas"/>
                <w:b/>
                <w:lang w:val="en-US"/>
              </w:rPr>
              <w:t>setvisible</w:t>
            </w:r>
            <w:r w:rsidRPr="00677ED9">
              <w:rPr>
                <w:rFonts w:ascii="Consolas" w:hAnsi="Consolas" w:cs="Consolas"/>
                <w:lang w:val="en-US"/>
              </w:rPr>
              <w:t xml:space="preserve">(id, </w:t>
            </w:r>
            <w:r w:rsidRPr="00677ED9">
              <w:rPr>
                <w:rFonts w:ascii="Consolas" w:hAnsi="Consolas" w:cs="Consolas"/>
                <w:b/>
                <w:lang w:val="en-US"/>
              </w:rPr>
              <w:t>flash</w:t>
            </w:r>
            <w:r w:rsidRPr="00677ED9">
              <w:rPr>
                <w:rFonts w:ascii="Consolas" w:hAnsi="Consolas" w:cs="Consolas"/>
                <w:lang w:val="en-US"/>
              </w:rPr>
              <w:t xml:space="preserve">(1000)); 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77ED9">
              <w:rPr>
                <w:rFonts w:ascii="Consolas" w:hAnsi="Consolas" w:cs="Consolas"/>
                <w:lang w:val="en-US"/>
              </w:rPr>
              <w:t xml:space="preserve">  </w:t>
            </w:r>
            <w:r w:rsidRPr="00677ED9">
              <w:rPr>
                <w:rFonts w:ascii="Consolas" w:hAnsi="Consolas" w:cs="Consolas"/>
                <w:b/>
                <w:lang w:val="en-US"/>
              </w:rPr>
              <w:t>if</w:t>
            </w:r>
            <w:r w:rsidRPr="00677ED9">
              <w:rPr>
                <w:rFonts w:ascii="Consolas" w:hAnsi="Consolas" w:cs="Consolas"/>
                <w:lang w:val="en-US"/>
              </w:rPr>
              <w:t xml:space="preserve"> </w:t>
            </w:r>
            <w:r w:rsidR="008C65C8" w:rsidRPr="00677ED9">
              <w:rPr>
                <w:rFonts w:ascii="Consolas" w:hAnsi="Consolas" w:cs="Consolas"/>
                <w:lang w:val="en-US"/>
              </w:rPr>
              <w:t>(</w:t>
            </w:r>
            <w:r w:rsidRPr="00677ED9">
              <w:rPr>
                <w:rFonts w:ascii="Consolas" w:hAnsi="Consolas" w:cs="Consolas"/>
                <w:b/>
                <w:lang w:val="en-US"/>
              </w:rPr>
              <w:t>tickcount</w:t>
            </w:r>
            <w:r w:rsidRPr="00677ED9">
              <w:rPr>
                <w:rFonts w:ascii="Consolas" w:hAnsi="Consolas" w:cs="Consolas"/>
                <w:lang w:val="en-US"/>
              </w:rPr>
              <w:t xml:space="preserve"> </w:t>
            </w:r>
            <w:r w:rsidR="008C65C8" w:rsidRPr="00677ED9">
              <w:rPr>
                <w:rFonts w:ascii="Consolas" w:hAnsi="Consolas" w:cs="Consolas"/>
                <w:lang w:val="en-US"/>
              </w:rPr>
              <w:t>–</w:t>
            </w:r>
            <w:r w:rsidRPr="00677ED9">
              <w:rPr>
                <w:rFonts w:ascii="Consolas" w:hAnsi="Consolas" w:cs="Consolas"/>
                <w:lang w:val="en-US"/>
              </w:rPr>
              <w:t xml:space="preserve"> </w:t>
            </w:r>
            <w:r w:rsidRPr="00677ED9">
              <w:rPr>
                <w:rFonts w:ascii="Consolas" w:hAnsi="Consolas" w:cs="Consolas"/>
                <w:b/>
                <w:lang w:val="en-US"/>
              </w:rPr>
              <w:t>stick</w:t>
            </w:r>
            <w:r w:rsidR="008C65C8" w:rsidRPr="00677ED9">
              <w:rPr>
                <w:rFonts w:ascii="Consolas" w:hAnsi="Consolas" w:cs="Consolas"/>
                <w:lang w:val="en-US"/>
              </w:rPr>
              <w:t>)</w:t>
            </w:r>
            <w:r w:rsidRPr="00677ED9">
              <w:rPr>
                <w:rFonts w:ascii="Consolas" w:hAnsi="Consolas" w:cs="Consolas"/>
                <w:lang w:val="en-US"/>
              </w:rPr>
              <w:t xml:space="preserve"> &gt; 5000 </w:t>
            </w:r>
            <w:r w:rsidRPr="00677ED9">
              <w:rPr>
                <w:rFonts w:ascii="Consolas" w:hAnsi="Consolas" w:cs="Consolas"/>
                <w:b/>
                <w:lang w:val="en-US"/>
              </w:rPr>
              <w:t>then begin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77ED9">
              <w:rPr>
                <w:rFonts w:ascii="Consolas" w:hAnsi="Consolas" w:cs="Consolas"/>
                <w:lang w:val="en-US"/>
              </w:rPr>
              <w:t xml:space="preserve">    </w:t>
            </w:r>
            <w:r w:rsidRPr="00677ED9">
              <w:rPr>
                <w:rFonts w:ascii="Consolas" w:hAnsi="Consolas" w:cs="Consolas"/>
                <w:b/>
                <w:lang w:val="en-US"/>
              </w:rPr>
              <w:t>setvisible</w:t>
            </w:r>
            <w:r w:rsidRPr="00677ED9">
              <w:rPr>
                <w:rFonts w:ascii="Consolas" w:hAnsi="Consolas" w:cs="Consolas"/>
                <w:lang w:val="en-US"/>
              </w:rPr>
              <w:t xml:space="preserve">(id,1); 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77ED9">
              <w:rPr>
                <w:rFonts w:ascii="Consolas" w:hAnsi="Consolas" w:cs="Consolas"/>
                <w:lang w:val="en-US"/>
              </w:rPr>
              <w:t xml:space="preserve">    id = 0;    </w:t>
            </w:r>
          </w:p>
          <w:p w:rsidR="00842F2B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677ED9">
              <w:rPr>
                <w:rFonts w:ascii="Consolas" w:hAnsi="Consolas" w:cs="Consolas"/>
                <w:lang w:val="en-US"/>
              </w:rPr>
              <w:t xml:space="preserve">  </w:t>
            </w:r>
            <w:r w:rsidRPr="00677ED9">
              <w:rPr>
                <w:rFonts w:ascii="Consolas" w:hAnsi="Consolas" w:cs="Consolas"/>
                <w:b/>
                <w:lang w:val="en-US"/>
              </w:rPr>
              <w:t>end</w:t>
            </w:r>
            <w:r w:rsidRPr="00677ED9">
              <w:rPr>
                <w:rFonts w:ascii="Consolas" w:hAnsi="Consolas" w:cs="Consolas"/>
                <w:lang w:val="en-US"/>
              </w:rPr>
              <w:t>;</w:t>
            </w:r>
          </w:p>
          <w:p w:rsidR="002D47A4" w:rsidRPr="00677ED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677ED9">
              <w:rPr>
                <w:rFonts w:ascii="Consolas" w:hAnsi="Consolas" w:cs="Consolas"/>
                <w:b/>
                <w:lang w:val="en-US"/>
              </w:rPr>
              <w:t>end</w:t>
            </w:r>
            <w:r w:rsidRPr="00677ED9">
              <w:rPr>
                <w:rFonts w:ascii="Consolas" w:hAnsi="Consolas" w:cs="Consolas"/>
                <w:lang w:val="en-US"/>
              </w:rPr>
              <w:t>;</w:t>
            </w:r>
            <w:r w:rsidRPr="00677ED9">
              <w:rPr>
                <w:rFonts w:ascii="Cambria" w:hAnsi="Cambria" w:cs="Courier New"/>
                <w:lang w:val="en-US"/>
              </w:rPr>
              <w:t xml:space="preserve">  </w:t>
            </w:r>
            <w:bookmarkEnd w:id="0"/>
          </w:p>
        </w:tc>
      </w:tr>
    </w:tbl>
    <w:p w:rsidR="001241D6" w:rsidRPr="00677ED9" w:rsidRDefault="00842F2B" w:rsidP="0050348F">
      <w:pPr>
        <w:pStyle w:val="afd"/>
        <w:spacing w:before="0" w:beforeAutospacing="0" w:after="0" w:afterAutospacing="0" w:line="360" w:lineRule="auto"/>
        <w:rPr>
          <w:rFonts w:ascii="Cambria" w:hAnsi="Cambria"/>
        </w:rPr>
      </w:pPr>
      <w:r w:rsidRPr="00677ED9">
        <w:rPr>
          <w:rFonts w:ascii="Cambria" w:hAnsi="Cambria"/>
        </w:rPr>
        <w:t xml:space="preserve">В примере происходит установка мигания объекта с именем </w:t>
      </w:r>
      <w:r w:rsidRPr="00677ED9">
        <w:rPr>
          <w:rFonts w:ascii="Cambria" w:hAnsi="Cambria"/>
          <w:i/>
          <w:lang w:val="en-US"/>
        </w:rPr>
        <w:t>FillRect</w:t>
      </w:r>
      <w:r w:rsidR="00514817" w:rsidRPr="00677ED9">
        <w:rPr>
          <w:rFonts w:ascii="Cambria" w:hAnsi="Cambria"/>
        </w:rPr>
        <w:t xml:space="preserve"> </w:t>
      </w:r>
      <w:r w:rsidRPr="00677ED9">
        <w:rPr>
          <w:rFonts w:ascii="Cambria" w:hAnsi="Cambria"/>
        </w:rPr>
        <w:t>раз в секунду в течении 5с.</w:t>
      </w:r>
    </w:p>
    <w:sectPr w:rsidR="001241D6" w:rsidRPr="00677ED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77ED9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D407B-EBE6-42CB-AF67-95788637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69AB-59F1-40F6-B6B1-39B20AEF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2014-09-11T15:18:00Z</dcterms:created>
  <dcterms:modified xsi:type="dcterms:W3CDTF">2015-07-27T13:51:00Z</dcterms:modified>
</cp:coreProperties>
</file>