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26" w:rsidRPr="003A1048" w:rsidRDefault="0065769F" w:rsidP="000A5887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3A1048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видеокадра, подключающегося к модели и расчету.</w:t>
      </w:r>
    </w:p>
    <w:p w:rsidR="000F51FF" w:rsidRPr="003A1048" w:rsidRDefault="000A5887" w:rsidP="000A5887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A1048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Возможности создания визуализационных кадров в среде </w:t>
      </w:r>
      <w:r w:rsidRPr="003A1048">
        <w:rPr>
          <w:rFonts w:ascii="Cambria" w:eastAsia="MS Mincho" w:hAnsi="Cambria"/>
          <w:i/>
          <w:color w:val="0000FF"/>
          <w:sz w:val="28"/>
          <w:szCs w:val="28"/>
          <w:lang w:val="en-US" w:eastAsia="ja-JP"/>
        </w:rPr>
        <w:t>SimInTech</w:t>
      </w:r>
      <w:r w:rsidRPr="003A1048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  <w:r w:rsidR="003A1048" w:rsidRPr="003A1048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487.85pt;height:1pt" o:hralign="center" o:hrstd="t" o:hrnoshade="t" o:hr="t" fillcolor="#4f81bd" stroked="f"/>
        </w:pict>
      </w:r>
    </w:p>
    <w:p w:rsidR="0065769F" w:rsidRPr="003A1048" w:rsidRDefault="000C77F6" w:rsidP="0065769F">
      <w:p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Для визуализации и подачи информации пользователю в наиболее удобном для восприятия</w:t>
      </w:r>
      <w:bookmarkStart w:id="0" w:name="_GoBack"/>
      <w:bookmarkEnd w:id="0"/>
      <w:r w:rsidRPr="003A1048">
        <w:rPr>
          <w:rFonts w:ascii="Cambria" w:hAnsi="Cambria"/>
          <w:sz w:val="28"/>
          <w:szCs w:val="28"/>
        </w:rPr>
        <w:t xml:space="preserve"> формате  создаются графические оболочки</w:t>
      </w:r>
      <w:r w:rsidR="000A5887" w:rsidRPr="003A1048">
        <w:rPr>
          <w:rFonts w:ascii="Cambria" w:hAnsi="Cambria"/>
          <w:sz w:val="28"/>
          <w:szCs w:val="28"/>
        </w:rPr>
        <w:t>, которые называются видеокадрами.</w:t>
      </w:r>
      <w:r w:rsidRPr="003A1048">
        <w:rPr>
          <w:rFonts w:ascii="Cambria" w:hAnsi="Cambria"/>
          <w:sz w:val="28"/>
          <w:szCs w:val="28"/>
        </w:rPr>
        <w:t xml:space="preserve"> </w:t>
      </w:r>
      <w:r w:rsidR="0065769F" w:rsidRPr="003A1048">
        <w:rPr>
          <w:rFonts w:ascii="Cambria" w:hAnsi="Cambria"/>
          <w:sz w:val="28"/>
          <w:szCs w:val="28"/>
        </w:rPr>
        <w:t xml:space="preserve">Среда разработки </w:t>
      </w:r>
      <w:r w:rsidR="0065769F" w:rsidRPr="003A1048">
        <w:rPr>
          <w:rFonts w:ascii="Cambria" w:hAnsi="Cambria"/>
          <w:sz w:val="28"/>
          <w:szCs w:val="28"/>
          <w:lang w:val="en-US"/>
        </w:rPr>
        <w:t>SimInTech</w:t>
      </w:r>
      <w:r w:rsidR="0065769F" w:rsidRPr="003A1048">
        <w:rPr>
          <w:rFonts w:ascii="Cambria" w:hAnsi="Cambria"/>
          <w:sz w:val="28"/>
          <w:szCs w:val="28"/>
        </w:rPr>
        <w:t xml:space="preserve"> </w:t>
      </w:r>
      <w:r w:rsidRPr="003A1048">
        <w:rPr>
          <w:rFonts w:ascii="Cambria" w:hAnsi="Cambria"/>
          <w:sz w:val="28"/>
          <w:szCs w:val="28"/>
        </w:rPr>
        <w:t>позволяет не только разработать расчетные схемы, но и разработать видеокадры этих расчетных схем. Такие видеокадры позволяют визуализировать расчетные параметры схем, вывести инструменты 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На видеокадрах можно полностью повторить структуру пульта или панели, что используется, например, в аналитических тренажерах для АЭС. Таким образом такой видеокадр будет виртуальным изображением реального объекта.</w:t>
      </w:r>
    </w:p>
    <w:p w:rsidR="000C77F6" w:rsidRPr="003A1048" w:rsidRDefault="000C77F6" w:rsidP="001E5EB6">
      <w:p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Видеокадры могут запускаться как вместе с моделью, так и отдельно от нее. В случае совместного запуска, разработанные видеокадры инициализируются вместе с инициализацией модели,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Pr="003A1048" w:rsidRDefault="000C77F6" w:rsidP="000C77F6">
      <w:p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только в тот момент, когда это нужно пользователю.</w:t>
      </w:r>
    </w:p>
    <w:p w:rsidR="000C77F6" w:rsidRPr="003A1048" w:rsidRDefault="000C77F6" w:rsidP="000C77F6">
      <w:p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  <w:lang w:val="en-US"/>
        </w:rPr>
        <w:t>SimInTech</w:t>
      </w:r>
      <w:r w:rsidRPr="003A1048">
        <w:rPr>
          <w:rFonts w:ascii="Cambria" w:hAnsi="Cambria"/>
          <w:sz w:val="28"/>
          <w:szCs w:val="28"/>
        </w:rPr>
        <w:t xml:space="preserve"> содержит инструменты разработки видеокадров, поэтому пользователь может создавать как расчетные схемы, так и кадры визуализации для этих схем. Разработка видеокадров осуществляется с помощью панели примитивов (см. Рисунок) и специально разработанных блоков, которые могут быть уникальными для каждого проекта. 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</w:t>
      </w:r>
      <w:r w:rsidRPr="003A1048">
        <w:rPr>
          <w:rFonts w:ascii="Cambria" w:hAnsi="Cambria"/>
          <w:sz w:val="28"/>
          <w:szCs w:val="28"/>
        </w:rPr>
        <w:lastRenderedPageBreak/>
        <w:t>могут представлять собой датчики), за управление и анимацию оборудования (например, задвижек/клапанов/насосов/вентиляторов и пр.) и т.д.</w:t>
      </w:r>
    </w:p>
    <w:p w:rsidR="000C77F6" w:rsidRPr="003A1048" w:rsidRDefault="000C77F6" w:rsidP="000C77F6">
      <w:p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Этапы разработки видеокадра: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Пользователь определяет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По предварительному содержанию вычерчивается «скелет» видеокадра, определяется какие нужны специализированные блоки, при необходимости недостающие блоки создаются;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Специализированные блоки расставляются на «скелет» видеокадра;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Специализированные блоки параметризируются, т.е. в них заносятся переменные и пр. для связи с моделью. По выполнении этого этапа уже можно подключать видеокадр к модели и пошагово отлаживать его;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Написание скриптов для видеокадра;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Окончательная проверка «скелета» и его правка при необходимости. Видеокадр, который получится в результате завершения этого этапа, уже визуализационно будет представлять собой то, что увидит конечный пользователь продукта;</w:t>
      </w:r>
    </w:p>
    <w:p w:rsidR="000C77F6" w:rsidRPr="003A1048" w:rsidRDefault="000C77F6" w:rsidP="000C77F6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Окончательное тестирование блоков, проверка правильности показаний, проверка правильности анимации блоков.</w:t>
      </w:r>
    </w:p>
    <w:p w:rsidR="000C77F6" w:rsidRPr="003A1048" w:rsidRDefault="000C77F6" w:rsidP="000C77F6">
      <w:pPr>
        <w:rPr>
          <w:rFonts w:ascii="Cambria" w:hAnsi="Cambria"/>
          <w:sz w:val="28"/>
          <w:szCs w:val="28"/>
        </w:rPr>
      </w:pPr>
      <w:r w:rsidRPr="003A1048">
        <w:rPr>
          <w:rFonts w:ascii="Cambria" w:hAnsi="Cambria"/>
          <w:sz w:val="28"/>
          <w:szCs w:val="28"/>
        </w:rPr>
        <w:t>Отладка (или тестирование) представляет собой проверку всех режимов работы с видеокадром и содержащимися на нем блоками, которые будут доступны конечному пользователю продукта,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0C77F6" w:rsidRPr="003A1048" w:rsidRDefault="000C77F6" w:rsidP="000C77F6">
      <w:pPr>
        <w:ind w:firstLine="0"/>
        <w:rPr>
          <w:rFonts w:ascii="Cambria" w:hAnsi="Cambria"/>
          <w:sz w:val="28"/>
          <w:szCs w:val="28"/>
        </w:rPr>
      </w:pPr>
    </w:p>
    <w:sectPr w:rsidR="000C77F6" w:rsidRPr="003A1048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5887"/>
    <w:rsid w:val="000B1741"/>
    <w:rsid w:val="000C77F6"/>
    <w:rsid w:val="000D0BE4"/>
    <w:rsid w:val="000E1452"/>
    <w:rsid w:val="000F51FF"/>
    <w:rsid w:val="00112326"/>
    <w:rsid w:val="00131324"/>
    <w:rsid w:val="001609CE"/>
    <w:rsid w:val="00167B44"/>
    <w:rsid w:val="001E5EB6"/>
    <w:rsid w:val="00237301"/>
    <w:rsid w:val="002A21CB"/>
    <w:rsid w:val="002D483E"/>
    <w:rsid w:val="00340462"/>
    <w:rsid w:val="003A1048"/>
    <w:rsid w:val="004120BE"/>
    <w:rsid w:val="004B4283"/>
    <w:rsid w:val="00575389"/>
    <w:rsid w:val="005C55FF"/>
    <w:rsid w:val="0065769F"/>
    <w:rsid w:val="006825AC"/>
    <w:rsid w:val="006A5F3F"/>
    <w:rsid w:val="006B619D"/>
    <w:rsid w:val="007703B6"/>
    <w:rsid w:val="007B66C5"/>
    <w:rsid w:val="0081220D"/>
    <w:rsid w:val="008E77A5"/>
    <w:rsid w:val="009378F2"/>
    <w:rsid w:val="00975D0C"/>
    <w:rsid w:val="009B36F6"/>
    <w:rsid w:val="009C1DB5"/>
    <w:rsid w:val="00A43F9C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C09C8-0CBE-4AB2-8722-15A82041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Александр Щекатуров</cp:lastModifiedBy>
  <cp:revision>4</cp:revision>
  <dcterms:created xsi:type="dcterms:W3CDTF">2014-09-04T11:07:00Z</dcterms:created>
  <dcterms:modified xsi:type="dcterms:W3CDTF">2014-12-10T10:26:00Z</dcterms:modified>
</cp:coreProperties>
</file>