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500E85" w:rsidRDefault="00EB618A" w:rsidP="00500E8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идимост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SimInTech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 проектах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>используется ряд структурных объектов, с помощью которых задается состав проекта. Структурными объектами являются: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Страницы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Pr="00EB618A">
        <w:rPr>
          <w:rFonts w:ascii="Times New Roman" w:hAnsi="Times New Roman" w:cs="Times New Roman"/>
          <w:sz w:val="28"/>
          <w:szCs w:val="28"/>
        </w:rPr>
        <w:t xml:space="preserve"> (</w:t>
      </w:r>
      <w:r w:rsidRPr="005E5C9B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EB618A">
        <w:rPr>
          <w:rFonts w:ascii="Times New Roman" w:hAnsi="Times New Roman" w:cs="Times New Roman"/>
          <w:sz w:val="28"/>
          <w:szCs w:val="28"/>
        </w:rPr>
        <w:t>);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r>
        <w:rPr>
          <w:rFonts w:ascii="Times New Roman" w:hAnsi="Times New Roman" w:cs="Times New Roman"/>
          <w:sz w:val="28"/>
          <w:szCs w:val="28"/>
        </w:rPr>
        <w:t xml:space="preserve"> (вложенные страницы)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контейнеры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02B">
        <w:rPr>
          <w:rFonts w:ascii="Times New Roman" w:hAnsi="Times New Roman" w:cs="Times New Roman"/>
          <w:i/>
          <w:sz w:val="28"/>
          <w:szCs w:val="28"/>
        </w:rPr>
        <w:t>Файлы .gcn</w:t>
      </w:r>
      <w:r w:rsidRPr="005E5C9B">
        <w:rPr>
          <w:rFonts w:ascii="Times New Roman" w:hAnsi="Times New Roman" w:cs="Times New Roman"/>
          <w:sz w:val="28"/>
          <w:szCs w:val="28"/>
        </w:rPr>
        <w:t>.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611" cy="2592125"/>
            <wp:effectExtent l="19050" t="0" r="0" b="0"/>
            <wp:docPr id="3" name="Рисунок 9" descr="области видимост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486" cy="26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C8219D" w:rsidRDefault="007260D4" w:rsidP="007260D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Главная и вложенные с</w:t>
      </w:r>
      <w:r w:rsidRPr="00BF1CC7">
        <w:rPr>
          <w:rFonts w:ascii="Times New Roman" w:hAnsi="Times New Roman" w:cs="Times New Roman"/>
          <w:b/>
          <w:sz w:val="24"/>
          <w:szCs w:val="28"/>
        </w:rPr>
        <w:t xml:space="preserve">траницы проекта </w:t>
      </w:r>
      <w:r w:rsidRPr="00BF1CC7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 р и м е ч а н и е. Для файлов </w:t>
      </w:r>
      <w:r w:rsidRPr="00EB6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gcn</w:t>
      </w:r>
      <w:r>
        <w:rPr>
          <w:rFonts w:ascii="Times New Roman" w:hAnsi="Times New Roman" w:cs="Times New Roman"/>
          <w:sz w:val="28"/>
          <w:szCs w:val="28"/>
        </w:rPr>
        <w:t xml:space="preserve"> нет механизмов связи с проектом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, поэтому они не являются его частью и ниже отдельно не рассматриваются. Тем не менее, они имеют все атрибуты графического контейнера, и  могут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ч а н и е. Каждая страница проекта и каждый графический контейнер могут иметь свой собственный код скрипта.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Для описания этих блоков и расширения функциональных возможностей приложения в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 xml:space="preserve">используется ряд </w:t>
      </w:r>
      <w:r w:rsidR="00D72C23"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5E5C9B">
        <w:rPr>
          <w:rFonts w:ascii="Times New Roman" w:hAnsi="Times New Roman" w:cs="Times New Roman"/>
          <w:sz w:val="28"/>
          <w:szCs w:val="28"/>
        </w:rPr>
        <w:t>информационных объектов: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 w:rsidR="00C8194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5D34C9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C81943" w:rsidRPr="005E5C9B" w:rsidRDefault="00C81943" w:rsidP="00C819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4854AA" w:rsidRDefault="007260D4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4854AA">
        <w:rPr>
          <w:rFonts w:ascii="Times New Roman" w:hAnsi="Times New Roman" w:cs="Times New Roman"/>
          <w:sz w:val="28"/>
          <w:szCs w:val="28"/>
        </w:rPr>
        <w:t>;</w:t>
      </w:r>
    </w:p>
    <w:p w:rsidR="00C87A58" w:rsidRDefault="00C87A58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Глобальные свойства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D06DA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C87A58" w:rsidRDefault="004854AA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A58">
        <w:rPr>
          <w:rFonts w:ascii="Times New Roman" w:hAnsi="Times New Roman" w:cs="Times New Roman"/>
          <w:sz w:val="28"/>
          <w:szCs w:val="28"/>
        </w:rPr>
        <w:t xml:space="preserve">Свойства блоков </w:t>
      </w:r>
      <w:r w:rsidRPr="00C87A58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C87A58">
        <w:rPr>
          <w:rFonts w:ascii="Times New Roman" w:hAnsi="Times New Roman" w:cs="Times New Roman"/>
          <w:sz w:val="28"/>
          <w:szCs w:val="28"/>
        </w:rPr>
        <w:t>, в т.ч. свойства графических примитивов.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Обращение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оформлено </w:t>
      </w:r>
      <w:r w:rsidR="00F401E5">
        <w:rPr>
          <w:rFonts w:ascii="Times New Roman" w:hAnsi="Times New Roman" w:cs="Times New Roman"/>
          <w:sz w:val="28"/>
          <w:szCs w:val="28"/>
        </w:rPr>
        <w:t>в виде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сигналов,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глобальных свойств, редактора связей, в окне свойств блока и т.п.</w:t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7260D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E5C9B">
        <w:rPr>
          <w:rFonts w:ascii="Times New Roman" w:hAnsi="Times New Roman" w:cs="Times New Roman"/>
          <w:b/>
          <w:sz w:val="24"/>
          <w:szCs w:val="28"/>
        </w:rPr>
        <w:t xml:space="preserve">Примеры различных вариантов обращения к информационным объектам </w:t>
      </w:r>
      <w:r w:rsidRPr="005E5C9B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D91D48" w:rsidRDefault="00D91D48" w:rsidP="00D91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 w:rsidRPr="007278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5E5C9B" w:rsidRDefault="00D91D48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приведенных структурных объектов м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ожно выделить </w:t>
      </w:r>
      <w:r w:rsidR="0083366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260D4" w:rsidRPr="005E5C9B">
        <w:rPr>
          <w:rFonts w:ascii="Times New Roman" w:hAnsi="Times New Roman" w:cs="Times New Roman"/>
          <w:sz w:val="28"/>
          <w:szCs w:val="28"/>
        </w:rPr>
        <w:t>уровн</w:t>
      </w:r>
      <w:r w:rsidR="00833660">
        <w:rPr>
          <w:rFonts w:ascii="Times New Roman" w:hAnsi="Times New Roman" w:cs="Times New Roman"/>
          <w:sz w:val="28"/>
          <w:szCs w:val="28"/>
        </w:rPr>
        <w:t>и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 видимости информационных объектов в проекте </w:t>
      </w:r>
      <w:r w:rsidR="007260D4"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7260D4">
        <w:rPr>
          <w:rFonts w:ascii="Times New Roman" w:hAnsi="Times New Roman" w:cs="Times New Roman"/>
          <w:sz w:val="28"/>
          <w:szCs w:val="28"/>
        </w:rPr>
        <w:t>:</w:t>
      </w:r>
    </w:p>
    <w:p w:rsidR="007260D4" w:rsidRPr="005E5C9B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5E5C9B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субмодели (</w:t>
      </w:r>
      <w:r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5E5C9B">
        <w:rPr>
          <w:rFonts w:ascii="Times New Roman" w:hAnsi="Times New Roman" w:cs="Times New Roman"/>
          <w:sz w:val="28"/>
          <w:szCs w:val="28"/>
        </w:rPr>
        <w:t>страницы);</w:t>
      </w:r>
    </w:p>
    <w:p w:rsidR="007260D4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графического контейнера.</w:t>
      </w:r>
    </w:p>
    <w:p w:rsidR="00D91D48" w:rsidRDefault="00D72C23" w:rsidP="00D91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>
        <w:rPr>
          <w:rFonts w:ascii="Times New Roman" w:hAnsi="Times New Roman" w:cs="Times New Roman"/>
          <w:sz w:val="28"/>
          <w:szCs w:val="28"/>
        </w:rPr>
        <w:t>информац</w:t>
      </w:r>
      <w:r w:rsidR="00D06DAB">
        <w:rPr>
          <w:rFonts w:ascii="Times New Roman" w:hAnsi="Times New Roman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C26605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22C" w:rsidRDefault="007E2466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при наличии в проекте всех </w:t>
      </w:r>
      <w:r w:rsidR="00752C1B">
        <w:rPr>
          <w:rFonts w:ascii="Times New Roman" w:hAnsi="Times New Roman" w:cs="Times New Roman"/>
          <w:sz w:val="28"/>
          <w:szCs w:val="28"/>
        </w:rPr>
        <w:t xml:space="preserve">информационных объектов </w:t>
      </w:r>
      <w:r>
        <w:rPr>
          <w:rFonts w:ascii="Times New Roman" w:hAnsi="Times New Roman" w:cs="Times New Roman"/>
          <w:sz w:val="28"/>
          <w:szCs w:val="28"/>
        </w:rPr>
        <w:t>шести типов с одинаковы</w:t>
      </w:r>
      <w:r w:rsidR="00124E2E">
        <w:rPr>
          <w:rFonts w:ascii="Times New Roman" w:hAnsi="Times New Roman" w:cs="Times New Roman"/>
          <w:sz w:val="28"/>
          <w:szCs w:val="28"/>
        </w:rPr>
        <w:t xml:space="preserve">м именем </w:t>
      </w:r>
      <w:r w:rsidR="002606F7">
        <w:rPr>
          <w:rFonts w:ascii="Times New Roman" w:hAnsi="Times New Roman" w:cs="Times New Roman"/>
          <w:sz w:val="28"/>
          <w:szCs w:val="28"/>
        </w:rPr>
        <w:t>при</w:t>
      </w:r>
      <w:r w:rsidR="00124E2E">
        <w:rPr>
          <w:rFonts w:ascii="Times New Roman" w:hAnsi="Times New Roman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>
        <w:rPr>
          <w:rFonts w:ascii="Times New Roman" w:hAnsi="Times New Roman" w:cs="Times New Roman"/>
          <w:sz w:val="28"/>
          <w:szCs w:val="28"/>
        </w:rPr>
        <w:t xml:space="preserve"> этого контейнера, при ее отсутствии – </w:t>
      </w:r>
      <w:r w:rsidR="009F7D5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>
        <w:rPr>
          <w:rFonts w:ascii="Times New Roman" w:hAnsi="Times New Roman" w:cs="Times New Roman"/>
          <w:sz w:val="28"/>
          <w:szCs w:val="28"/>
        </w:rPr>
        <w:t>не видны</w:t>
      </w:r>
      <w:r w:rsidR="00261004">
        <w:rPr>
          <w:rFonts w:ascii="Times New Roman" w:hAnsi="Times New Roman" w:cs="Times New Roman"/>
          <w:sz w:val="28"/>
          <w:szCs w:val="28"/>
        </w:rPr>
        <w:t xml:space="preserve"> (в отличие от глобальных свойств</w:t>
      </w:r>
      <w:r w:rsidR="00995D7C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261004">
        <w:rPr>
          <w:rFonts w:ascii="Times New Roman" w:hAnsi="Times New Roman" w:cs="Times New Roman"/>
          <w:sz w:val="28"/>
          <w:szCs w:val="28"/>
        </w:rPr>
        <w:t>)</w:t>
      </w:r>
      <w:r w:rsidR="00757803">
        <w:rPr>
          <w:rFonts w:ascii="Times New Roman" w:hAnsi="Times New Roman" w:cs="Times New Roman"/>
          <w:sz w:val="28"/>
          <w:szCs w:val="28"/>
        </w:rPr>
        <w:t xml:space="preserve">, а учитываться будет </w:t>
      </w:r>
      <w:r w:rsidR="00CA52B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>переменн</w:t>
      </w:r>
      <w:r w:rsidR="00CA52B9">
        <w:rPr>
          <w:rFonts w:ascii="Times New Roman" w:hAnsi="Times New Roman" w:cs="Times New Roman"/>
          <w:sz w:val="28"/>
          <w:szCs w:val="28"/>
        </w:rPr>
        <w:t>ой</w:t>
      </w:r>
      <w:r w:rsidR="00757803">
        <w:rPr>
          <w:rFonts w:ascii="Times New Roman" w:hAnsi="Times New Roman" w:cs="Times New Roman"/>
          <w:sz w:val="28"/>
          <w:szCs w:val="28"/>
        </w:rPr>
        <w:t xml:space="preserve"> скрипта страницы, при ее отсутствии</w:t>
      </w:r>
      <w:r w:rsidR="00CA52B9">
        <w:rPr>
          <w:rFonts w:ascii="Times New Roman" w:hAnsi="Times New Roman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>
        <w:rPr>
          <w:rFonts w:ascii="Times New Roman" w:hAnsi="Times New Roman" w:cs="Times New Roman"/>
          <w:sz w:val="28"/>
          <w:szCs w:val="28"/>
        </w:rPr>
        <w:t>.</w:t>
      </w:r>
    </w:p>
    <w:p w:rsidR="00426F13" w:rsidRPr="007E2466" w:rsidRDefault="008B222C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базы данных SimInTech</w:t>
      </w:r>
    </w:p>
    <w:p w:rsidR="00223822" w:rsidRDefault="00500E85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1445B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</w:t>
      </w:r>
      <w:r w:rsidR="0044134C"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426F13">
        <w:rPr>
          <w:rFonts w:ascii="Times New Roman" w:hAnsi="Times New Roman" w:cs="Times New Roman"/>
          <w:sz w:val="28"/>
          <w:szCs w:val="28"/>
        </w:rPr>
        <w:t>, включая вложенные</w:t>
      </w:r>
      <w:r w:rsidR="00A825AE">
        <w:rPr>
          <w:rFonts w:ascii="Times New Roman" w:hAnsi="Times New Roman" w:cs="Times New Roman"/>
          <w:sz w:val="28"/>
          <w:szCs w:val="28"/>
        </w:rPr>
        <w:t xml:space="preserve">, </w:t>
      </w:r>
      <w:r w:rsidR="00A825AE" w:rsidRPr="00365933">
        <w:rPr>
          <w:rFonts w:ascii="Times New Roman" w:hAnsi="Times New Roman" w:cs="Times New Roman"/>
          <w:sz w:val="28"/>
          <w:szCs w:val="28"/>
        </w:rPr>
        <w:t>если нет одноименных сигналов проекта</w:t>
      </w:r>
      <w:r w:rsidR="00F800A3">
        <w:rPr>
          <w:rFonts w:ascii="Times New Roman" w:hAnsi="Times New Roman" w:cs="Times New Roman"/>
          <w:sz w:val="28"/>
          <w:szCs w:val="28"/>
        </w:rPr>
        <w:t xml:space="preserve"> или</w:t>
      </w:r>
      <w:r w:rsidR="00224ED8">
        <w:rPr>
          <w:rFonts w:ascii="Times New Roman" w:hAnsi="Times New Roman" w:cs="Times New Roman"/>
          <w:sz w:val="28"/>
          <w:szCs w:val="28"/>
        </w:rPr>
        <w:t xml:space="preserve"> переменных скрипта</w:t>
      </w:r>
      <w:r w:rsidR="00A825AE" w:rsidRPr="00365933">
        <w:rPr>
          <w:rFonts w:ascii="Times New Roman" w:hAnsi="Times New Roman" w:cs="Times New Roman"/>
          <w:sz w:val="28"/>
          <w:szCs w:val="28"/>
        </w:rPr>
        <w:t>,</w:t>
      </w:r>
      <w:r w:rsidR="00224ED8">
        <w:rPr>
          <w:rFonts w:ascii="Times New Roman" w:hAnsi="Times New Roman" w:cs="Times New Roman"/>
          <w:sz w:val="28"/>
          <w:szCs w:val="28"/>
        </w:rPr>
        <w:t xml:space="preserve"> </w:t>
      </w:r>
      <w:r w:rsidR="00A825AE"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своего проекта.</w:t>
      </w:r>
      <w:r w:rsidR="0044134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500E85" w:rsidRDefault="0044134C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EB766A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контейнерах</w:t>
      </w:r>
      <w:r w:rsidR="00EB766A">
        <w:rPr>
          <w:rFonts w:ascii="Times New Roman" w:hAnsi="Times New Roman" w:cs="Times New Roman"/>
          <w:sz w:val="28"/>
          <w:szCs w:val="28"/>
        </w:rPr>
        <w:t>,</w:t>
      </w:r>
      <w:r w:rsidR="00EB766A" w:rsidRPr="00EB766A">
        <w:rPr>
          <w:rFonts w:ascii="Times New Roman" w:hAnsi="Times New Roman" w:cs="Times New Roman"/>
          <w:sz w:val="28"/>
          <w:szCs w:val="28"/>
        </w:rPr>
        <w:t xml:space="preserve"> </w:t>
      </w:r>
      <w:r w:rsidR="00EB766A">
        <w:rPr>
          <w:rFonts w:ascii="Times New Roman" w:hAnsi="Times New Roman" w:cs="Times New Roman"/>
          <w:sz w:val="28"/>
          <w:szCs w:val="28"/>
        </w:rPr>
        <w:t>включая вложенные</w:t>
      </w:r>
      <w:r w:rsidR="00AE2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</w:t>
      </w:r>
      <w:r w:rsidR="00CF19B7">
        <w:rPr>
          <w:rFonts w:ascii="Times New Roman" w:hAnsi="Times New Roman" w:cs="Times New Roman"/>
          <w:sz w:val="28"/>
          <w:szCs w:val="28"/>
        </w:rPr>
        <w:t xml:space="preserve">переменных, внутренних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 w:rsidR="00CF19B7">
        <w:rPr>
          <w:rFonts w:ascii="Times New Roman" w:hAnsi="Times New Roman" w:cs="Times New Roman"/>
          <w:sz w:val="28"/>
          <w:szCs w:val="28"/>
        </w:rPr>
        <w:t xml:space="preserve"> или переменных скрипта</w:t>
      </w:r>
      <w:r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58082F"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проекта SimInTech</w:t>
      </w:r>
    </w:p>
    <w:p w:rsidR="0041602D" w:rsidRDefault="0041602D" w:rsidP="00416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во всех страницах проекта, включая вложенные,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</w:t>
      </w:r>
      <w:r w:rsidR="00CB74B0">
        <w:rPr>
          <w:rFonts w:ascii="Times New Roman" w:hAnsi="Times New Roman" w:cs="Times New Roman"/>
          <w:sz w:val="28"/>
          <w:szCs w:val="28"/>
        </w:rPr>
        <w:t>й и вложенных страниц</w:t>
      </w:r>
      <w:r w:rsidRPr="00365933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445" w:rsidRPr="00EB618A" w:rsidRDefault="004A7445" w:rsidP="004A7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во всех графических контейнерах,</w:t>
      </w:r>
      <w:r w:rsidRPr="00EB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включая вложенные,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>
        <w:rPr>
          <w:rFonts w:ascii="Times New Roman" w:hAnsi="Times New Roman" w:cs="Times New Roman"/>
          <w:sz w:val="28"/>
          <w:szCs w:val="28"/>
        </w:rPr>
        <w:t xml:space="preserve">и вложенных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4047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E85" w:rsidRPr="00EB618A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Переменные скрипта SimInTech</w:t>
      </w:r>
      <w:r w:rsidR="006B1ED4" w:rsidRPr="00EB6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ED4">
        <w:rPr>
          <w:rFonts w:ascii="Times New Roman" w:hAnsi="Times New Roman" w:cs="Times New Roman"/>
          <w:b/>
          <w:sz w:val="28"/>
          <w:szCs w:val="28"/>
        </w:rPr>
        <w:t xml:space="preserve">главной </w:t>
      </w:r>
      <w:r w:rsidR="00D7087F">
        <w:rPr>
          <w:rFonts w:ascii="Times New Roman" w:hAnsi="Times New Roman" w:cs="Times New Roman"/>
          <w:b/>
          <w:sz w:val="28"/>
          <w:szCs w:val="28"/>
        </w:rPr>
        <w:t>и вложенных страниц</w:t>
      </w:r>
    </w:p>
    <w:p w:rsidR="00D7087F" w:rsidRDefault="00D7087F" w:rsidP="00D7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0F2A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своей и вложенных страницах</w:t>
      </w:r>
      <w:r w:rsidR="0040479A">
        <w:rPr>
          <w:rFonts w:ascii="Times New Roman" w:hAnsi="Times New Roman" w:cs="Times New Roman"/>
          <w:sz w:val="28"/>
          <w:szCs w:val="28"/>
        </w:rPr>
        <w:t>,</w:t>
      </w:r>
      <w:r w:rsidR="005C02BA"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479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40479A">
        <w:rPr>
          <w:rFonts w:ascii="Times New Roman" w:hAnsi="Times New Roman" w:cs="Times New Roman"/>
          <w:sz w:val="28"/>
          <w:szCs w:val="28"/>
        </w:rPr>
        <w:t>переменных</w:t>
      </w:r>
      <w:r w:rsidR="008D6074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 w:rsidR="0040479A">
        <w:rPr>
          <w:rFonts w:ascii="Times New Roman" w:hAnsi="Times New Roman" w:cs="Times New Roman"/>
          <w:sz w:val="28"/>
          <w:szCs w:val="28"/>
        </w:rPr>
        <w:t>внутри своей и вложенных страниц.</w:t>
      </w:r>
    </w:p>
    <w:p w:rsidR="00D7087F" w:rsidRDefault="001F0A2A" w:rsidP="00D7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вложенных страниц н</w:t>
      </w:r>
      <w:r w:rsidR="00D70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87F">
        <w:rPr>
          <w:rFonts w:ascii="Times New Roman" w:hAnsi="Times New Roman" w:cs="Times New Roman"/>
          <w:sz w:val="28"/>
          <w:szCs w:val="28"/>
        </w:rPr>
        <w:t xml:space="preserve">видны </w:t>
      </w:r>
      <w:r w:rsidR="00D94AF3">
        <w:rPr>
          <w:rFonts w:ascii="Times New Roman" w:hAnsi="Times New Roman" w:cs="Times New Roman"/>
          <w:sz w:val="28"/>
          <w:szCs w:val="28"/>
        </w:rPr>
        <w:t xml:space="preserve">в </w:t>
      </w:r>
      <w:r w:rsidR="00D7087F">
        <w:rPr>
          <w:rFonts w:ascii="Times New Roman" w:hAnsi="Times New Roman" w:cs="Times New Roman"/>
          <w:sz w:val="28"/>
          <w:szCs w:val="28"/>
        </w:rPr>
        <w:t xml:space="preserve">параллельных страницах и </w:t>
      </w:r>
      <w:r w:rsidR="00C42013">
        <w:rPr>
          <w:rFonts w:ascii="Times New Roman" w:hAnsi="Times New Roman" w:cs="Times New Roman"/>
          <w:sz w:val="28"/>
          <w:szCs w:val="28"/>
        </w:rPr>
        <w:t>в</w:t>
      </w:r>
      <w:r w:rsidR="00D7087F">
        <w:rPr>
          <w:rFonts w:ascii="Times New Roman" w:hAnsi="Times New Roman" w:cs="Times New Roman"/>
          <w:sz w:val="28"/>
          <w:szCs w:val="28"/>
        </w:rPr>
        <w:t xml:space="preserve"> страницах более высоких уровней.</w:t>
      </w:r>
    </w:p>
    <w:p w:rsidR="003F502B" w:rsidRDefault="003F502B" w:rsidP="0043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049" cy="2375946"/>
            <wp:effectExtent l="19050" t="0" r="6501" b="0"/>
            <wp:docPr id="1" name="Рисунок 0" descr="области видимост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49" cy="23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Default="003F502B" w:rsidP="0043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2" name="Рисунок 1" descr="области видимост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816ABF" w:rsidRDefault="00C211DE" w:rsidP="00816ABF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 w:rsidR="00756221">
        <w:rPr>
          <w:rFonts w:ascii="Times New Roman" w:hAnsi="Times New Roman" w:cs="Times New Roman"/>
          <w:b/>
          <w:sz w:val="24"/>
          <w:szCs w:val="28"/>
        </w:rPr>
        <w:t xml:space="preserve">информационных объектов в станицах проекта на примере </w:t>
      </w:r>
      <w:r w:rsidRPr="00816ABF">
        <w:rPr>
          <w:rFonts w:ascii="Times New Roman" w:hAnsi="Times New Roman" w:cs="Times New Roman"/>
          <w:b/>
          <w:sz w:val="24"/>
          <w:szCs w:val="28"/>
        </w:rPr>
        <w:t>переменных</w:t>
      </w:r>
      <w:r w:rsidR="000C32FD">
        <w:rPr>
          <w:rFonts w:ascii="Times New Roman" w:hAnsi="Times New Roman" w:cs="Times New Roman"/>
          <w:b/>
          <w:sz w:val="24"/>
          <w:szCs w:val="28"/>
        </w:rPr>
        <w:t xml:space="preserve"> скрипта</w:t>
      </w:r>
    </w:p>
    <w:p w:rsidR="00EA6170" w:rsidRDefault="00EA6170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EA6170">
        <w:rPr>
          <w:rFonts w:ascii="Times New Roman" w:hAnsi="Times New Roman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Default="005A1B94" w:rsidP="005A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вложенных контейнерах,</w:t>
      </w:r>
      <w:r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>
        <w:rPr>
          <w:rFonts w:ascii="Times New Roman" w:hAnsi="Times New Roman" w:cs="Times New Roman"/>
          <w:sz w:val="28"/>
          <w:szCs w:val="28"/>
        </w:rPr>
        <w:t>внутри свое</w:t>
      </w:r>
      <w:r w:rsidR="00AA3B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AA3B76">
        <w:rPr>
          <w:rFonts w:ascii="Times New Roman" w:hAnsi="Times New Roman" w:cs="Times New Roman"/>
          <w:sz w:val="28"/>
          <w:szCs w:val="28"/>
        </w:rPr>
        <w:t>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B94" w:rsidRDefault="00753A3F" w:rsidP="005A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1B94">
        <w:rPr>
          <w:rFonts w:ascii="Times New Roman" w:hAnsi="Times New Roman" w:cs="Times New Roman"/>
          <w:sz w:val="28"/>
          <w:szCs w:val="28"/>
        </w:rPr>
        <w:t xml:space="preserve">е </w:t>
      </w:r>
      <w:r w:rsidR="00220FAC">
        <w:rPr>
          <w:rFonts w:ascii="Times New Roman" w:hAnsi="Times New Roman" w:cs="Times New Roman"/>
          <w:sz w:val="28"/>
          <w:szCs w:val="28"/>
        </w:rPr>
        <w:t>видны во всех страницах проекта</w:t>
      </w:r>
      <w:r w:rsidR="006075D8">
        <w:rPr>
          <w:rFonts w:ascii="Times New Roman" w:hAnsi="Times New Roman" w:cs="Times New Roman"/>
          <w:sz w:val="28"/>
          <w:szCs w:val="28"/>
        </w:rPr>
        <w:t>,</w:t>
      </w:r>
      <w:r w:rsidR="00220FAC">
        <w:rPr>
          <w:rFonts w:ascii="Times New Roman" w:hAnsi="Times New Roman" w:cs="Times New Roman"/>
          <w:sz w:val="28"/>
          <w:szCs w:val="28"/>
        </w:rPr>
        <w:t xml:space="preserve"> </w:t>
      </w:r>
      <w:r w:rsidR="005A1B94">
        <w:rPr>
          <w:rFonts w:ascii="Times New Roman" w:hAnsi="Times New Roman" w:cs="Times New Roman"/>
          <w:sz w:val="28"/>
          <w:szCs w:val="28"/>
        </w:rPr>
        <w:t xml:space="preserve">в параллельных </w:t>
      </w:r>
      <w:r>
        <w:rPr>
          <w:rFonts w:ascii="Times New Roman" w:hAnsi="Times New Roman" w:cs="Times New Roman"/>
          <w:sz w:val="28"/>
          <w:szCs w:val="28"/>
        </w:rPr>
        <w:t>контейнерах</w:t>
      </w:r>
      <w:r w:rsidR="005A1B94"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 xml:space="preserve">контейнерах </w:t>
      </w:r>
      <w:r w:rsidR="005A1B94"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сигналы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 групп</w:t>
      </w:r>
      <w:r w:rsidR="00A4482F">
        <w:rPr>
          <w:rFonts w:ascii="Times New Roman" w:hAnsi="Times New Roman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Default="0030340E" w:rsidP="00D05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5F6969">
        <w:rPr>
          <w:rFonts w:ascii="Times New Roman" w:hAnsi="Times New Roman" w:cs="Times New Roman"/>
          <w:sz w:val="28"/>
          <w:szCs w:val="28"/>
        </w:rPr>
        <w:t>в</w:t>
      </w:r>
      <w:r w:rsidR="00C9034D">
        <w:rPr>
          <w:rFonts w:ascii="Times New Roman" w:hAnsi="Times New Roman" w:cs="Times New Roman"/>
          <w:sz w:val="28"/>
          <w:szCs w:val="28"/>
        </w:rPr>
        <w:t xml:space="preserve"> своей и вложенных группах</w:t>
      </w:r>
      <w:r w:rsidR="00D05530">
        <w:rPr>
          <w:rFonts w:ascii="Times New Roman" w:hAnsi="Times New Roman" w:cs="Times New Roman"/>
          <w:sz w:val="28"/>
          <w:szCs w:val="28"/>
        </w:rPr>
        <w:t>,</w:t>
      </w:r>
      <w:r w:rsidR="00D05530"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D05530">
        <w:rPr>
          <w:rFonts w:ascii="Times New Roman" w:hAnsi="Times New Roman" w:cs="Times New Roman"/>
          <w:sz w:val="28"/>
          <w:szCs w:val="28"/>
        </w:rPr>
        <w:t xml:space="preserve">в них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D05530">
        <w:rPr>
          <w:rFonts w:ascii="Times New Roman" w:hAnsi="Times New Roman" w:cs="Times New Roman"/>
          <w:sz w:val="28"/>
          <w:szCs w:val="28"/>
        </w:rPr>
        <w:t>переменных</w:t>
      </w:r>
      <w:r w:rsidR="004E314F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D05530"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BF5843">
        <w:rPr>
          <w:rFonts w:ascii="Times New Roman" w:hAnsi="Times New Roman" w:cs="Times New Roman"/>
          <w:sz w:val="28"/>
          <w:szCs w:val="28"/>
        </w:rPr>
        <w:t xml:space="preserve"> </w:t>
      </w:r>
      <w:r w:rsidR="00D05530">
        <w:rPr>
          <w:rFonts w:ascii="Times New Roman" w:hAnsi="Times New Roman" w:cs="Times New Roman"/>
          <w:sz w:val="28"/>
          <w:szCs w:val="28"/>
        </w:rPr>
        <w:t>внутри свое</w:t>
      </w:r>
      <w:r w:rsidR="000C7C64">
        <w:rPr>
          <w:rFonts w:ascii="Times New Roman" w:hAnsi="Times New Roman" w:cs="Times New Roman"/>
          <w:sz w:val="28"/>
          <w:szCs w:val="28"/>
        </w:rPr>
        <w:t>й</w:t>
      </w:r>
      <w:r w:rsidR="00D05530"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0C7C64">
        <w:rPr>
          <w:rFonts w:ascii="Times New Roman" w:hAnsi="Times New Roman" w:cs="Times New Roman"/>
          <w:sz w:val="28"/>
          <w:szCs w:val="28"/>
        </w:rPr>
        <w:t>групп</w:t>
      </w:r>
      <w:r w:rsidR="00D05530">
        <w:rPr>
          <w:rFonts w:ascii="Times New Roman" w:hAnsi="Times New Roman" w:cs="Times New Roman"/>
          <w:sz w:val="28"/>
          <w:szCs w:val="28"/>
        </w:rPr>
        <w:t>.</w:t>
      </w:r>
    </w:p>
    <w:p w:rsidR="0030340E" w:rsidRDefault="0030340E" w:rsidP="00303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</w:t>
      </w:r>
      <w:r w:rsidR="00D05530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D05530">
        <w:rPr>
          <w:rFonts w:ascii="Times New Roman" w:hAnsi="Times New Roman" w:cs="Times New Roman"/>
          <w:sz w:val="28"/>
          <w:szCs w:val="28"/>
        </w:rPr>
        <w:t>ах проекта</w:t>
      </w:r>
      <w:r>
        <w:rPr>
          <w:rFonts w:ascii="Times New Roman" w:hAnsi="Times New Roman" w:cs="Times New Roman"/>
          <w:sz w:val="28"/>
          <w:szCs w:val="28"/>
        </w:rPr>
        <w:t xml:space="preserve">, в параллельных группах и </w:t>
      </w:r>
      <w:r w:rsidR="00600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 более высоких уровней.</w:t>
      </w:r>
    </w:p>
    <w:p w:rsidR="00500E85" w:rsidRPr="0094699D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переменные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FD4"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0C7C64" w:rsidRDefault="000C7C64" w:rsidP="000C7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своем и вложенных </w:t>
      </w:r>
      <w:r w:rsidR="007F0F9B">
        <w:rPr>
          <w:rFonts w:ascii="Times New Roman" w:hAnsi="Times New Roman" w:cs="Times New Roman"/>
          <w:sz w:val="28"/>
          <w:szCs w:val="28"/>
        </w:rPr>
        <w:t>контейнерах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="007F0F9B">
        <w:rPr>
          <w:rFonts w:ascii="Times New Roman" w:hAnsi="Times New Roman" w:cs="Times New Roman"/>
          <w:sz w:val="28"/>
          <w:szCs w:val="28"/>
        </w:rPr>
        <w:t xml:space="preserve"> или внутренних сигналов</w:t>
      </w:r>
      <w:r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0C7C64" w:rsidRDefault="000C7C64" w:rsidP="000C7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346CA3" w:rsidRDefault="00BC4F99" w:rsidP="002441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3" name="Рисунок 12" descr="области видимост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BC4F99" w:rsidP="002441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4" name="Рисунок 13" descr="области видимости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2441E0" w:rsidP="002441E0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сигналов и переменных</w:t>
      </w:r>
      <w:r w:rsidR="00B16B6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3B29">
        <w:rPr>
          <w:rFonts w:ascii="Times New Roman" w:hAnsi="Times New Roman" w:cs="Times New Roman"/>
          <w:b/>
          <w:sz w:val="24"/>
          <w:szCs w:val="28"/>
        </w:rPr>
        <w:t xml:space="preserve">всех типов </w:t>
      </w:r>
      <w:r w:rsidR="00F6303A">
        <w:rPr>
          <w:rFonts w:ascii="Times New Roman" w:hAnsi="Times New Roman" w:cs="Times New Roman"/>
          <w:b/>
          <w:sz w:val="24"/>
          <w:szCs w:val="28"/>
        </w:rPr>
        <w:t xml:space="preserve">в </w:t>
      </w:r>
      <w:r>
        <w:rPr>
          <w:rFonts w:ascii="Times New Roman" w:hAnsi="Times New Roman" w:cs="Times New Roman"/>
          <w:b/>
          <w:sz w:val="24"/>
          <w:szCs w:val="28"/>
        </w:rPr>
        <w:t>графических групп</w:t>
      </w:r>
      <w:r w:rsidR="00F6303A">
        <w:rPr>
          <w:rFonts w:ascii="Times New Roman" w:hAnsi="Times New Roman" w:cs="Times New Roman"/>
          <w:b/>
          <w:sz w:val="24"/>
          <w:szCs w:val="28"/>
        </w:rPr>
        <w:t>ах</w:t>
      </w:r>
    </w:p>
    <w:p w:rsidR="00C454C2" w:rsidRPr="0044134C" w:rsidRDefault="00C454C2" w:rsidP="00C454C2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Свойства блоков SimInTech, в т.ч. свойства графических примитивов</w:t>
      </w:r>
    </w:p>
    <w:p w:rsidR="00EF22EA" w:rsidRDefault="004B2B60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D44309">
        <w:rPr>
          <w:rFonts w:ascii="Times New Roman" w:hAnsi="Times New Roman" w:cs="Times New Roman"/>
          <w:sz w:val="28"/>
          <w:szCs w:val="28"/>
        </w:rPr>
        <w:t xml:space="preserve"> своей 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44309">
        <w:rPr>
          <w:rFonts w:ascii="Times New Roman" w:hAnsi="Times New Roman" w:cs="Times New Roman"/>
          <w:sz w:val="28"/>
          <w:szCs w:val="28"/>
        </w:rPr>
        <w:t xml:space="preserve">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309">
        <w:rPr>
          <w:rFonts w:ascii="Times New Roman" w:hAnsi="Times New Roman" w:cs="Times New Roman"/>
          <w:sz w:val="28"/>
          <w:szCs w:val="28"/>
        </w:rPr>
        <w:t xml:space="preserve">вышестоящих </w:t>
      </w:r>
      <w:r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D44309">
        <w:rPr>
          <w:rFonts w:ascii="Times New Roman" w:hAnsi="Times New Roman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>
        <w:rPr>
          <w:rFonts w:ascii="Times New Roman" w:hAnsi="Times New Roman" w:cs="Times New Roman"/>
          <w:sz w:val="28"/>
          <w:szCs w:val="28"/>
        </w:rPr>
        <w:t xml:space="preserve">данный объект последовательно от первой вложенной страницы до последней страницы, содержащей объект. Например, имеется набор вложенных страниц проекта с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1 </w:t>
      </w:r>
      <w:r w:rsidR="00FD5C3D">
        <w:rPr>
          <w:rFonts w:ascii="Times New Roman" w:hAnsi="Times New Roman" w:cs="Times New Roman"/>
          <w:sz w:val="28"/>
          <w:szCs w:val="28"/>
        </w:rPr>
        <w:t xml:space="preserve">по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6608A">
        <w:rPr>
          <w:rFonts w:ascii="Times New Roman" w:hAnsi="Times New Roman" w:cs="Times New Roman"/>
          <w:sz w:val="28"/>
          <w:szCs w:val="28"/>
        </w:rPr>
        <w:t>3</w:t>
      </w:r>
      <w:r w:rsidR="00FD5C3D">
        <w:rPr>
          <w:rFonts w:ascii="Times New Roman" w:hAnsi="Times New Roman" w:cs="Times New Roman"/>
          <w:sz w:val="28"/>
          <w:szCs w:val="28"/>
        </w:rPr>
        <w:t xml:space="preserve"> и в последней странице содержится объект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FD5C3D">
        <w:rPr>
          <w:rFonts w:ascii="Times New Roman" w:hAnsi="Times New Roman" w:cs="Times New Roman"/>
          <w:sz w:val="28"/>
          <w:szCs w:val="28"/>
        </w:rPr>
        <w:t xml:space="preserve">. Тогда для обращения к свойству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данного объекта в скрипте схемного окна проекта или главной страницы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нужно записать</w:t>
      </w:r>
      <w:r w:rsidR="00EF22EA">
        <w:rPr>
          <w:rFonts w:ascii="Times New Roman" w:hAnsi="Times New Roman" w:cs="Times New Roman"/>
          <w:sz w:val="28"/>
          <w:szCs w:val="28"/>
        </w:rPr>
        <w:t>:</w:t>
      </w:r>
    </w:p>
    <w:p w:rsidR="005E1B82" w:rsidRPr="00F74D99" w:rsidRDefault="00FD5C3D" w:rsidP="00EF22EA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macro1.macro2.macro3.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FillRect.color</w:t>
      </w:r>
      <w:r w:rsidR="00F74D99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</w:p>
    <w:p w:rsidR="00EF22EA" w:rsidRDefault="007D4EA9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</w:t>
      </w:r>
      <w:r w:rsidR="00933FD9">
        <w:rPr>
          <w:rFonts w:ascii="Times New Roman" w:hAnsi="Times New Roman" w:cs="Times New Roman"/>
          <w:sz w:val="28"/>
          <w:szCs w:val="28"/>
        </w:rPr>
        <w:t xml:space="preserve">своем </w:t>
      </w:r>
      <w:r>
        <w:rPr>
          <w:rFonts w:ascii="Times New Roman" w:hAnsi="Times New Roman" w:cs="Times New Roman"/>
          <w:sz w:val="28"/>
          <w:szCs w:val="28"/>
        </w:rPr>
        <w:t>графическом контейнере.</w:t>
      </w:r>
    </w:p>
    <w:p w:rsidR="0084374A" w:rsidRPr="007D4EA9" w:rsidRDefault="00DB0F3F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D56134" w:rsidRDefault="00D56134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5" name="Рисунок 14" descr="области видимости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1981204"/>
            <wp:effectExtent l="19050" t="0" r="0" b="0"/>
            <wp:docPr id="9" name="Рисунок 8" descr="области видимости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19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B83B37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свойств блоков</w:t>
      </w:r>
    </w:p>
    <w:p w:rsidR="00C454C2" w:rsidRPr="0044134C" w:rsidRDefault="00C454C2" w:rsidP="00C454C2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Глобальные свойства графическ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8F29FE" w:rsidRPr="008F29FE" w:rsidRDefault="008F29FE" w:rsidP="009F1BE7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своей и во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вышестоящих страницах проекта. </w:t>
      </w:r>
      <w:r w:rsidR="00D26E7E">
        <w:rPr>
          <w:rFonts w:ascii="Times New Roman" w:hAnsi="Times New Roman" w:cs="Times New Roman"/>
          <w:sz w:val="28"/>
          <w:szCs w:val="28"/>
        </w:rPr>
        <w:t xml:space="preserve">Формат формирования имени </w:t>
      </w:r>
      <w:r w:rsidR="00503AEA">
        <w:rPr>
          <w:rFonts w:ascii="Times New Roman" w:hAnsi="Times New Roman" w:cs="Times New Roman"/>
          <w:sz w:val="28"/>
          <w:szCs w:val="28"/>
        </w:rPr>
        <w:t xml:space="preserve">вне своей страницы </w:t>
      </w:r>
      <w:r w:rsidR="00D26E7E">
        <w:rPr>
          <w:rFonts w:ascii="Times New Roman" w:hAnsi="Times New Roman" w:cs="Times New Roman"/>
          <w:sz w:val="28"/>
          <w:szCs w:val="28"/>
        </w:rPr>
        <w:t>аналогичен таковому для свойств блоков</w:t>
      </w:r>
      <w:r w:rsidR="009F1BE7">
        <w:rPr>
          <w:rFonts w:ascii="Times New Roman" w:hAnsi="Times New Roman" w:cs="Times New Roman"/>
          <w:sz w:val="28"/>
          <w:szCs w:val="28"/>
        </w:rPr>
        <w:t>.</w:t>
      </w:r>
      <w:r w:rsidRPr="008F29FE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8F29FE" w:rsidRDefault="008F29FE" w:rsidP="008F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7D4EA9" w:rsidRDefault="008F29FE" w:rsidP="008F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8F531D" w:rsidRDefault="008F531D" w:rsidP="008F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2100"/>
            <wp:effectExtent l="19050" t="0" r="0" b="0"/>
            <wp:docPr id="16" name="Рисунок 10" descr="области видимости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8F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8196"/>
            <wp:effectExtent l="19050" t="0" r="0" b="0"/>
            <wp:docPr id="17" name="Рисунок 11" descr="области видимости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8F531D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глобальных свойств графических контейнеров</w:t>
      </w:r>
    </w:p>
    <w:sectPr w:rsidR="008F531D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500E85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44C2D"/>
    <w:rsid w:val="0057648D"/>
    <w:rsid w:val="0058082F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5CA6"/>
    <w:rsid w:val="008D6074"/>
    <w:rsid w:val="008F29FE"/>
    <w:rsid w:val="008F531D"/>
    <w:rsid w:val="00933CB2"/>
    <w:rsid w:val="00933FD9"/>
    <w:rsid w:val="009365B4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F22EA"/>
    <w:rsid w:val="00F0147D"/>
    <w:rsid w:val="00F24F14"/>
    <w:rsid w:val="00F401E5"/>
    <w:rsid w:val="00F41825"/>
    <w:rsid w:val="00F6303A"/>
    <w:rsid w:val="00F643E8"/>
    <w:rsid w:val="00F74D99"/>
    <w:rsid w:val="00F800A3"/>
    <w:rsid w:val="00FC014C"/>
    <w:rsid w:val="00FC2C3E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174</cp:revision>
  <dcterms:created xsi:type="dcterms:W3CDTF">2014-09-22T20:25:00Z</dcterms:created>
  <dcterms:modified xsi:type="dcterms:W3CDTF">2014-10-27T20:55:00Z</dcterms:modified>
</cp:coreProperties>
</file>