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1B5BB6" w:rsidRDefault="007E7EE4" w:rsidP="001B5BB6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1B5BB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Список групп</w:t>
      </w:r>
      <w:r w:rsidR="00941C9C" w:rsidRPr="001B5BB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(</w:t>
      </w:r>
      <w:proofErr w:type="spellStart"/>
      <w:r w:rsidRPr="001B5BB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ImageFrame</w:t>
      </w:r>
      <w:proofErr w:type="spellEnd"/>
      <w:r w:rsidR="00941C9C" w:rsidRPr="001B5BB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6E5334" w:rsidRDefault="006E5334" w:rsidP="00941C9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9100" cy="216408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565" t="11599" r="53890" b="60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EE4" w:rsidRPr="006E5334" w:rsidRDefault="007E7EE4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Данный примитив является хранили</w:t>
      </w:r>
      <w:r w:rsidR="006959CB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щем для коллекции графических групп. В каждый момент времени отображается только одна группа. Выбор группы на отображение указывается с помощью свойства «Номер активного изображения / </w:t>
      </w:r>
      <w:r w:rsidR="006959CB" w:rsidRPr="001B5B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ActiveIndex</w:t>
      </w:r>
      <w:r w:rsidR="006959CB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672D5F" w:rsidRPr="006E533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1B5BB6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941C9C" w:rsidRPr="001B5BB6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Кликнуть в панели примитивов по кнопке </w:t>
      </w:r>
      <w:r w:rsidR="00792D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7645" cy="207819"/>
            <wp:effectExtent l="0" t="0" r="190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31835" t="58796" r="64667" b="19934"/>
                    <a:stretch/>
                  </pic:blipFill>
                  <pic:spPr bwMode="auto">
                    <a:xfrm>
                      <a:off x="0" y="0"/>
                      <a:ext cx="207823" cy="20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1B5BB6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а пустая графическая группа в виде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квадрат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а с синей заливкой по умолчнанию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1B5BB6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941C9C" w:rsidRPr="001B5BB6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группу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кликнув по е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изображению.</w:t>
      </w:r>
    </w:p>
    <w:p w:rsidR="00941C9C" w:rsidRPr="001B5BB6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группы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навести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нее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указатель мыши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группу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:rsidR="00941C9C" w:rsidRPr="001B5BB6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одновременного изменения ширины и высоты прямоугольника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группы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одной из вершин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двусторонней стрелки, нажать ЛКМ и удерживая её переместить вершину на новое место.</w:t>
      </w:r>
    </w:p>
    <w:p w:rsidR="00941C9C" w:rsidRPr="001B5BB6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изменения высоты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прямоугольника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группы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подвести указатель мыши к маркеру в центре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верхней стороны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указывающей руки, нажать ЛКМ и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удерживая её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переместить курсор мыши вверх или вниз. Верхняя и нижняя стороны прямоугольника будут раздвигаться и сдвигаться симметрично относительно центра прямоугольника. </w:t>
      </w:r>
    </w:p>
    <w:p w:rsidR="00941C9C" w:rsidRPr="001B5BB6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5. Для изменения ширины и для вращения прямоугольника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группы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подвести указатель мыши к маркеру в центре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его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правой стороны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указывающей руки, нажать ЛКМ и удерживая её: а) переместить курсор мыши влево или вправо для изменения ширины прямоугольника; б)переместить курсор мыши вверх или вниз для вращения прямоугольника. Левая и правая стороны прямоугольника будут раздвигаться и сдвигаться симметрично относительно центра прямоугольника. Вращение также будет осуществляться относительно центра прямоугольника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группы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выполнении данной операции сложно добиться сохранения размера ширины группы, приуроченной к данному маркеру, поэтому если важно сохранить размеры группы и выполнить только ее поворот, то предпочтительнее задать угол поворота в свойстве «Угол поворота</w:t>
      </w:r>
      <w:r w:rsidR="002C618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2C618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:rsidR="00792D0C" w:rsidRPr="001B5BB6" w:rsidRDefault="00792D0C" w:rsidP="00792D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6. Для редактирования списка групп нужно дважды кликнуть по изображению группы. Откроется окно со списком групп. В первый раз окно будет пустым.</w:t>
      </w:r>
    </w:p>
    <w:p w:rsidR="00792D0C" w:rsidRPr="001B5BB6" w:rsidRDefault="00792D0C" w:rsidP="00792D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76600" cy="3571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0C" w:rsidRPr="001B5BB6" w:rsidRDefault="00792D0C" w:rsidP="00792D0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B5B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Окно редактирования списка групп</w:t>
      </w:r>
    </w:p>
    <w:p w:rsidR="00792D0C" w:rsidRPr="001B5BB6" w:rsidRDefault="00792D0C" w:rsidP="00792D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добавления в список новой пустой группы нужно кликнуть ЛКМ по кнопке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5853" t="13156" r="6008" b="80267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57BAB" w:rsidRPr="006E533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57BAB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В списке появится новая запись «</w:t>
      </w:r>
      <w:r w:rsidR="00157BAB" w:rsidRPr="001B5B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Container</w:t>
      </w:r>
      <w:r w:rsidR="00157BAB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157BAB" w:rsidRPr="001B5BB6" w:rsidRDefault="00157BAB" w:rsidP="00792D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76600" cy="3571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AB" w:rsidRPr="001B5BB6" w:rsidRDefault="00157BAB" w:rsidP="00792D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Для редактирования группы нужно дважды кликнуть на соответствующей ей строке «</w:t>
      </w:r>
      <w:r w:rsidRPr="001B5B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Container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выбрав нужную строку кликнуть ЛКМ по кнопке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6241" t="30221" r="5620" b="63202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 Откроется окно графического редактора с содержимым выбранной группы.</w:t>
      </w:r>
    </w:p>
    <w:p w:rsidR="00157BAB" w:rsidRPr="001B5BB6" w:rsidRDefault="00157BAB" w:rsidP="00792D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Индекс или порядковый номер группы по которому она выбирается на отображение в данном графическом примитиве определяется положением группы в представленном списке. Нумерация групп начинается в нуля. </w:t>
      </w:r>
    </w:p>
    <w:p w:rsidR="00157BAB" w:rsidRPr="001B5BB6" w:rsidRDefault="00157BAB" w:rsidP="00792D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Группы можно менять местами в списке, изменяя таким образом их порядковые номера. Для этого надо выделить строку с нужной группой и с помощью кнопок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6241" t="38575" r="5620" b="54848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6241" t="46930" r="5620" b="46493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переместить группу вверх или вниз по списку.</w:t>
      </w:r>
    </w:p>
    <w:p w:rsidR="00157BAB" w:rsidRPr="001B5BB6" w:rsidRDefault="00157BAB" w:rsidP="00792D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удаления группы из списка надо выделить нужную строку и </w:t>
      </w:r>
      <w:r w:rsidR="00D863B9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нажать кнопку </w:t>
      </w:r>
      <w:r w:rsidR="00D863B9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6241" t="21866" r="5620" b="71557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63B9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70658" w:rsidRDefault="00170658" w:rsidP="00792D0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1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1C9C" w:rsidRPr="001B5BB6" w:rsidRDefault="00792D0C" w:rsidP="00792D0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941C9C" w:rsidRPr="001B5BB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941C9C" w:rsidRPr="00EE45C5" w:rsidRDefault="00652B6C" w:rsidP="00652B6C">
      <w:pPr>
        <w:tabs>
          <w:tab w:val="right" w:pos="18390"/>
        </w:tabs>
        <w:rPr>
          <w:i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48325" cy="6029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02"/>
        <w:gridCol w:w="1686"/>
        <w:gridCol w:w="1653"/>
        <w:gridCol w:w="2129"/>
        <w:gridCol w:w="2201"/>
      </w:tblGrid>
      <w:tr w:rsidR="001B5BB6" w:rsidRPr="001B5BB6" w:rsidTr="009A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b w:val="0"/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0" w:type="dxa"/>
          </w:tcPr>
          <w:p w:rsidR="001B5BB6" w:rsidRPr="00D07008" w:rsidRDefault="001B5BB6" w:rsidP="001B5BB6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1B5BB6" w:rsidRPr="001B5BB6" w:rsidRDefault="001B5BB6" w:rsidP="001B5B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E5334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6E5334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Имя объекта</w:t>
            </w:r>
            <w:r w:rsidRPr="001B5BB6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Group&lt;N&gt;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Group5.Visible</w:t>
            </w:r>
            <w:r w:rsidRPr="001B5BB6">
              <w:rPr>
                <w:noProof/>
                <w:szCs w:val="22"/>
                <w:lang w:eastAsia="ru-RU"/>
              </w:rPr>
              <w:t>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ImageFrame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нет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синий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Цвет внутренней заливки прямоугольника группы. При открытии содержимого группы в окне графического редактора данный цвет также будет использован в качестве фона. 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[(X1,Y1),(X2,Y2)</w:t>
            </w:r>
            <w:r w:rsidRPr="001B5BB6">
              <w:rPr>
                <w:noProof/>
                <w:szCs w:val="22"/>
                <w:lang w:eastAsia="ru-RU"/>
              </w:rPr>
              <w:t>,</w:t>
            </w:r>
            <w:r w:rsidRPr="001B5BB6">
              <w:rPr>
                <w:noProof/>
                <w:szCs w:val="22"/>
                <w:lang w:val="en-US" w:eastAsia="ru-RU"/>
              </w:rPr>
              <w:t xml:space="preserve"> (X</w:t>
            </w:r>
            <w:r w:rsidRPr="001B5BB6">
              <w:rPr>
                <w:noProof/>
                <w:szCs w:val="22"/>
                <w:lang w:eastAsia="ru-RU"/>
              </w:rPr>
              <w:t>3</w:t>
            </w:r>
            <w:r w:rsidRPr="001B5BB6">
              <w:rPr>
                <w:noProof/>
                <w:szCs w:val="22"/>
                <w:lang w:val="en-US" w:eastAsia="ru-RU"/>
              </w:rPr>
              <w:t>,Y</w:t>
            </w:r>
            <w:r w:rsidRPr="001B5BB6">
              <w:rPr>
                <w:noProof/>
                <w:szCs w:val="22"/>
                <w:lang w:eastAsia="ru-RU"/>
              </w:rPr>
              <w:t>3</w:t>
            </w:r>
            <w:r w:rsidRPr="001B5BB6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>float</w:t>
            </w:r>
            <w:r w:rsidRPr="001B5BB6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[(56 , 104), (112 , </w:t>
            </w:r>
            <w:r w:rsidRPr="001B5BB6">
              <w:rPr>
                <w:noProof/>
                <w:szCs w:val="22"/>
                <w:lang w:val="en-US" w:eastAsia="ru-RU"/>
              </w:rPr>
              <w:t>src1</w:t>
            </w:r>
            <w:r w:rsidRPr="001B5BB6">
              <w:rPr>
                <w:noProof/>
                <w:szCs w:val="22"/>
                <w:lang w:eastAsia="ru-RU"/>
              </w:rPr>
              <w:t>),(</w:t>
            </w:r>
            <w:r w:rsidRPr="001B5BB6">
              <w:rPr>
                <w:noProof/>
                <w:szCs w:val="22"/>
                <w:lang w:val="en-US" w:eastAsia="ru-RU"/>
              </w:rPr>
              <w:t>coord3*k4</w:t>
            </w:r>
            <w:r w:rsidRPr="001B5BB6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(</w:t>
            </w:r>
            <w:r w:rsidRPr="001B5BB6">
              <w:rPr>
                <w:noProof/>
                <w:szCs w:val="22"/>
                <w:lang w:val="en-US" w:eastAsia="ru-RU"/>
              </w:rPr>
              <w:t>X</w:t>
            </w:r>
            <w:r w:rsidRPr="001B5BB6">
              <w:rPr>
                <w:noProof/>
                <w:szCs w:val="22"/>
                <w:lang w:eastAsia="ru-RU"/>
              </w:rPr>
              <w:t>1,</w:t>
            </w:r>
            <w:r w:rsidRPr="001B5BB6">
              <w:rPr>
                <w:noProof/>
                <w:szCs w:val="22"/>
                <w:lang w:val="en-US" w:eastAsia="ru-RU"/>
              </w:rPr>
              <w:t>Y</w:t>
            </w:r>
            <w:r w:rsidRPr="001B5BB6">
              <w:rPr>
                <w:noProof/>
                <w:szCs w:val="22"/>
                <w:lang w:eastAsia="ru-RU"/>
              </w:rPr>
              <w:t>1) – координаты центра прямоугольника группы.</w:t>
            </w:r>
          </w:p>
          <w:p w:rsidR="001B5BB6" w:rsidRPr="001B5BB6" w:rsidRDefault="001B5BB6" w:rsidP="001B5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(</w:t>
            </w:r>
            <w:r w:rsidRPr="001B5BB6">
              <w:rPr>
                <w:noProof/>
                <w:szCs w:val="22"/>
                <w:lang w:val="en-US" w:eastAsia="ru-RU"/>
              </w:rPr>
              <w:t>X</w:t>
            </w:r>
            <w:r w:rsidRPr="001B5BB6">
              <w:rPr>
                <w:noProof/>
                <w:szCs w:val="22"/>
                <w:lang w:eastAsia="ru-RU"/>
              </w:rPr>
              <w:t>2,</w:t>
            </w:r>
            <w:r w:rsidRPr="001B5BB6">
              <w:rPr>
                <w:noProof/>
                <w:szCs w:val="22"/>
                <w:lang w:val="en-US" w:eastAsia="ru-RU"/>
              </w:rPr>
              <w:t>Y</w:t>
            </w:r>
            <w:r w:rsidRPr="001B5BB6">
              <w:rPr>
                <w:noProof/>
                <w:szCs w:val="22"/>
                <w:lang w:eastAsia="ru-RU"/>
              </w:rPr>
              <w:t>2) – координаты маркера на правой стороне прямоугольника. Данный маркер также используется для поворота объекта.</w:t>
            </w:r>
          </w:p>
          <w:p w:rsidR="001B5BB6" w:rsidRPr="001B5BB6" w:rsidRDefault="001B5BB6" w:rsidP="001B5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(</w:t>
            </w:r>
            <w:r w:rsidRPr="001B5BB6">
              <w:rPr>
                <w:noProof/>
                <w:szCs w:val="22"/>
                <w:lang w:val="en-US" w:eastAsia="ru-RU"/>
              </w:rPr>
              <w:t>X</w:t>
            </w:r>
            <w:r w:rsidRPr="001B5BB6">
              <w:rPr>
                <w:noProof/>
                <w:szCs w:val="22"/>
                <w:lang w:eastAsia="ru-RU"/>
              </w:rPr>
              <w:t>3,</w:t>
            </w:r>
            <w:r w:rsidRPr="001B5BB6">
              <w:rPr>
                <w:noProof/>
                <w:szCs w:val="22"/>
                <w:lang w:val="en-US" w:eastAsia="ru-RU"/>
              </w:rPr>
              <w:t>Y</w:t>
            </w:r>
            <w:r w:rsidRPr="001B5BB6">
              <w:rPr>
                <w:noProof/>
                <w:szCs w:val="22"/>
                <w:lang w:eastAsia="ru-RU"/>
              </w:rPr>
              <w:t>3) – координаты маркера на верхней стороне прямоугольника.</w:t>
            </w:r>
          </w:p>
          <w:p w:rsidR="001B5BB6" w:rsidRPr="001B5BB6" w:rsidRDefault="001B5BB6" w:rsidP="001B5B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нет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FB4EFF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FB4EFF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Двойной щелчок</w:t>
            </w:r>
          </w:p>
          <w:p w:rsidR="001B5BB6" w:rsidRPr="00FB4EFF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1B5BB6" w:rsidRPr="001B5BB6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10" w:type="dxa"/>
          </w:tcPr>
          <w:p w:rsidR="001B5BB6" w:rsidRPr="001B5BB6" w:rsidRDefault="00D70793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нет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нет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654" w:type="dxa"/>
          </w:tcPr>
          <w:p w:rsidR="001B5BB6" w:rsidRPr="001B5BB6" w:rsidRDefault="009A6E98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>float</w:t>
            </w:r>
            <w:r w:rsidRPr="001B5BB6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Угол поворота прямоугольника группы в радианах при вращении вокруг центра прямоугольника группы.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>float</w:t>
            </w:r>
            <w:r w:rsidRPr="001B5BB6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Ширина прямоугольника. 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>float</w:t>
            </w:r>
            <w:r w:rsidRPr="001B5BB6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Высота прямоугольника.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Прозрачный фон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Transparent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Включает и отключает прозрачность внутренней заливки прямоугольника группы, а тажке прозрачность (наличие цветового) фона при редактировании содержимого группы в окне графического редактора.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Чувствительность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Sensible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Включает и отключает возможность воздействия извне во время расчета на элементы управления, помещенные в группу, такие как кнопки, шкальные ползунки и т.п. 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Сохранять пропорции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Proportional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Включает и отключает сохранение соотношения ширины и высоты примитивов внутри группы при изменении размеров прямоугольника группы.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Зеркально отразить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Mirror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Включает и отключает отображение содержимого группы в отраженном относительно вертикальной оси виде.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Номер активного изображения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ActiveIndex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Ноль и натуральные значения, имена сигналов, математические выражения.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Порядковый номер группы в списке. Внутри примитива будет отображаться та группа, чей номер в списке будет совпадать с указанным числом в данном свойстве. Нумерация групп в списке начинается с нуля. При несовпадении указанного значения с номерами групп будет отображаться пустая группа.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 xml:space="preserve">float </w:t>
            </w:r>
            <w:r w:rsidRPr="001B5BB6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Послойная прозрачность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LayeredOpacity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FB4EF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035D04" w:rsidRDefault="00035D04" w:rsidP="00035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Включает и отключает коррекцию отображения графической группы в окне, содержащем данную группу.</w:t>
            </w:r>
          </w:p>
          <w:p w:rsidR="00035D04" w:rsidRDefault="00035D04" w:rsidP="00035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Если свойство имеет значение «Нет», то при установке прозрачности меньше 1 в свойстве «Коэффициент прозрачности / Opacity» все объекты группы отображаются с заданной прозрачностью, в т.ч. в местах взаимного перекрытия.</w:t>
            </w:r>
          </w:p>
          <w:p w:rsidR="001B5BB6" w:rsidRPr="001B5BB6" w:rsidRDefault="00035D04" w:rsidP="00035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lang w:eastAsia="ru-RU"/>
              </w:rPr>
              <w:t>Включение свойства возвращает отображение перекрывающихся участков к тому виду, который они имеют внутри группы, сохраняя при этом общую прозрачность для изображения группы.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1B5BB6">
            <w:pPr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Обрезать содержимое по границе</w:t>
            </w:r>
          </w:p>
        </w:tc>
        <w:tc>
          <w:tcPr>
            <w:tcW w:w="1701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Clipped</w:t>
            </w:r>
          </w:p>
        </w:tc>
        <w:tc>
          <w:tcPr>
            <w:tcW w:w="2410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FB4EF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Включает и отключает обрезку частей объектов группы, выступающих за границу прямоугольника группы. </w:t>
            </w:r>
          </w:p>
          <w:p w:rsidR="001B5BB6" w:rsidRPr="001B5BB6" w:rsidRDefault="001B5BB6" w:rsidP="001B5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Если свойство установлено в значение «Да», то все части графических примитивов, находящиеся за границами окна графического редактора, при закрытии этого окна не будут отображаться на рисунке группы в Схемном окне проекта. При значении «Нет» все примитивы, входящие в группу, будут полностью прорисовываться и в Схемном окне проекта, в т.ч. и выходящие за пределы прямоугольника группы.</w:t>
            </w:r>
          </w:p>
        </w:tc>
      </w:tr>
    </w:tbl>
    <w:p w:rsidR="004A3A9D" w:rsidRDefault="004A3A9D" w:rsidP="00D03C24"/>
    <w:sectPr w:rsidR="004A3A9D" w:rsidSect="001B0E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41C9C"/>
    <w:rsid w:val="00035D04"/>
    <w:rsid w:val="00075486"/>
    <w:rsid w:val="00157BAB"/>
    <w:rsid w:val="00170658"/>
    <w:rsid w:val="00183274"/>
    <w:rsid w:val="001B0E02"/>
    <w:rsid w:val="001B5BB6"/>
    <w:rsid w:val="002C359B"/>
    <w:rsid w:val="002C618B"/>
    <w:rsid w:val="002E4EEC"/>
    <w:rsid w:val="002F2D33"/>
    <w:rsid w:val="00487308"/>
    <w:rsid w:val="004A3A9D"/>
    <w:rsid w:val="004F56EF"/>
    <w:rsid w:val="00652B6C"/>
    <w:rsid w:val="00672D5F"/>
    <w:rsid w:val="006873B2"/>
    <w:rsid w:val="006959CB"/>
    <w:rsid w:val="006B014C"/>
    <w:rsid w:val="006C450C"/>
    <w:rsid w:val="006E5334"/>
    <w:rsid w:val="00792D0C"/>
    <w:rsid w:val="007E7EE4"/>
    <w:rsid w:val="008627A8"/>
    <w:rsid w:val="00941C9C"/>
    <w:rsid w:val="009A6E98"/>
    <w:rsid w:val="00BD575B"/>
    <w:rsid w:val="00D03C24"/>
    <w:rsid w:val="00D70793"/>
    <w:rsid w:val="00D863B9"/>
    <w:rsid w:val="00E33F22"/>
    <w:rsid w:val="00F85E80"/>
    <w:rsid w:val="00FB4EFF"/>
    <w:rsid w:val="00FF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DD7023-6A78-4C3A-AD95-4763334A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86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627A8"/>
    <w:rPr>
      <w:rFonts w:ascii="Segoe UI" w:hAnsi="Segoe UI" w:cs="Segoe UI"/>
      <w:sz w:val="18"/>
      <w:szCs w:val="18"/>
    </w:rPr>
  </w:style>
  <w:style w:type="table" w:customStyle="1" w:styleId="a5">
    <w:name w:val="Черезстрочный с заголовком серый"/>
    <w:basedOn w:val="a1"/>
    <w:uiPriority w:val="99"/>
    <w:rsid w:val="001B5BB6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7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20</cp:revision>
  <dcterms:created xsi:type="dcterms:W3CDTF">2014-07-14T20:20:00Z</dcterms:created>
  <dcterms:modified xsi:type="dcterms:W3CDTF">2014-11-01T23:21:00Z</dcterms:modified>
</cp:coreProperties>
</file>