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401" w:rsidRPr="003E0B91" w:rsidRDefault="00836401" w:rsidP="003E0B91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3E0B9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Труба (</w:t>
      </w:r>
      <w:proofErr w:type="spellStart"/>
      <w:r w:rsidRPr="003E0B9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Tube</w:t>
      </w:r>
      <w:proofErr w:type="spellEnd"/>
      <w:r w:rsidRPr="003E0B9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185E11" w:rsidRPr="00185E11" w:rsidRDefault="00185E11" w:rsidP="00836401">
      <w:pPr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708400" cy="1338579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223" t="20311" r="44435" b="62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33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01" w:rsidRPr="00563D8B" w:rsidRDefault="00836401" w:rsidP="00836401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563D8B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2995" cy="191529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20289" t="34625" r="75854" b="38623"/>
                    <a:stretch/>
                  </pic:blipFill>
                  <pic:spPr bwMode="auto">
                    <a:xfrm>
                      <a:off x="0" y="0"/>
                      <a:ext cx="173004" cy="1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трубы.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3. Повторно кликнуть в поле окна проекта или графического редактора для задания следующей вершины трубы и т.д. 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4. Для завершения кликнуть правой кнопкой мыши в месте окончания трубы.</w:t>
      </w:r>
    </w:p>
    <w:p w:rsidR="00836401" w:rsidRPr="00563D8B" w:rsidRDefault="00836401" w:rsidP="00836401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563D8B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1. Выделить трубу, кликнув на её изображени.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трубы навести указатель мыши на трубу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изображение указывающей руки, нажать ЛКМ и удерживая её переместить трубу на новое место.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3. Для изменения положения одной из вершин трубы подвести указатель мыши к этой вершине - изображение указателя изменится на перекрестье, нажать ЛКМ и удерживая её переместить вершину на новое место.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4. Для удаления вершины трубы подвести указатель мыши к этой вершине - изображение указателя изменится на перекрестье, нажать ПКМ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4720F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5. Для добавления вершины внутри трубы подвести указатель мыши к месту на трубе, где нужно добавить вершину, нажать ПКМ - откроется контекстое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6. Для продления трубы кликнуть ПКМ в любом месте трубы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контекстное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Продолжить объект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4720F1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Далее по клику ЛКМ будут устанавливаться новые вершины трубы. Последнюю из добавляемых вершин нужно установить по клику ПКМ.</w:t>
      </w:r>
    </w:p>
    <w:p w:rsidR="0048644F" w:rsidRDefault="0048644F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36401" w:rsidRPr="003E0B91" w:rsidRDefault="00836401" w:rsidP="00836401">
      <w:pPr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7. Для автоматической замены всех углов, образованных трубой, на углы 90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и 180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трубы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контекстное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Выровнять линию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3E0B91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3E0B91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836401" w:rsidRPr="003E0B91" w:rsidRDefault="005B7031" w:rsidP="00A743F3">
      <w:pPr>
        <w:rPr>
          <w:rFonts w:ascii="Times New Roman" w:hAnsi="Times New Roman" w:cs="Times New Roman"/>
          <w:noProof/>
          <w:sz w:val="28"/>
          <w:lang w:eastAsia="ru-RU"/>
        </w:rPr>
      </w:pPr>
      <w:r w:rsidRPr="005B703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723217" cy="144780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143" t="43174" r="55331" b="37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7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01" w:rsidRPr="003E0B91" w:rsidRDefault="00836401" w:rsidP="00A743F3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3E0B91">
        <w:rPr>
          <w:rFonts w:ascii="Times New Roman" w:hAnsi="Times New Roman" w:cs="Times New Roman"/>
          <w:b/>
          <w:noProof/>
          <w:sz w:val="24"/>
          <w:lang w:eastAsia="ru-RU"/>
        </w:rPr>
        <w:t>Пример работы функции «Выровнять линию»: слева труба до применения функции, справа - после.</w:t>
      </w:r>
    </w:p>
    <w:p w:rsidR="00836401" w:rsidRPr="00A40C03" w:rsidRDefault="00836401" w:rsidP="00836401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A40C03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836401" w:rsidRDefault="0045284F" w:rsidP="009474F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6229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01" w:rsidRDefault="00836401" w:rsidP="00836401">
      <w:pPr>
        <w:jc w:val="center"/>
        <w:rPr>
          <w:noProof/>
          <w:lang w:eastAsia="ru-RU"/>
        </w:rPr>
      </w:pPr>
    </w:p>
    <w:tbl>
      <w:tblPr>
        <w:tblStyle w:val="a8"/>
        <w:tblW w:w="17294" w:type="dxa"/>
        <w:tblLook w:val="04A0" w:firstRow="1" w:lastRow="0" w:firstColumn="1" w:lastColumn="0" w:noHBand="0" w:noVBand="1"/>
      </w:tblPr>
      <w:tblGrid>
        <w:gridCol w:w="2479"/>
        <w:gridCol w:w="1750"/>
        <w:gridCol w:w="2523"/>
        <w:gridCol w:w="1284"/>
        <w:gridCol w:w="72"/>
        <w:gridCol w:w="2382"/>
        <w:gridCol w:w="6804"/>
      </w:tblGrid>
      <w:tr w:rsidR="003E0B91" w:rsidRPr="003E0B91" w:rsidTr="001E4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b w:val="0"/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738" w:type="dxa"/>
            <w:gridSpan w:val="3"/>
          </w:tcPr>
          <w:p w:rsidR="003E0B91" w:rsidRPr="00D07008" w:rsidRDefault="003E0B91" w:rsidP="003E0B91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3E0B91" w:rsidRPr="003E0B91" w:rsidRDefault="003E0B91" w:rsidP="003E0B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563D8B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563D8B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Имя объекта</w:t>
            </w:r>
            <w:r w:rsidRPr="003E0B91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Tube&lt;N&gt;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Point.Visible</w:t>
            </w:r>
            <w:r w:rsidRPr="003E0B91">
              <w:rPr>
                <w:noProof/>
                <w:szCs w:val="22"/>
                <w:lang w:eastAsia="ru-RU"/>
              </w:rPr>
              <w:t>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Tube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BB345E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Нет</w:t>
            </w:r>
          </w:p>
          <w:p w:rsidR="003E0B91" w:rsidRPr="003E0B91" w:rsidRDefault="003E0B91" w:rsidP="00BB345E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Нет</w:t>
            </w:r>
          </w:p>
          <w:p w:rsidR="003E0B91" w:rsidRPr="003E0B91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черный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Цвет отображаемой точки. 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3E0B91" w:rsidRPr="003E0B91" w:rsidRDefault="003E0B91" w:rsidP="00BB3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[(56 , 104), (112 , </w:t>
            </w:r>
            <w:r w:rsidRPr="003E0B91">
              <w:rPr>
                <w:noProof/>
                <w:szCs w:val="22"/>
                <w:lang w:val="en-US" w:eastAsia="ru-RU"/>
              </w:rPr>
              <w:t>src1</w:t>
            </w:r>
            <w:r w:rsidRPr="003E0B91">
              <w:rPr>
                <w:noProof/>
                <w:szCs w:val="22"/>
                <w:lang w:eastAsia="ru-RU"/>
              </w:rPr>
              <w:t>),(</w:t>
            </w:r>
            <w:r w:rsidRPr="003E0B91">
              <w:rPr>
                <w:noProof/>
                <w:szCs w:val="22"/>
                <w:lang w:val="en-US" w:eastAsia="ru-RU"/>
              </w:rPr>
              <w:t>coord3*k4</w:t>
            </w:r>
            <w:r w:rsidRPr="003E0B91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Координаты </w:t>
            </w:r>
            <w:r w:rsidRPr="003E0B91">
              <w:rPr>
                <w:noProof/>
                <w:szCs w:val="22"/>
                <w:lang w:val="en-US" w:eastAsia="ru-RU"/>
              </w:rPr>
              <w:t>X</w:t>
            </w:r>
            <w:r w:rsidRPr="003E0B91">
              <w:rPr>
                <w:noProof/>
                <w:szCs w:val="22"/>
                <w:lang w:eastAsia="ru-RU"/>
              </w:rPr>
              <w:t xml:space="preserve"> и </w:t>
            </w:r>
            <w:r w:rsidRPr="003E0B91">
              <w:rPr>
                <w:noProof/>
                <w:szCs w:val="22"/>
                <w:lang w:val="en-US" w:eastAsia="ru-RU"/>
              </w:rPr>
              <w:t>Y</w:t>
            </w:r>
            <w:r w:rsidRPr="003E0B91">
              <w:rPr>
                <w:noProof/>
                <w:szCs w:val="22"/>
                <w:lang w:eastAsia="ru-RU"/>
              </w:rPr>
              <w:t xml:space="preserve"> всех вершин отображаемой полилинии в координатном пространстве окна.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Нет</w:t>
            </w:r>
          </w:p>
          <w:p w:rsidR="003E0B91" w:rsidRPr="00BB345E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BB345E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Двойной щелчок</w:t>
            </w:r>
          </w:p>
          <w:p w:rsidR="003E0B91" w:rsidRPr="00BB345E" w:rsidRDefault="003E0B91" w:rsidP="00BB345E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3E0B91" w:rsidRPr="003E0B91" w:rsidRDefault="003E0B91" w:rsidP="00BB345E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</w:tcPr>
          <w:p w:rsidR="003E0B91" w:rsidRPr="003E0B91" w:rsidRDefault="00D81A0C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04" w:type="dxa"/>
          </w:tcPr>
          <w:p w:rsidR="003E0B91" w:rsidRPr="003E0B91" w:rsidRDefault="001E416B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изображаемой линии в пикселях.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2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4" w:type="dxa"/>
            <w:gridSpan w:val="2"/>
          </w:tcPr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абриса изображаемой линии в пикселях.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 xml:space="preserve">float </w:t>
            </w:r>
            <w:r w:rsidRPr="003E0B91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Активный цвет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ActiveColor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красный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изображаемой линии, отображаемая при нарушении уставки.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Активная толщина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ActiveWidth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5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линии в пикселях, отображаемая при нарушении уставки.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Активный стиль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ActiveStyle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356" w:type="dxa"/>
            <w:gridSpan w:val="2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2" w:type="dxa"/>
          </w:tcPr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3E0B91" w:rsidRPr="00D07008" w:rsidRDefault="003E0B91" w:rsidP="003E0B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из набора доступных вариантов стилей линии, отображаемого при нарушении уставки.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Уставка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Status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 уставки, при нарушении которой будут автоматически использоваться свойства «Активный цвет», «Активная толщина», «Активный стиль», «Уставка».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Тип уставки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StatusType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Больше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{0} </w:t>
            </w:r>
            <w:r w:rsidRPr="003E0B91">
              <w:rPr>
                <w:noProof/>
                <w:szCs w:val="22"/>
                <w:lang w:eastAsia="ru-RU"/>
              </w:rPr>
              <w:t>Меньше</w:t>
            </w:r>
          </w:p>
          <w:p w:rsidR="003E0B91" w:rsidRPr="003E0B91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{1} </w:t>
            </w:r>
            <w:r w:rsidRPr="003E0B91">
              <w:rPr>
                <w:noProof/>
                <w:szCs w:val="22"/>
                <w:lang w:eastAsia="ru-RU"/>
              </w:rPr>
              <w:t>Больше</w:t>
            </w:r>
          </w:p>
          <w:p w:rsidR="003E0B91" w:rsidRPr="003E0B91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{2} </w:t>
            </w:r>
            <w:r w:rsidRPr="003E0B91">
              <w:rPr>
                <w:noProof/>
                <w:szCs w:val="22"/>
                <w:lang w:eastAsia="ru-RU"/>
              </w:rPr>
              <w:t>Равно</w:t>
            </w:r>
          </w:p>
          <w:p w:rsidR="003E0B91" w:rsidRPr="003E0B91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{3} </w:t>
            </w:r>
            <w:r w:rsidRPr="003E0B91">
              <w:rPr>
                <w:noProof/>
                <w:szCs w:val="22"/>
                <w:lang w:eastAsia="ru-RU"/>
              </w:rPr>
              <w:t>Меньше или равно</w:t>
            </w:r>
          </w:p>
          <w:p w:rsidR="003E0B91" w:rsidRPr="003E0B91" w:rsidRDefault="003E0B91" w:rsidP="00BB345E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 xml:space="preserve">{4} </w:t>
            </w:r>
            <w:r w:rsidRPr="003E0B91">
              <w:rPr>
                <w:noProof/>
                <w:szCs w:val="22"/>
                <w:lang w:eastAsia="ru-RU"/>
              </w:rPr>
              <w:t>Больше или равно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типа уставки.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3E0B91">
            <w:pPr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</w:t>
            </w:r>
          </w:p>
        </w:tc>
        <w:tc>
          <w:tcPr>
            <w:tcW w:w="1750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523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3E0B9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Текущее значение, сравниваемое с уставкой.</w:t>
            </w:r>
          </w:p>
        </w:tc>
      </w:tr>
    </w:tbl>
    <w:p w:rsidR="004A3A9D" w:rsidRDefault="004A3A9D"/>
    <w:sectPr w:rsidR="004A3A9D" w:rsidSect="00477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36401"/>
    <w:rsid w:val="00185E11"/>
    <w:rsid w:val="001E416B"/>
    <w:rsid w:val="003E0B91"/>
    <w:rsid w:val="0045284F"/>
    <w:rsid w:val="004720F1"/>
    <w:rsid w:val="00477694"/>
    <w:rsid w:val="0048644F"/>
    <w:rsid w:val="004A3A9D"/>
    <w:rsid w:val="00563D8B"/>
    <w:rsid w:val="005827EB"/>
    <w:rsid w:val="005B7031"/>
    <w:rsid w:val="005C1F66"/>
    <w:rsid w:val="007172D4"/>
    <w:rsid w:val="00836401"/>
    <w:rsid w:val="009474F1"/>
    <w:rsid w:val="00A40C03"/>
    <w:rsid w:val="00A743F3"/>
    <w:rsid w:val="00AC2AA3"/>
    <w:rsid w:val="00BB345E"/>
    <w:rsid w:val="00CD3E8A"/>
    <w:rsid w:val="00D8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878180-370C-40B4-B4DD-BB0322B3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40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36401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3640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36401"/>
    <w:rPr>
      <w:sz w:val="20"/>
      <w:szCs w:val="20"/>
    </w:rPr>
  </w:style>
  <w:style w:type="table" w:customStyle="1" w:styleId="21">
    <w:name w:val="Таблица простая 21"/>
    <w:basedOn w:val="a1"/>
    <w:uiPriority w:val="42"/>
    <w:rsid w:val="0083640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6">
    <w:name w:val="Balloon Text"/>
    <w:basedOn w:val="a"/>
    <w:link w:val="a7"/>
    <w:uiPriority w:val="99"/>
    <w:semiHidden/>
    <w:unhideWhenUsed/>
    <w:rsid w:val="00836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36401"/>
    <w:rPr>
      <w:rFonts w:ascii="Segoe UI" w:hAnsi="Segoe UI" w:cs="Segoe UI"/>
      <w:sz w:val="18"/>
      <w:szCs w:val="18"/>
    </w:rPr>
  </w:style>
  <w:style w:type="table" w:customStyle="1" w:styleId="a8">
    <w:name w:val="Черезстрочный с заголовком серый"/>
    <w:basedOn w:val="a1"/>
    <w:uiPriority w:val="99"/>
    <w:rsid w:val="003E0B91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17</cp:revision>
  <dcterms:created xsi:type="dcterms:W3CDTF">2014-07-14T20:14:00Z</dcterms:created>
  <dcterms:modified xsi:type="dcterms:W3CDTF">2014-11-01T19:52:00Z</dcterms:modified>
</cp:coreProperties>
</file>