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3350" w14:textId="704F44EC" w:rsidR="0034008A" w:rsidRPr="006E0846" w:rsidRDefault="00F1164F" w:rsidP="006E084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Схемное окно проекта. </w:t>
      </w:r>
      <w:r w:rsidR="0074774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Контекстн</w:t>
      </w:r>
      <w:r w:rsidR="006F7A58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о</w:t>
      </w:r>
      <w:r w:rsidR="0074774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е </w:t>
      </w:r>
      <w:r w:rsidR="006F7A58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м</w:t>
      </w:r>
      <w:r w:rsidR="00747743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еню</w:t>
      </w:r>
      <w:r w:rsidR="006F7A58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 </w:t>
      </w:r>
      <w:r w:rsidR="00687DA9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объекта</w:t>
      </w:r>
    </w:p>
    <w:p w14:paraId="63C826CB" w14:textId="77777777" w:rsidR="00317AB2" w:rsidRDefault="00317AB2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51559BC6" wp14:editId="0EE5003A">
            <wp:extent cx="13620750" cy="695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3352" w14:textId="6CAAFE84" w:rsidR="00747743" w:rsidRPr="00317AB2" w:rsidRDefault="00747743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4774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меню блоков</w:t>
      </w:r>
      <w:r w:rsidR="00317AB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 </w:t>
      </w:r>
      <w:r w:rsidR="00317AB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</w:t>
      </w:r>
      <w:r w:rsidR="00317AB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 схемном окне проекта</w:t>
      </w:r>
    </w:p>
    <w:p w14:paraId="4C803353" w14:textId="2ABBDC24" w:rsidR="00F56F1A" w:rsidRDefault="00AE09E4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4" w14:textId="77777777" w:rsidR="00F56F1A" w:rsidRPr="00266631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4C803355" w14:textId="5A9F9389" w:rsidR="00F56F1A" w:rsidRDefault="00AE09E4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6" w14:textId="77777777" w:rsidR="00F56F1A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57" w14:textId="0C8A6CB0" w:rsidR="00F56F1A" w:rsidRDefault="00AE09E4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9D63D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Добавить закладку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8" w14:textId="77777777" w:rsidR="00F56F1A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4C803359" w14:textId="3CF87B2E" w:rsidR="00A256DE" w:rsidRDefault="00AE09E4" w:rsidP="00A256D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A256DE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A" w14:textId="77777777" w:rsidR="00A256DE" w:rsidRPr="00A256DE" w:rsidRDefault="00A256DE" w:rsidP="00A256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4C80335B" w14:textId="36A5FA20" w:rsidR="00FF5043" w:rsidRDefault="00AE09E4" w:rsidP="00FF504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F5043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C" w14:textId="77777777" w:rsidR="00FF5043" w:rsidRPr="00FF5043" w:rsidRDefault="00FF5043" w:rsidP="00FF504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выделенных блоков в буфер обмена.</w:t>
      </w:r>
    </w:p>
    <w:p w14:paraId="4C80335D" w14:textId="064C2F9F" w:rsidR="00F56F1A" w:rsidRPr="005308B1" w:rsidRDefault="00AE09E4" w:rsidP="00F56F1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56F1A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5E" w14:textId="77777777" w:rsidR="00F56F1A" w:rsidRDefault="00F56F1A" w:rsidP="00F56F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4C80335F" w14:textId="3110FD5B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0" w14:textId="77777777" w:rsidR="00FF5043" w:rsidRPr="00062B3C" w:rsidRDefault="009568C8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схемного окна проекта выделенны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</w:t>
      </w:r>
      <w:r w:rsidR="00CD07D1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1" w14:textId="40CFE400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Повтор вставки блока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2" w14:textId="77777777" w:rsidR="00062B3C" w:rsidRDefault="00062B3C" w:rsidP="00062B3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4C803363" w14:textId="58A4F12B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Свойства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64" w14:textId="77777777" w:rsidR="00062B3C" w:rsidRDefault="00062B3C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блоков.</w:t>
      </w:r>
    </w:p>
    <w:p w14:paraId="4C803365" w14:textId="77777777" w:rsidR="00062B3C" w:rsidRDefault="00062B3C" w:rsidP="0034008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DB" wp14:editId="61854762">
            <wp:extent cx="4644000" cy="448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="005C683E">
        <w:rPr>
          <w:noProof/>
          <w:lang w:eastAsia="ru-RU"/>
        </w:rPr>
        <w:drawing>
          <wp:inline distT="0" distB="0" distL="0" distR="0" wp14:anchorId="4C8033DD" wp14:editId="51107243">
            <wp:extent cx="4640400" cy="448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8E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8033DF" wp14:editId="7EFC513F">
            <wp:extent cx="4644000" cy="448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66" w14:textId="77777777" w:rsidR="00062B3C" w:rsidRDefault="00062B3C" w:rsidP="0034008A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окна свойств для одного и для нескольких блоков</w:t>
      </w:r>
      <w:r w:rsidR="005C683E">
        <w:rPr>
          <w:rFonts w:ascii="Times New Roman" w:hAnsi="Times New Roman" w:cs="Times New Roman"/>
          <w:b/>
          <w:noProof/>
          <w:sz w:val="24"/>
          <w:lang w:eastAsia="ru-RU"/>
        </w:rPr>
        <w:t xml:space="preserve"> одного типа и для блоков разных типов</w:t>
      </w:r>
    </w:p>
    <w:p w14:paraId="4C803367" w14:textId="77777777" w:rsidR="00062B3C" w:rsidRPr="005C683E" w:rsidRDefault="00062B3C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блоков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 типа 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в нем 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во вкладке «Общие» отображаются свойства только последнего из выделенных блоков без свойства «Название /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C683E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вызове окна для нескольких блоков разных типов также 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не отобража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>тся вкладк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005ED"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«Свойства»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5C683E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или хотя бы с близкими наборами свойств</w:t>
      </w:r>
      <w:r w:rsid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Однако и в этой ситуации нужно иметь в виду, что не все свойства будут заданы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идентичными для всех выделенных блоков, например, свойство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«Прозрачность / </w:t>
      </w:r>
      <w:r w:rsidR="009A4F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блоков, а свойство 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«Координаты точек / </w:t>
      </w:r>
      <w:r w:rsidR="00B005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="009A4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="00B005E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005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C803368" w14:textId="6CF765F9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объекта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4DC04AD" w14:textId="77777777" w:rsidR="00AD15C4" w:rsidRDefault="009338DC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«Параметры».</w:t>
      </w:r>
      <w:r w:rsidR="001E7F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Данное окно служит для отбора на контроль различных параметров, используемых в текущем проекте</w:t>
      </w:r>
      <w:r w:rsidR="00AD15C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A08C42F" w14:textId="134CA25D" w:rsidR="00232066" w:rsidRPr="00AD15C4" w:rsidRDefault="00232066" w:rsidP="00232066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параметров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«Параметры»)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11D3ADF2" w14:textId="2B0DB33F" w:rsidR="00232066" w:rsidRDefault="00232066" w:rsidP="00232066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индивидуальных свойств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логических блоков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«Свойства»);</w:t>
      </w:r>
    </w:p>
    <w:p w14:paraId="532D6154" w14:textId="49FB621E" w:rsidR="00AD15C4" w:rsidRPr="00AD15C4" w:rsidRDefault="00AD15C4" w:rsidP="00AD15C4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общих </w:t>
      </w:r>
      <w:r w:rsidR="001E7FE8"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объектов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«Изображение»)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01A34BF3" w14:textId="677FEBC2" w:rsidR="00AD15C4" w:rsidRPr="00AD15C4" w:rsidRDefault="001E7FE8" w:rsidP="00AD15C4">
      <w:pPr>
        <w:pStyle w:val="a6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проекта</w:t>
      </w:r>
      <w:r w:rsidR="00232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(вкладка «Сигналы»)</w:t>
      </w:r>
      <w:r w:rsidRPr="00AD15C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F1B8821" w14:textId="4D7BC291" w:rsidR="00232066" w:rsidRDefault="00232066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вкладки кроме вкладки «Сигналы» </w:t>
      </w:r>
      <w:r w:rsidR="000C45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автоматически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заполняются при выборе объекта в схемном окне.</w:t>
      </w:r>
    </w:p>
    <w:p w14:paraId="118D605F" w14:textId="77777777" w:rsidR="000C4567" w:rsidRDefault="00D0047E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9C5079" wp14:editId="76C8189B">
            <wp:extent cx="349567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ED053B" w:rsidRP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D0DCA4" wp14:editId="46AD66AE">
            <wp:extent cx="34956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422C79F9" wp14:editId="3F501914">
            <wp:extent cx="3495675" cy="2495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B3EA05F" wp14:editId="3C9B4929">
            <wp:extent cx="3495675" cy="2495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04BBDF95" w14:textId="2990352B" w:rsidR="000C4567" w:rsidRP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«Параметры»</w:t>
      </w:r>
      <w:r w:rsidRPr="000C4567">
        <w:rPr>
          <w:noProof/>
          <w:lang w:eastAsia="ru-RU"/>
        </w:rPr>
        <w:t xml:space="preserve"> </w:t>
      </w:r>
    </w:p>
    <w:p w14:paraId="3BD18906" w14:textId="0D14DBA5" w:rsidR="000C4567" w:rsidRPr="009338DC" w:rsidRDefault="000C4567" w:rsidP="000C45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выбора требуемой характеристики нужно сначала открыть вкладку, соответствующую ее типу, а затем, выбрав одну или несколько характеристик из списка, вызвать окно просмотра значений в </w:t>
      </w:r>
      <w:r w:rsidR="007B1E2D">
        <w:rPr>
          <w:rFonts w:ascii="Times New Roman" w:hAnsi="Times New Roman" w:cs="Times New Roman"/>
          <w:noProof/>
          <w:sz w:val="28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виде, нажав на кнопку </w:t>
      </w:r>
      <w:r>
        <w:rPr>
          <w:noProof/>
          <w:lang w:eastAsia="ru-RU"/>
        </w:rPr>
        <w:drawing>
          <wp:inline distT="0" distB="0" distL="0" distR="0" wp14:anchorId="70826CE4" wp14:editId="56984C21">
            <wp:extent cx="218948" cy="2194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6" t="28433" r="91629" b="62758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в виде графиков, нажав на кнопку </w:t>
      </w:r>
      <w:r>
        <w:rPr>
          <w:noProof/>
          <w:lang w:eastAsia="ru-RU"/>
        </w:rPr>
        <w:drawing>
          <wp:inline distT="0" distB="0" distL="0" distR="0" wp14:anchorId="2BAD7E02" wp14:editId="39C7DB68">
            <wp:extent cx="218948" cy="2194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96" t="20192" r="91629" b="70999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33905F7" w14:textId="77777777" w:rsidR="000C4567" w:rsidRDefault="00ED053B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C4567">
        <w:rPr>
          <w:noProof/>
          <w:lang w:eastAsia="ru-RU"/>
        </w:rPr>
        <w:drawing>
          <wp:inline distT="0" distB="0" distL="0" distR="0" wp14:anchorId="5E4A1B98" wp14:editId="5C1181D0">
            <wp:extent cx="5467350" cy="2543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3FF" w14:textId="372BC029" w:rsid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представления значений параметров в </w:t>
      </w:r>
      <w:r w:rsidR="007B1E2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табличном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виде</w:t>
      </w:r>
    </w:p>
    <w:p w14:paraId="009D7B7D" w14:textId="77777777" w:rsid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850E6" wp14:editId="53659A6C">
            <wp:extent cx="3810000" cy="381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9F8" w14:textId="27E9323C" w:rsidR="000C4567" w:rsidRDefault="000C4567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Графическое представление значений параметров</w:t>
      </w:r>
    </w:p>
    <w:p w14:paraId="61E40128" w14:textId="608C408A" w:rsidR="007B1E2D" w:rsidRPr="00605B88" w:rsidRDefault="007B1E2D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упомянутых вариантов для отслеживания значений параметров можно сформировать текстовый примитив вида «</w:t>
      </w:r>
      <w:r w:rsidR="00605B88" w:rsidRPr="00605B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близкого к «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C91E9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на кнопку</w:t>
      </w:r>
      <w:r w:rsidR="00C91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 </w:t>
      </w:r>
      <w:r w:rsidRPr="00605B88">
        <w:rPr>
          <w:noProof/>
          <w:sz w:val="24"/>
          <w:lang w:eastAsia="ru-RU"/>
        </w:rPr>
        <w:drawing>
          <wp:inline distT="0" distB="0" distL="0" distR="0" wp14:anchorId="75351175" wp14:editId="618F87F3">
            <wp:extent cx="218948" cy="2194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6" t="11951" r="91419" b="79240"/>
                    <a:stretch/>
                  </pic:blipFill>
                  <pic:spPr bwMode="auto">
                    <a:xfrm>
                      <a:off x="0" y="0"/>
                      <a:ext cx="219329" cy="21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E371F55" w14:textId="4F82CA92" w:rsidR="000C4567" w:rsidRDefault="009338DC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0C4567" w:rsidRPr="009338D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B1E2D">
        <w:rPr>
          <w:noProof/>
          <w:lang w:eastAsia="ru-RU"/>
        </w:rPr>
        <w:drawing>
          <wp:inline distT="0" distB="0" distL="0" distR="0" wp14:anchorId="67A23035" wp14:editId="5420540B">
            <wp:extent cx="4200525" cy="3076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485" w14:textId="727EC11C" w:rsidR="007B1E2D" w:rsidRDefault="007B1E2D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настроек для формирования контролирующего виртуального прибора на основе графического примитива «</w:t>
      </w:r>
      <w:r w:rsidR="00605B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</w:t>
      </w: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Label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».</w:t>
      </w:r>
    </w:p>
    <w:p w14:paraId="3A049652" w14:textId="32D176C1" w:rsidR="00605B88" w:rsidRDefault="00605B88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</w:t>
      </w:r>
      <w:r w:rsidR="00003D30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которых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должны будут отображаться. В панели «Стиль» настраивается внешний вид будущего виртуального прибора.</w:t>
      </w:r>
      <w:r w:rsidR="00A60A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5D69725" w14:textId="03BB4890" w:rsidR="00605B88" w:rsidRDefault="00605B88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DB6F44" wp14:editId="330E724C">
            <wp:extent cx="1930603" cy="1052908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180" t="38571" r="49369" b="45429"/>
                    <a:stretch/>
                  </pic:blipFill>
                  <pic:spPr bwMode="auto">
                    <a:xfrm>
                      <a:off x="0" y="0"/>
                      <a:ext cx="1930861" cy="10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52EE" w14:textId="59DABFB1" w:rsidR="00605B88" w:rsidRDefault="00605B88" w:rsidP="0034008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Объект и представление его параметров, организованное при помощи сгенерированного графического примитива «Текст / 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TextLabel</w:t>
      </w:r>
      <w:r w:rsidRPr="00605B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»</w:t>
      </w:r>
    </w:p>
    <w:p w14:paraId="28C5A1B5" w14:textId="6DD902BB" w:rsidR="00A60A3D" w:rsidRPr="00A60A3D" w:rsidRDefault="00A60A3D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4C80336C" w14:textId="651BFBA9" w:rsidR="00E5208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07FF2DF" w14:textId="4C339543" w:rsidR="0023009B" w:rsidRPr="001279C3" w:rsidRDefault="00F257BB" w:rsidP="00ED7CF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для логических блоков кроме блока «Субмодель»</w:t>
      </w:r>
      <w:r w:rsidR="0023009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</w:t>
      </w:r>
    </w:p>
    <w:p w14:paraId="67B9D68E" w14:textId="55609F88" w:rsidR="007020DB" w:rsidRDefault="007020DB" w:rsidP="007020D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подчиненные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F68E4E5" w14:textId="77777777" w:rsidR="007020DB" w:rsidRPr="00DB25E7" w:rsidRDefault="007020DB" w:rsidP="007020D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подчиненных данному блоку других блоков и линий связи при их наличии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 блока записи свойств</w:t>
      </w: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6E" w14:textId="7186A479" w:rsidR="00E5208C" w:rsidRPr="00686837" w:rsidRDefault="00AE09E4" w:rsidP="007020D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90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6F" w14:textId="77777777" w:rsidR="009338DC" w:rsidRDefault="009338DC" w:rsidP="00E5208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входных и выходных портов блока на 90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0" w14:textId="77777777" w:rsidR="00865DE5" w:rsidRDefault="00865DE5" w:rsidP="00E5208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ED" wp14:editId="4C8033EE">
            <wp:extent cx="1227455" cy="9802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55570" t="21286" r="34066" b="65858"/>
                    <a:stretch/>
                  </pic:blipFill>
                  <pic:spPr bwMode="auto">
                    <a:xfrm>
                      <a:off x="0" y="0"/>
                      <a:ext cx="1228146" cy="98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C8033EF" wp14:editId="4C8033F0">
            <wp:extent cx="1233980" cy="9802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l="55503" t="20999" r="34066" b="66131"/>
                    <a:stretch/>
                  </pic:blipFill>
                  <pic:spPr bwMode="auto">
                    <a:xfrm>
                      <a:off x="0" y="0"/>
                      <a:ext cx="1236021" cy="98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3371" w14:textId="77777777" w:rsidR="00865DE5" w:rsidRPr="00865DE5" w:rsidRDefault="00865DE5" w:rsidP="00E5208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DE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опции поворота портов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</w:p>
    <w:p w14:paraId="4C803372" w14:textId="69889695" w:rsidR="00E5208C" w:rsidRDefault="00AE09E4" w:rsidP="00E5208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</w:t>
      </w:r>
      <w:r w:rsidR="00865DE5" w:rsidRPr="00865DE5">
        <w:rPr>
          <w:noProof/>
          <w:lang w:eastAsia="ru-RU"/>
        </w:rPr>
        <w:t xml:space="preserve"> 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порты на 180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3" w14:textId="77777777" w:rsidR="00865DE5" w:rsidRPr="00865DE5" w:rsidRDefault="00865DE5" w:rsidP="00E5208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865D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относительно текущего положения.</w:t>
      </w:r>
    </w:p>
    <w:p w14:paraId="4C803374" w14:textId="44C5D9A3" w:rsidR="00E5208C" w:rsidRDefault="00AE09E4" w:rsidP="00865DE5">
      <w:pPr>
        <w:tabs>
          <w:tab w:val="left" w:pos="4908"/>
        </w:tabs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5208C" w:rsidRPr="0068683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Повернуть порты на 270 градусов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C803375" w14:textId="77777777" w:rsidR="00865DE5" w:rsidRPr="00865DE5" w:rsidRDefault="00865DE5" w:rsidP="00865DE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входных и выходных портов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AD6C1F1" w14:textId="0F284D2B" w:rsidR="0023009B" w:rsidRDefault="0023009B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(для блоков «Субмодель»)</w:t>
      </w:r>
    </w:p>
    <w:p w14:paraId="7992C8A5" w14:textId="36CCBFEA" w:rsidR="0023009B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Войти в 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BDCC5DC" w14:textId="127FD818" w:rsidR="009143D7" w:rsidRPr="009143D7" w:rsidRDefault="009143D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Открытие содержимого субмодели в схемном окне проекта.</w:t>
      </w:r>
    </w:p>
    <w:p w14:paraId="04F15F30" w14:textId="7A697800" w:rsidR="009143D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Загрузить из файла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9F50C8" w14:textId="376557BB" w:rsidR="009143D7" w:rsidRPr="009143D7" w:rsidRDefault="009143D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</w:t>
      </w:r>
    </w:p>
    <w:p w14:paraId="4165D0D4" w14:textId="3510EDEF" w:rsidR="009143D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DEAC38D" w14:textId="3556AC8D" w:rsidR="009143D7" w:rsidRPr="009143D7" w:rsidRDefault="009143D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Загрузка в субмодель содержимого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.prt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Старое содержимое субмодели при этом удаляется. Установление связи с файлом означает, что изменения, вносимые в загруженный ранее файл, будут автоматически загружены в субмодель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следующем открытии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все изменения, внесенные в данную субмодель после связывания будут аннулированы при следующем открытии проекта.</w:t>
      </w:r>
    </w:p>
    <w:p w14:paraId="1A083B76" w14:textId="1A12AB67" w:rsidR="009143D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Сохранить и связать с файлом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25CC938" w14:textId="52A0051B" w:rsidR="009143D7" w:rsidRPr="00EB1D10" w:rsidRDefault="00EB1D10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содержимого субмодели в отдельный файл 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prt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автоматическое связывание его с субмоделью.</w:t>
      </w:r>
    </w:p>
    <w:p w14:paraId="5D5A0AAD" w14:textId="27D7B6FD" w:rsidR="009143D7" w:rsidRPr="0023009B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Заблокировать </w:t>
      </w:r>
      <w:r w:rsidR="00EB1D1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143D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субмодель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CA050BE" w14:textId="5BF77289" w:rsidR="009143D7" w:rsidRPr="00EB1D10" w:rsidRDefault="00EB1D10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субмодели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блоку субмодели в заблокированном состоянии приводит к вызову окна «Свойства» аналогично другим логическим блокам.</w:t>
      </w:r>
    </w:p>
    <w:p w14:paraId="53F4B53C" w14:textId="7CFBEE67" w:rsidR="00792FA7" w:rsidRDefault="00792FA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Граничный узел МВТУ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(теплогидравлика))</w:t>
      </w:r>
    </w:p>
    <w:p w14:paraId="3B629EE7" w14:textId="7CCE4B4B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Провести линию связи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522B160" w14:textId="08626F4F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Рисование линии связи от блока по точкам. Для установки очередной точки нужно кликнуть ЛКМ в требуемом месте схемного окна. Для завершения линии связи нужно кликнуть ПКМ в месте установки завершающей точки.</w:t>
      </w:r>
    </w:p>
    <w:p w14:paraId="6F0BDCDB" w14:textId="6E85C7F3" w:rsidR="00792FA7" w:rsidRPr="007F1513" w:rsidRDefault="00792FA7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(Линии связи)</w:t>
      </w:r>
    </w:p>
    <w:p w14:paraId="2C630A10" w14:textId="6B58A51B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начало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354D828" w14:textId="46A31B29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от которого проведена линия связи.</w:t>
      </w:r>
    </w:p>
    <w:p w14:paraId="49F869C9" w14:textId="45A739B6" w:rsidR="007F1513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F151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Найти конец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FAAD802" w14:textId="4E7864C7" w:rsidR="007F1513" w:rsidRDefault="007F1513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блока, к которому проведена линия связи.</w:t>
      </w:r>
    </w:p>
    <w:p w14:paraId="2BD703E4" w14:textId="3516F5EF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ветвь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A55D7FF" w14:textId="3E56B733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ответвления от основной линии связи в месте, выбранном при вызове контекстного меню.</w:t>
      </w:r>
    </w:p>
    <w:p w14:paraId="1885B9A9" w14:textId="607B6E2B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Добавить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FBEEAE8" w14:textId="27868960" w:rsidR="00080994" w:rsidRDefault="0008099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на линии связи в месте, выбранном при вызове контекстного меню.</w:t>
      </w:r>
    </w:p>
    <w:p w14:paraId="7063C3D7" w14:textId="1BBC9147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F50F1C0" w14:textId="31FC5EC5" w:rsidR="00080994" w:rsidRPr="00080994" w:rsidRDefault="00080994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точки, выбранной при вызове контекстного меню.</w:t>
      </w:r>
    </w:p>
    <w:p w14:paraId="72F6CD2C" w14:textId="3FCF40A8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1B474E7" w14:textId="652B5212" w:rsidR="007F1513" w:rsidRPr="007F1513" w:rsidRDefault="007F1513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линии связи, начиная с ее последней точки.</w:t>
      </w:r>
    </w:p>
    <w:p w14:paraId="3CD3F918" w14:textId="2FB72D04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Пересоединить начало линии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10BE2CF" w14:textId="6568F496" w:rsidR="004F403F" w:rsidRDefault="004F403F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Отсоединение линии связи от выхода начального блока для пристыковки к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другому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выходному порту </w:t>
      </w:r>
      <w:r w:rsid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 же или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другого блока.</w:t>
      </w:r>
    </w:p>
    <w:p w14:paraId="735A3A6B" w14:textId="75647021" w:rsidR="00792FA7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792FA7" w:rsidRPr="00DB25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067BFBDB" w14:textId="5AA3B1C4" w:rsidR="00BA32BB" w:rsidRDefault="00BA32BB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Автоматическая замена углов линии связи на углы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90</w:t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="003618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t>180</w:t>
      </w:r>
      <w:r w:rsidR="0036185A" w:rsidRPr="0036185A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98E351C" w14:textId="2F862048" w:rsidR="006F0CBB" w:rsidRPr="006F0CBB" w:rsidRDefault="006F0CBB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F0C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(Блок записи свойств (автоматика))</w:t>
      </w:r>
    </w:p>
    <w:p w14:paraId="7042CFD3" w14:textId="163E441B" w:rsidR="006F0CBB" w:rsidRPr="006F0CBB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Сменить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16648B" w14:textId="0E838CAD" w:rsidR="00BA32BB" w:rsidRPr="00BA32BB" w:rsidRDefault="00BA32BB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Открепление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записи свойств </w:t>
      </w:r>
      <w:r w:rsidRPr="00BA32BB">
        <w:rPr>
          <w:rFonts w:ascii="Times New Roman" w:hAnsi="Times New Roman" w:cs="Times New Roman"/>
          <w:noProof/>
          <w:sz w:val="28"/>
          <w:szCs w:val="28"/>
          <w:lang w:eastAsia="ru-RU"/>
        </w:rPr>
        <w:t>от текущего владельца для назначения нового. При этом блок «прилипает» к курсору мыши. Для указания нового блока-владельца нужно кликнуть по нему ЛКМ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освобождения курсора мыши от блока записи свойств нужно кликнуть ПКМ в свободном месте схемного окна.</w:t>
      </w:r>
    </w:p>
    <w:p w14:paraId="6C347366" w14:textId="58072A2E" w:rsidR="006F0CBB" w:rsidRDefault="00AE09E4" w:rsidP="0034008A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6F0CBB" w:rsidRPr="006F0C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Показать владельца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54FF169" w14:textId="40D1A82A" w:rsidR="00DB25E7" w:rsidRDefault="00DB25E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25E7"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выделение блока-владельца в схемном окне проекта.</w:t>
      </w:r>
    </w:p>
    <w:p w14:paraId="6DF120D8" w14:textId="3652C9BC" w:rsidR="009A398C" w:rsidRPr="009A398C" w:rsidRDefault="009A398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(Графический примитив Группа)</w:t>
      </w:r>
    </w:p>
    <w:p w14:paraId="211213E8" w14:textId="06AA1A98" w:rsidR="009A398C" w:rsidRPr="009A398C" w:rsidRDefault="00AE09E4" w:rsidP="0034008A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Блокировать </w:t>
      </w:r>
      <w:r w:rsidR="00C12B2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A398C" w:rsidRPr="009A398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DF4EFEB" w14:textId="07D922DF" w:rsidR="009A398C" w:rsidRPr="00C12B27" w:rsidRDefault="00C12B27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Блокировка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разблокировка 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открытия содержимого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графической группы</w:t>
      </w:r>
      <w:r w:rsidRPr="00EB1D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двойному клику ЛКМ на ней.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Двойной клик ЛКМ по группе в заблокированном состоянии приводит к вызову окна «Свойства» аналогично большинству других графичеких примитивов.</w:t>
      </w:r>
    </w:p>
    <w:p w14:paraId="43D475CB" w14:textId="074B0980" w:rsidR="00F257BB" w:rsidRPr="009A398C" w:rsidRDefault="00F257BB" w:rsidP="00F257B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(Графически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775098F4" w14:textId="496CE5D6" w:rsidR="00F257BB" w:rsidRPr="009A398C" w:rsidRDefault="00AE09E4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A08C3BF" w14:textId="0030B99D" w:rsidR="00F257BB" w:rsidRPr="00846868" w:rsidRDefault="00846868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D4A6102" w14:textId="671A5808" w:rsidR="00F257BB" w:rsidRPr="009A398C" w:rsidRDefault="00AE09E4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684D7820" w14:textId="2940AED1" w:rsidR="00846868" w:rsidRPr="0036185A" w:rsidRDefault="0036185A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7D4B0411" w14:textId="7D418BA5" w:rsidR="00F257BB" w:rsidRPr="009A398C" w:rsidRDefault="00AE09E4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41E809E5" w14:textId="57D0A868" w:rsidR="00F257BB" w:rsidRPr="00236975" w:rsidRDefault="00236975" w:rsidP="00F257B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7DD06AA2" w14:textId="73B06638" w:rsidR="00F257BB" w:rsidRPr="009A398C" w:rsidRDefault="00AE09E4" w:rsidP="00F257B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F257B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320652BB" w14:textId="00CA1843" w:rsidR="00F257BB" w:rsidRPr="00236975" w:rsidRDefault="00236975" w:rsidP="00F257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C803376" w14:textId="7A7E168B" w:rsidR="00DC2ACC" w:rsidRPr="00E95D88" w:rsidRDefault="00AE09E4" w:rsidP="00F257B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Найти аналогичные...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77" w14:textId="77777777" w:rsidR="001279C3" w:rsidRPr="001279C3" w:rsidRDefault="00E95D88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формы поиска объектов в схемном окне проекта.</w:t>
      </w:r>
    </w:p>
    <w:p w14:paraId="4C803378" w14:textId="367850FE" w:rsidR="00C6611E" w:rsidRDefault="00C6611E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F1" wp14:editId="4C8033F2">
            <wp:extent cx="4467225" cy="547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0047E">
        <w:rPr>
          <w:noProof/>
          <w:lang w:eastAsia="ru-RU"/>
        </w:rPr>
        <w:drawing>
          <wp:inline distT="0" distB="0" distL="0" distR="0" wp14:anchorId="40C80341" wp14:editId="5431AC6E">
            <wp:extent cx="4467225" cy="547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79" w14:textId="77777777" w:rsidR="0086520A" w:rsidRDefault="0086520A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формы поиска объектов в схемном окне</w:t>
      </w:r>
    </w:p>
    <w:p w14:paraId="4C80337A" w14:textId="77777777" w:rsidR="0044056F" w:rsidRDefault="0044056F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форме поиска пользователь может производить поиск объектов по части имени (флажок и поле «По тексту») и по типу объекта (флажок и поле «По типу»).</w:t>
      </w:r>
    </w:p>
    <w:p w14:paraId="4C80337B" w14:textId="77777777" w:rsidR="00E56D8D" w:rsidRDefault="00E56D8D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умолчанию производится поиск </w:t>
      </w:r>
      <w:r w:rsidR="00342956">
        <w:rPr>
          <w:rFonts w:ascii="Times New Roman" w:hAnsi="Times New Roman" w:cs="Times New Roman"/>
          <w:noProof/>
          <w:sz w:val="28"/>
          <w:szCs w:val="28"/>
          <w:lang w:eastAsia="ru-RU"/>
        </w:rPr>
        <w:t>по типу объекта</w:t>
      </w:r>
      <w:r w:rsidR="00A94796">
        <w:rPr>
          <w:rFonts w:ascii="Times New Roman" w:hAnsi="Times New Roman" w:cs="Times New Roman"/>
          <w:noProof/>
          <w:sz w:val="28"/>
          <w:szCs w:val="28"/>
          <w:lang w:eastAsia="ru-RU"/>
        </w:rPr>
        <w:t>, выделенного в схемном окне</w:t>
      </w:r>
      <w:r w:rsidR="004405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7C" w14:textId="77777777" w:rsidR="000A0983" w:rsidRDefault="000A0983" w:rsidP="000A09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«Направление поиска» предлагает набор вариантов для указания области поиска:</w:t>
      </w:r>
    </w:p>
    <w:p w14:paraId="4C80337D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 текущей странице;</w:t>
      </w:r>
    </w:p>
    <w:p w14:paraId="4C80337E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Вниз с текущей страницы;</w:t>
      </w:r>
    </w:p>
    <w:p w14:paraId="4C80337F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Вверх с текущей страницы;</w:t>
      </w:r>
    </w:p>
    <w:p w14:paraId="4C803380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всему проекту;</w:t>
      </w:r>
    </w:p>
    <w:p w14:paraId="4C803381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всем открытым проектам;</w:t>
      </w:r>
    </w:p>
    <w:p w14:paraId="4C803382" w14:textId="77777777" w:rsidR="000A0983" w:rsidRPr="005D4AA8" w:rsidRDefault="000A0983" w:rsidP="005D4AA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индексам файлов и открытым проектам.</w:t>
      </w:r>
    </w:p>
    <w:p w14:paraId="4C803383" w14:textId="77777777" w:rsidR="00CE14FF" w:rsidRDefault="00CE14FF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Модификатор «Способ сравнения» устанавливает режим поиска «И», либо «ИЛИ», которые имеют эффект, если одновременно выбраны оба флажка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разделе «Способ поиска»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85D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первом случае будут находиться объекты указанного типа и содержащие при этом в имени указанный текст, а во втором будут отбираться как подходящие по типу, так и с совпадающим текстом в имени.</w:t>
      </w:r>
    </w:p>
    <w:p w14:paraId="4C803384" w14:textId="77777777" w:rsidR="00911CE9" w:rsidRDefault="00911CE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вкладке «Дополнительно» содержатся менее часто используемые опции для поиска:</w:t>
      </w:r>
    </w:p>
    <w:p w14:paraId="4C803385" w14:textId="77777777" w:rsidR="00911CE9" w:rsidRPr="005D4AA8" w:rsidRDefault="00911CE9" w:rsidP="005D4AA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индексу блока;</w:t>
      </w:r>
    </w:p>
    <w:p w14:paraId="4C803386" w14:textId="77777777" w:rsidR="00911CE9" w:rsidRPr="005D4AA8" w:rsidRDefault="00911CE9" w:rsidP="005D4AA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4AA8">
        <w:rPr>
          <w:rFonts w:ascii="Times New Roman" w:hAnsi="Times New Roman" w:cs="Times New Roman"/>
          <w:sz w:val="28"/>
          <w:szCs w:val="28"/>
        </w:rPr>
        <w:t>По подписи блока;</w:t>
      </w:r>
    </w:p>
    <w:p w14:paraId="4C803387" w14:textId="77777777" w:rsidR="00911CE9" w:rsidRPr="005D4AA8" w:rsidRDefault="00911CE9" w:rsidP="005D4AA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D4AA8">
        <w:rPr>
          <w:rFonts w:ascii="Times New Roman" w:hAnsi="Times New Roman" w:cs="Times New Roman"/>
          <w:sz w:val="28"/>
          <w:szCs w:val="28"/>
          <w:highlight w:val="yellow"/>
        </w:rPr>
        <w:t>По имени (блока).</w:t>
      </w:r>
    </w:p>
    <w:p w14:paraId="4C803388" w14:textId="77777777" w:rsidR="00911CE9" w:rsidRDefault="00911CE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Действие модификатора «Способ сравнения» распостраняется и на эти опции.</w:t>
      </w:r>
    </w:p>
    <w:p w14:paraId="4C803389" w14:textId="77777777" w:rsidR="00130ABF" w:rsidRDefault="00130ABF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«Выделить все» происходит выбор всех найденых об</w:t>
      </w:r>
      <w:r w:rsidR="003D2765">
        <w:rPr>
          <w:rFonts w:ascii="Times New Roman" w:hAnsi="Times New Roman" w:cs="Times New Roman"/>
          <w:noProof/>
          <w:sz w:val="28"/>
          <w:szCs w:val="28"/>
          <w:lang w:eastAsia="ru-RU"/>
        </w:rPr>
        <w:t>ъ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ектов в поле «Результаты поиска».</w:t>
      </w:r>
    </w:p>
    <w:p w14:paraId="4C80338A" w14:textId="77777777" w:rsidR="005D19F9" w:rsidRDefault="005D19F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нажатию на кнопку «Перейти» происходит автоматическое выделение блоков, выбранных в поле «Результаты поиска».</w:t>
      </w:r>
    </w:p>
    <w:p w14:paraId="4C80338B" w14:textId="77777777" w:rsidR="003D2765" w:rsidRDefault="003D2765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нажатию на кнопку «Свойства» происходит вызов окна свойств для </w:t>
      </w:r>
      <w:r w:rsidR="005D4AA8">
        <w:rPr>
          <w:rFonts w:ascii="Times New Roman" w:hAnsi="Times New Roman" w:cs="Times New Roman"/>
          <w:noProof/>
          <w:sz w:val="28"/>
          <w:szCs w:val="28"/>
          <w:lang w:eastAsia="ru-RU"/>
        </w:rPr>
        <w:t>блоков, выбранных в поле «Результаты поиска».</w:t>
      </w:r>
    </w:p>
    <w:p w14:paraId="4C80338C" w14:textId="77777777" w:rsidR="0086520A" w:rsidRPr="00944C0D" w:rsidRDefault="0086520A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необходимости пользователь может выбрать несколько объектов в поле «Результаты поиска», удерживая клавишу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8652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открыть окно сравнения свойств для выбранных объектов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>, нажав кнопку «Сравнить»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F20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4C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Сравнение производится только для логических блоков </w:t>
      </w:r>
      <w:r w:rsidR="00944C0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944C0D" w:rsidRPr="00E56D8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8D" w14:textId="77777777" w:rsidR="00C6611E" w:rsidRDefault="00C6611E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8033F5" wp14:editId="4C8033F6">
            <wp:extent cx="6724650" cy="3000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8E" w14:textId="77777777" w:rsidR="00CE2EED" w:rsidRPr="00736A4B" w:rsidRDefault="0086520A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6520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табличного представления свойств объектов для более удобного сравнения</w:t>
      </w:r>
    </w:p>
    <w:p w14:paraId="58B3F0E3" w14:textId="1282F6B1" w:rsidR="00792FA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Получить свойства из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1FA21DE" w14:textId="06DA8672" w:rsidR="00220FC1" w:rsidRPr="00220FC1" w:rsidRDefault="00220FC1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Инициализация свойств блока значениями сигналов из БД, «привязанных» к данным свойствам блока.</w:t>
      </w:r>
    </w:p>
    <w:p w14:paraId="4CA50923" w14:textId="04D1BF1E" w:rsidR="00792FA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792F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Сохранить свойства в БД</w:t>
      </w:r>
      <w:r w:rsidR="00670F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(ТРР)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1DED89F" w14:textId="6C60FB0E" w:rsidR="000943FB" w:rsidRPr="000943FB" w:rsidRDefault="000943FB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значений из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блока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БД, «привязанны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220FC1">
        <w:rPr>
          <w:rFonts w:ascii="Times New Roman" w:hAnsi="Times New Roman" w:cs="Times New Roman"/>
          <w:noProof/>
          <w:sz w:val="28"/>
          <w:szCs w:val="28"/>
          <w:lang w:eastAsia="ru-RU"/>
        </w:rPr>
        <w:t>» к данным свойствам блока.</w:t>
      </w:r>
    </w:p>
    <w:p w14:paraId="4C80338F" w14:textId="6A0EE7FE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Переименовать объекты...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0" w14:textId="77777777" w:rsidR="00222882" w:rsidRPr="00222882" w:rsidRDefault="00222882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4C803391" w14:textId="77777777" w:rsidR="00C6611E" w:rsidRDefault="000D3EE3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8033F7" wp14:editId="4C8033F8">
            <wp:extent cx="3584575" cy="302133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874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8033F9" wp14:editId="4C8033FA">
            <wp:extent cx="3581400" cy="3019425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92" w14:textId="77777777" w:rsidR="00DB555B" w:rsidRDefault="00DB555B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для переименования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графических </w:t>
      </w: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объектов</w:t>
      </w:r>
    </w:p>
    <w:p w14:paraId="4C803393" w14:textId="77777777" w:rsidR="00DB555B" w:rsidRDefault="000D3EE3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4C803394" w14:textId="77777777" w:rsidR="000A1A03" w:rsidRPr="00DB555B" w:rsidRDefault="000A1A03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</w:t>
      </w:r>
      <w:r w:rsidR="00987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переименования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посимвольно, начиная с последнего символа в имени.</w:t>
      </w:r>
    </w:p>
    <w:p w14:paraId="4C803395" w14:textId="49B54EF1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6" w14:textId="77C0B486" w:rsidR="00C6611E" w:rsidRPr="00C6611E" w:rsidRDefault="00C6611E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11E">
        <w:rPr>
          <w:rFonts w:ascii="Times New Roman" w:hAnsi="Times New Roman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 w:rsidR="00EB1D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97" w14:textId="2957A17C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Выделить всё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8" w14:textId="77777777" w:rsidR="00C6611E" w:rsidRPr="00C6611E" w:rsidRDefault="00C6611E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C803399" w14:textId="458BA739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 путь блока</w:t>
      </w:r>
      <w:r w:rsidR="00C661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 буфер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EF1D187" w14:textId="77777777" w:rsidR="00EB1D10" w:rsidRDefault="00C6611E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 буфер обмена строки с 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последовательным перечислением всех субмоделей, в которые вложен объект и его имя в формате 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имя_субмодели1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 … 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имя_субмодели</w:t>
      </w:r>
      <w:r w:rsidR="00D47CC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&gt;.&lt;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>имя_блока</w:t>
      </w:r>
      <w:r w:rsidR="00D47CCD"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D47CC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например: </w:t>
      </w:r>
    </w:p>
    <w:p w14:paraId="4C80339A" w14:textId="7BE76954" w:rsidR="00C6611E" w:rsidRPr="00EB1D10" w:rsidRDefault="00EB1D10" w:rsidP="0034008A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Macro1.Macro2.Macro3.RTFComment4</w:t>
      </w:r>
    </w:p>
    <w:p w14:paraId="4C80339B" w14:textId="79A6AB38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C" w14:textId="77777777" w:rsidR="00D47CCD" w:rsidRDefault="00D47CCD" w:rsidP="00D47CC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4C80339D" w14:textId="4FA1EDD2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Переместить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9E" w14:textId="77777777" w:rsidR="00E60A5F" w:rsidRPr="006E0846" w:rsidRDefault="008F7373" w:rsidP="00E60A5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выбрав функцию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схемного окна, после чего выбранный блок будет перемещаться одновременно с курсором мыши. Для завершения перемещения нужно повторно кликнуть ЛКМ.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Этой функцией целесообразно пользоваться в тех случаях, когда </w:t>
      </w:r>
      <w:r w:rsidR="002453D6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пользователю несложно</w:t>
      </w:r>
      <w:r w:rsidR="007F2E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выделить объект, но трудно навести мышь на его границу для перемещения.</w:t>
      </w:r>
    </w:p>
    <w:p w14:paraId="4C80339F" w14:textId="70A1E2AD" w:rsidR="00686837" w:rsidRPr="007F2E79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0" w14:textId="77777777" w:rsidR="00F62374" w:rsidRPr="006E0846" w:rsidRDefault="00F62374" w:rsidP="00F6237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 w:rsidR="00D4497D"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контекстном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меню, кликнуть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в схемном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 w:rsidR="004F17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 w:rsidR="006E74A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4C8033A1" w14:textId="0A7182A4" w:rsidR="00686837" w:rsidRDefault="00AE09E4" w:rsidP="0068683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90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2" w14:textId="77777777" w:rsidR="002453D6" w:rsidRDefault="002453D6" w:rsidP="002453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 блока на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3" w14:textId="544D0803" w:rsidR="00686837" w:rsidRDefault="00AE09E4" w:rsidP="00686837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180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4" w14:textId="77777777" w:rsidR="002453D6" w:rsidRDefault="002453D6" w:rsidP="002453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18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5" w14:textId="423061D2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Повернуть на 270 градусов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6" w14:textId="77777777" w:rsidR="002453D6" w:rsidRPr="002453D6" w:rsidRDefault="002453D6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блока 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27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тив часовой стрелки относительно текущего положения</w:t>
      </w:r>
      <w:r w:rsidRPr="009338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C8033A7" w14:textId="5BC34476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Зеркальное отражение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8" w14:textId="77777777" w:rsidR="00831A50" w:rsidRPr="00E82010" w:rsidRDefault="00E82010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блока. Для выполнения данного действия после выбора пункта меню нужно кликнуть ЛКМ в схемном окне, затем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перемещая мышь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выбра</w:t>
      </w:r>
      <w:r w:rsidR="00D81614">
        <w:rPr>
          <w:rFonts w:ascii="Times New Roman" w:hAnsi="Times New Roman" w:cs="Times New Roman"/>
          <w:noProof/>
          <w:sz w:val="28"/>
          <w:szCs w:val="28"/>
          <w:lang w:eastAsia="ru-RU"/>
        </w:rPr>
        <w:t>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нужный вариант поворота получившегося отражения исходного блока и для завершения повторно кликнуть ЛКМ.</w:t>
      </w:r>
    </w:p>
    <w:p w14:paraId="4C8033A9" w14:textId="3344707B" w:rsidR="00686837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868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AA" w14:textId="77777777" w:rsidR="001528E0" w:rsidRPr="006E0846" w:rsidRDefault="001528E0" w:rsidP="001528E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1528E0" w:rsidRPr="006E0846" w14:paraId="4C8033AD" w14:textId="77777777" w:rsidTr="00E60A5F">
        <w:tc>
          <w:tcPr>
            <w:tcW w:w="1146" w:type="dxa"/>
            <w:vAlign w:val="center"/>
          </w:tcPr>
          <w:p w14:paraId="4C8033AB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30pt" o:ole="">
                  <v:imagedata r:id="rId24" o:title=""/>
                </v:shape>
                <o:OLEObject Type="Embed" ProgID="PBrush" ShapeID="_x0000_i1025" DrawAspect="Content" ObjectID="_1476740980" r:id="rId25"/>
              </w:object>
            </w:r>
          </w:p>
        </w:tc>
        <w:tc>
          <w:tcPr>
            <w:tcW w:w="4666" w:type="dxa"/>
            <w:vAlign w:val="center"/>
          </w:tcPr>
          <w:p w14:paraId="4C8033AC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1528E0" w:rsidRPr="006E0846" w14:paraId="4C8033B0" w14:textId="77777777" w:rsidTr="00E60A5F">
        <w:tc>
          <w:tcPr>
            <w:tcW w:w="1146" w:type="dxa"/>
            <w:vAlign w:val="center"/>
          </w:tcPr>
          <w:p w14:paraId="4C8033AE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3FC">
                <v:shape id="_x0000_i1026" type="#_x0000_t75" style="width:33.75pt;height:30pt" o:ole="">
                  <v:imagedata r:id="rId26" o:title=""/>
                </v:shape>
                <o:OLEObject Type="Embed" ProgID="PBrush" ShapeID="_x0000_i1026" DrawAspect="Content" ObjectID="_1476740981" r:id="rId27"/>
              </w:object>
            </w:r>
          </w:p>
        </w:tc>
        <w:tc>
          <w:tcPr>
            <w:tcW w:w="4666" w:type="dxa"/>
            <w:vAlign w:val="center"/>
          </w:tcPr>
          <w:p w14:paraId="4C8033AF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1528E0" w:rsidRPr="006E0846" w14:paraId="4C8033B3" w14:textId="77777777" w:rsidTr="00E60A5F">
        <w:tc>
          <w:tcPr>
            <w:tcW w:w="1146" w:type="dxa"/>
            <w:vAlign w:val="center"/>
          </w:tcPr>
          <w:p w14:paraId="4C8033B1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D" wp14:editId="4C8033FE">
                  <wp:extent cx="468630" cy="420752"/>
                  <wp:effectExtent l="19050" t="0" r="762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2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1528E0" w:rsidRPr="006E0846" w14:paraId="4C8033B6" w14:textId="77777777" w:rsidTr="00E60A5F">
        <w:tc>
          <w:tcPr>
            <w:tcW w:w="1146" w:type="dxa"/>
            <w:vAlign w:val="center"/>
          </w:tcPr>
          <w:p w14:paraId="4C8033B4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3FF" wp14:editId="4C803400">
                  <wp:extent cx="461010" cy="413910"/>
                  <wp:effectExtent l="19050" t="0" r="0" b="0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5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1528E0" w:rsidRPr="006E0846" w14:paraId="4C8033B9" w14:textId="77777777" w:rsidTr="00E60A5F">
        <w:tc>
          <w:tcPr>
            <w:tcW w:w="1146" w:type="dxa"/>
            <w:vAlign w:val="center"/>
          </w:tcPr>
          <w:p w14:paraId="4C8033B7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1">
                <v:shape id="_x0000_i1027" type="#_x0000_t75" style="width:33.75pt;height:30pt" o:ole="">
                  <v:imagedata r:id="rId30" o:title=""/>
                </v:shape>
                <o:OLEObject Type="Embed" ProgID="PBrush" ShapeID="_x0000_i1027" DrawAspect="Content" ObjectID="_1476740982" r:id="rId31"/>
              </w:object>
            </w:r>
          </w:p>
        </w:tc>
        <w:tc>
          <w:tcPr>
            <w:tcW w:w="4666" w:type="dxa"/>
            <w:vAlign w:val="center"/>
          </w:tcPr>
          <w:p w14:paraId="4C8033B8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1528E0" w:rsidRPr="006E0846" w14:paraId="4C8033BC" w14:textId="77777777" w:rsidTr="00E60A5F">
        <w:tc>
          <w:tcPr>
            <w:tcW w:w="1146" w:type="dxa"/>
            <w:vAlign w:val="center"/>
          </w:tcPr>
          <w:p w14:paraId="4C8033BA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sz w:val="28"/>
                <w:szCs w:val="28"/>
              </w:rPr>
              <w:object w:dxaOrig="672" w:dyaOrig="600" w14:anchorId="4C803402">
                <v:shape id="_x0000_i1028" type="#_x0000_t75" style="width:33.75pt;height:30pt" o:ole="">
                  <v:imagedata r:id="rId32" o:title=""/>
                </v:shape>
                <o:OLEObject Type="Embed" ProgID="PBrush" ShapeID="_x0000_i1028" DrawAspect="Content" ObjectID="_1476740983" r:id="rId33"/>
              </w:object>
            </w:r>
          </w:p>
        </w:tc>
        <w:tc>
          <w:tcPr>
            <w:tcW w:w="4666" w:type="dxa"/>
            <w:vAlign w:val="center"/>
          </w:tcPr>
          <w:p w14:paraId="4C8033BB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1528E0" w:rsidRPr="006E0846" w14:paraId="4C8033BF" w14:textId="77777777" w:rsidTr="00E60A5F">
        <w:tc>
          <w:tcPr>
            <w:tcW w:w="1146" w:type="dxa"/>
            <w:vAlign w:val="center"/>
          </w:tcPr>
          <w:p w14:paraId="4C8033BD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3" wp14:editId="4C803404">
                  <wp:extent cx="468630" cy="420752"/>
                  <wp:effectExtent l="0" t="19050" r="0" b="0"/>
                  <wp:docPr id="30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72426" cy="42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E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1528E0" w:rsidRPr="006E0846" w14:paraId="4C8033C2" w14:textId="77777777" w:rsidTr="00E60A5F">
        <w:tc>
          <w:tcPr>
            <w:tcW w:w="1146" w:type="dxa"/>
            <w:vAlign w:val="center"/>
          </w:tcPr>
          <w:p w14:paraId="4C8033C0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803405" wp14:editId="4C803406">
                  <wp:extent cx="461010" cy="413910"/>
                  <wp:effectExtent l="0" t="19050" r="0" b="5190"/>
                  <wp:docPr id="30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61725" cy="414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C1" w14:textId="77777777" w:rsidR="001528E0" w:rsidRPr="006E0846" w:rsidRDefault="001528E0" w:rsidP="00637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C8033C3" w14:textId="77777777" w:rsidR="001528E0" w:rsidRPr="001528E0" w:rsidRDefault="001528E0" w:rsidP="0034008A">
      <w:pPr>
        <w:rPr>
          <w:rFonts w:ascii="Times New Roman" w:hAnsi="Times New Roman" w:cs="Times New Roman"/>
          <w:b/>
          <w:noProof/>
          <w:sz w:val="16"/>
          <w:szCs w:val="28"/>
          <w:lang w:val="en-US" w:eastAsia="ru-RU"/>
        </w:rPr>
      </w:pPr>
    </w:p>
    <w:p w14:paraId="4C8033C4" w14:textId="0544FC02" w:rsidR="00F352B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Выдвинуть вперед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5" w14:textId="77777777" w:rsidR="006F51A9" w:rsidRPr="0057088C" w:rsidRDefault="006F51A9" w:rsidP="003400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поверх всех остальных графических объектов на текущй странице проекта.</w:t>
      </w:r>
    </w:p>
    <w:p w14:paraId="4C8033C6" w14:textId="56DE361A" w:rsidR="00F352BC" w:rsidRDefault="00AE09E4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Поместить назад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7" w14:textId="77777777" w:rsidR="006F51A9" w:rsidRPr="0057088C" w:rsidRDefault="006F51A9" w:rsidP="006F51A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выбранного блока ниже всех остальных графических объектов на текущй странице проекта.</w:t>
      </w:r>
    </w:p>
    <w:p w14:paraId="4C8033C8" w14:textId="5CB6C592" w:rsidR="00F352BC" w:rsidRDefault="00AE09E4" w:rsidP="00F352B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9664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 текст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9" w14:textId="77777777" w:rsidR="0057088C" w:rsidRPr="0057088C" w:rsidRDefault="00A86198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Вставка графического примитива «Текст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14:paraId="4C8033CA" w14:textId="7A541046" w:rsidR="00F352BC" w:rsidRPr="004628EA" w:rsidRDefault="00AE09E4" w:rsidP="00F352B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F352B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B" w14:textId="77777777" w:rsidR="00F352BC" w:rsidRDefault="00F352BC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4C8033CC" w14:textId="77777777" w:rsidR="00F352BC" w:rsidRDefault="00F352BC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03407" wp14:editId="4C803408">
            <wp:extent cx="4638040" cy="145542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CD" w14:textId="77777777" w:rsidR="00F352BC" w:rsidRDefault="00F352BC" w:rsidP="00F352B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схемного окна проекта</w:t>
      </w:r>
    </w:p>
    <w:p w14:paraId="4C8033CE" w14:textId="1779743B" w:rsidR="00F352BC" w:rsidRPr="00E805E8" w:rsidRDefault="00AE09E4" w:rsidP="00F352B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352BC" w:rsidRPr="00E805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 расчета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C8033CF" w14:textId="77777777" w:rsidR="00F352BC" w:rsidRPr="00AE09E4" w:rsidRDefault="00F352BC" w:rsidP="00F352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09E4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настройки параметров расчета.</w:t>
      </w:r>
    </w:p>
    <w:p w14:paraId="4C8033D0" w14:textId="77777777" w:rsidR="00F352BC" w:rsidRDefault="00F352BC" w:rsidP="00F352BC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C803409" wp14:editId="4C80340A">
            <wp:extent cx="4674235" cy="823722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823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D1" w14:textId="77777777" w:rsidR="00F352BC" w:rsidRPr="00AE09E4" w:rsidRDefault="00F352BC" w:rsidP="00F352B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E09E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«Параметры расчета»</w:t>
      </w:r>
    </w:p>
    <w:p w14:paraId="4C8033D2" w14:textId="77777777" w:rsidR="00F352BC" w:rsidRPr="00686837" w:rsidRDefault="00F352BC" w:rsidP="0034008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ectPr w:rsidR="00F352BC" w:rsidRPr="00686837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731F"/>
    <w:multiLevelType w:val="hybridMultilevel"/>
    <w:tmpl w:val="751C2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4668E"/>
    <w:multiLevelType w:val="hybridMultilevel"/>
    <w:tmpl w:val="4B7ADA1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D24"/>
    <w:multiLevelType w:val="hybridMultilevel"/>
    <w:tmpl w:val="BF38679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A71C65"/>
    <w:multiLevelType w:val="hybridMultilevel"/>
    <w:tmpl w:val="EDF8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0366A"/>
    <w:multiLevelType w:val="hybridMultilevel"/>
    <w:tmpl w:val="7DAA452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4008A"/>
    <w:rsid w:val="00003D30"/>
    <w:rsid w:val="00062B3C"/>
    <w:rsid w:val="00080994"/>
    <w:rsid w:val="000943FB"/>
    <w:rsid w:val="000A0983"/>
    <w:rsid w:val="000A1A03"/>
    <w:rsid w:val="000A2EF7"/>
    <w:rsid w:val="000C4567"/>
    <w:rsid w:val="000D3EE3"/>
    <w:rsid w:val="00120E36"/>
    <w:rsid w:val="001279C3"/>
    <w:rsid w:val="00130ABF"/>
    <w:rsid w:val="00134F66"/>
    <w:rsid w:val="001528E0"/>
    <w:rsid w:val="00153906"/>
    <w:rsid w:val="001B051D"/>
    <w:rsid w:val="001C0827"/>
    <w:rsid w:val="001E7FE8"/>
    <w:rsid w:val="002062FB"/>
    <w:rsid w:val="00210C55"/>
    <w:rsid w:val="00220FC1"/>
    <w:rsid w:val="00222882"/>
    <w:rsid w:val="0023009B"/>
    <w:rsid w:val="00232066"/>
    <w:rsid w:val="00234929"/>
    <w:rsid w:val="00236975"/>
    <w:rsid w:val="002453D6"/>
    <w:rsid w:val="00246050"/>
    <w:rsid w:val="00266631"/>
    <w:rsid w:val="002E157A"/>
    <w:rsid w:val="00317AB2"/>
    <w:rsid w:val="0033180A"/>
    <w:rsid w:val="0034008A"/>
    <w:rsid w:val="00342956"/>
    <w:rsid w:val="003455DB"/>
    <w:rsid w:val="00347C3A"/>
    <w:rsid w:val="0036185A"/>
    <w:rsid w:val="003637A3"/>
    <w:rsid w:val="00385DF8"/>
    <w:rsid w:val="00394155"/>
    <w:rsid w:val="00396D1B"/>
    <w:rsid w:val="003D2765"/>
    <w:rsid w:val="0044056F"/>
    <w:rsid w:val="004444D8"/>
    <w:rsid w:val="00444B9D"/>
    <w:rsid w:val="00450247"/>
    <w:rsid w:val="004628EA"/>
    <w:rsid w:val="0046536E"/>
    <w:rsid w:val="0046676D"/>
    <w:rsid w:val="004A3A9D"/>
    <w:rsid w:val="004D3FA8"/>
    <w:rsid w:val="004F1104"/>
    <w:rsid w:val="004F17D0"/>
    <w:rsid w:val="004F403F"/>
    <w:rsid w:val="00504B61"/>
    <w:rsid w:val="00526676"/>
    <w:rsid w:val="005308B1"/>
    <w:rsid w:val="005524EB"/>
    <w:rsid w:val="0057088C"/>
    <w:rsid w:val="005C683E"/>
    <w:rsid w:val="005D19F9"/>
    <w:rsid w:val="005D4AA8"/>
    <w:rsid w:val="005E0512"/>
    <w:rsid w:val="005F334C"/>
    <w:rsid w:val="00605B88"/>
    <w:rsid w:val="006652BC"/>
    <w:rsid w:val="00670FCB"/>
    <w:rsid w:val="00686837"/>
    <w:rsid w:val="00687DA9"/>
    <w:rsid w:val="006E0846"/>
    <w:rsid w:val="006E74A3"/>
    <w:rsid w:val="006F0CBB"/>
    <w:rsid w:val="006F51A9"/>
    <w:rsid w:val="006F52AA"/>
    <w:rsid w:val="006F7A58"/>
    <w:rsid w:val="007020DB"/>
    <w:rsid w:val="00705E9E"/>
    <w:rsid w:val="00727B30"/>
    <w:rsid w:val="00735848"/>
    <w:rsid w:val="00736A4B"/>
    <w:rsid w:val="00747743"/>
    <w:rsid w:val="007705F8"/>
    <w:rsid w:val="00792FA7"/>
    <w:rsid w:val="00795E76"/>
    <w:rsid w:val="007B0A29"/>
    <w:rsid w:val="007B1E2D"/>
    <w:rsid w:val="007D70F2"/>
    <w:rsid w:val="007E2864"/>
    <w:rsid w:val="007E6844"/>
    <w:rsid w:val="007F1513"/>
    <w:rsid w:val="007F2E79"/>
    <w:rsid w:val="008136FC"/>
    <w:rsid w:val="00831A50"/>
    <w:rsid w:val="00845272"/>
    <w:rsid w:val="00846868"/>
    <w:rsid w:val="008640DD"/>
    <w:rsid w:val="0086520A"/>
    <w:rsid w:val="00865DE5"/>
    <w:rsid w:val="00876490"/>
    <w:rsid w:val="00880338"/>
    <w:rsid w:val="008C751C"/>
    <w:rsid w:val="008E3E26"/>
    <w:rsid w:val="008F7373"/>
    <w:rsid w:val="00911CE9"/>
    <w:rsid w:val="009143D7"/>
    <w:rsid w:val="009338DC"/>
    <w:rsid w:val="00944C0D"/>
    <w:rsid w:val="00952CBB"/>
    <w:rsid w:val="009568C8"/>
    <w:rsid w:val="009664A4"/>
    <w:rsid w:val="00982D1B"/>
    <w:rsid w:val="009853AB"/>
    <w:rsid w:val="00985C11"/>
    <w:rsid w:val="00987453"/>
    <w:rsid w:val="009A398C"/>
    <w:rsid w:val="009A4F73"/>
    <w:rsid w:val="009A7A9A"/>
    <w:rsid w:val="009D63DA"/>
    <w:rsid w:val="00A256DE"/>
    <w:rsid w:val="00A60A3D"/>
    <w:rsid w:val="00A70513"/>
    <w:rsid w:val="00A86198"/>
    <w:rsid w:val="00A87F99"/>
    <w:rsid w:val="00A94796"/>
    <w:rsid w:val="00AC100D"/>
    <w:rsid w:val="00AD15C4"/>
    <w:rsid w:val="00AE09E4"/>
    <w:rsid w:val="00AF56EE"/>
    <w:rsid w:val="00B005ED"/>
    <w:rsid w:val="00B61951"/>
    <w:rsid w:val="00BA32BB"/>
    <w:rsid w:val="00BC7E12"/>
    <w:rsid w:val="00C12B27"/>
    <w:rsid w:val="00C41AE5"/>
    <w:rsid w:val="00C41F30"/>
    <w:rsid w:val="00C42474"/>
    <w:rsid w:val="00C457E8"/>
    <w:rsid w:val="00C555ED"/>
    <w:rsid w:val="00C6611E"/>
    <w:rsid w:val="00C80D00"/>
    <w:rsid w:val="00C91E90"/>
    <w:rsid w:val="00CA7F70"/>
    <w:rsid w:val="00CD07D1"/>
    <w:rsid w:val="00CD1CA6"/>
    <w:rsid w:val="00CE14FF"/>
    <w:rsid w:val="00CE2EED"/>
    <w:rsid w:val="00CF202E"/>
    <w:rsid w:val="00CF6B0F"/>
    <w:rsid w:val="00D0047E"/>
    <w:rsid w:val="00D0457C"/>
    <w:rsid w:val="00D4497D"/>
    <w:rsid w:val="00D47CCD"/>
    <w:rsid w:val="00D5120C"/>
    <w:rsid w:val="00D81614"/>
    <w:rsid w:val="00D85F95"/>
    <w:rsid w:val="00D9494F"/>
    <w:rsid w:val="00DB25E7"/>
    <w:rsid w:val="00DB4F55"/>
    <w:rsid w:val="00DB555B"/>
    <w:rsid w:val="00DB7CB7"/>
    <w:rsid w:val="00DC2ACC"/>
    <w:rsid w:val="00DD0F03"/>
    <w:rsid w:val="00DD7184"/>
    <w:rsid w:val="00DE19A9"/>
    <w:rsid w:val="00DE2A36"/>
    <w:rsid w:val="00DF3136"/>
    <w:rsid w:val="00E0037B"/>
    <w:rsid w:val="00E01976"/>
    <w:rsid w:val="00E27F8F"/>
    <w:rsid w:val="00E5208C"/>
    <w:rsid w:val="00E5241F"/>
    <w:rsid w:val="00E56D8D"/>
    <w:rsid w:val="00E60A5F"/>
    <w:rsid w:val="00E7366E"/>
    <w:rsid w:val="00E749B5"/>
    <w:rsid w:val="00E80486"/>
    <w:rsid w:val="00E805E8"/>
    <w:rsid w:val="00E82010"/>
    <w:rsid w:val="00E95D88"/>
    <w:rsid w:val="00EB1D10"/>
    <w:rsid w:val="00ED053B"/>
    <w:rsid w:val="00ED7CF3"/>
    <w:rsid w:val="00EE1BDB"/>
    <w:rsid w:val="00EF6167"/>
    <w:rsid w:val="00F1164F"/>
    <w:rsid w:val="00F257BB"/>
    <w:rsid w:val="00F352BC"/>
    <w:rsid w:val="00F534A7"/>
    <w:rsid w:val="00F56F1A"/>
    <w:rsid w:val="00F62374"/>
    <w:rsid w:val="00FB68F6"/>
    <w:rsid w:val="00FF3D27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3350"/>
  <w15:docId w15:val="{15253474-9A8E-494D-9B83-0EB3DC1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oleObject" Target="embeddings/oleObject2.bin"/><Relationship Id="rId30" Type="http://schemas.openxmlformats.org/officeDocument/2006/relationships/image" Target="media/image24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152</cp:revision>
  <dcterms:created xsi:type="dcterms:W3CDTF">2014-10-01T18:05:00Z</dcterms:created>
  <dcterms:modified xsi:type="dcterms:W3CDTF">2014-11-05T22:03:00Z</dcterms:modified>
</cp:coreProperties>
</file>