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6DED8" w14:textId="5D54C7A5" w:rsidR="00A71457" w:rsidRPr="00082F03" w:rsidRDefault="001347DF" w:rsidP="00082F03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</w:pPr>
      <w:r w:rsidRPr="00082F03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Видеокадры</w:t>
      </w:r>
    </w:p>
    <w:p w14:paraId="7996DED9" w14:textId="5421F806" w:rsidR="004E4D15" w:rsidRPr="00082F03" w:rsidRDefault="008E50A2" w:rsidP="004E4D1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Видеокадры в </w:t>
      </w:r>
      <w:r w:rsidR="008E4FCC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="009B23A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(SIT)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это стандартные проекты</w:t>
      </w:r>
      <w:r w:rsidR="00BB52F8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E4FCC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="009E1BC2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а также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блоки «Субмодель»</w:t>
      </w:r>
      <w:r w:rsidR="009E1BC2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со</w:t>
      </w:r>
      <w:r w:rsidR="000333C1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с</w:t>
      </w:r>
      <w:r w:rsidR="009E1BC2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таве проектов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, напол</w:t>
      </w:r>
      <w:r w:rsidR="00EA6E40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н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енные виртуальными приборами</w:t>
      </w:r>
      <w:r w:rsidR="00F040C9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предназначенные для отображения результатов моделирования, а также </w:t>
      </w:r>
      <w:r w:rsidR="00F040C9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управления, если </w:t>
      </w:r>
      <w:r w:rsidR="00D21755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процесс расчёта </w:t>
      </w:r>
      <w:r w:rsidR="008409B0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модели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предполагает интерактивность. </w:t>
      </w:r>
      <w:r w:rsidR="004E4D15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Виртуальные </w:t>
      </w:r>
      <w:r w:rsidR="00CE047B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средства отображения</w:t>
      </w:r>
      <w:r w:rsidR="004E4D15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органы управления разрабатываются на основе графических примитивов </w:t>
      </w:r>
      <w:r w:rsidR="008E4FCC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="004E4D15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 использов</w:t>
      </w:r>
      <w:bookmarkStart w:id="0" w:name="_GoBack"/>
      <w:bookmarkEnd w:id="0"/>
      <w:r w:rsidR="004E4D15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анием системы анимации.</w:t>
      </w:r>
    </w:p>
    <w:p w14:paraId="7996DEDA" w14:textId="7EA21F15" w:rsidR="00606496" w:rsidRPr="00082F03" w:rsidRDefault="008730AF" w:rsidP="00082F03">
      <w:pPr>
        <w:keepNext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20CDAB" wp14:editId="137EFA9B">
            <wp:extent cx="4464050" cy="31140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733" cy="311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DEDB" w14:textId="77777777" w:rsidR="00606496" w:rsidRPr="00082F03" w:rsidRDefault="00606496" w:rsidP="00082F03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Пример окна </w:t>
      </w:r>
      <w:r w:rsidR="001569AF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проекта с видеокадром</w:t>
      </w:r>
    </w:p>
    <w:p w14:paraId="001984F7" w14:textId="3BFC9555" w:rsidR="000873D0" w:rsidRPr="00082F03" w:rsidRDefault="009A7BC7" w:rsidP="000873D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Наполнение видеокадров может быть самым разнообразным и определяется потребностями пользователя. Видеокадры могут повторять внешний вид приборных панелей транспортных средств, показывающих приборов диспетчерских щитов, могут содержать технологические схемы с индикацией состояния узлов и возможностью управления ими</w:t>
      </w:r>
      <w:r w:rsidR="00B657D8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т.д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0873D0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последнем случае в качестве наполнения кадра может использоваться как рисунок, набранный из графических примитивов, так и собственно рассчитываемая модель, набранная из библиотечных блоков </w:t>
      </w:r>
      <w:r w:rsidR="008E4FCC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="000873D0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996DEDD" w14:textId="77777777" w:rsidR="001569AF" w:rsidRPr="00082F03" w:rsidRDefault="001569AF" w:rsidP="00082F03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7996DF03" wp14:editId="7996DF04">
            <wp:extent cx="4613910" cy="3388360"/>
            <wp:effectExtent l="19050" t="0" r="0" b="0"/>
            <wp:docPr id="4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rcRect l="3841" t="16130" r="1123" b="1117"/>
                    <a:stretch>
                      <a:fillRect/>
                    </a:stretch>
                  </pic:blipFill>
                  <pic:spPr>
                    <a:xfrm>
                      <a:off x="0" y="0"/>
                      <a:ext cx="46139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DEDE" w14:textId="77777777" w:rsidR="001569AF" w:rsidRPr="00082F03" w:rsidRDefault="001569AF" w:rsidP="00082F03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Пример видеокадра в виде приборной панели</w:t>
      </w:r>
    </w:p>
    <w:p w14:paraId="7996DEDF" w14:textId="77777777" w:rsidR="009A7BC7" w:rsidRPr="00082F03" w:rsidRDefault="009A7BC7" w:rsidP="00082F03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7996DF05" wp14:editId="7996DF06">
            <wp:extent cx="5347970" cy="3683000"/>
            <wp:effectExtent l="19050" t="0" r="5080" b="0"/>
            <wp:docPr id="30" name="Рисунок 30" descr="C:\SimInTech\Demo\TPP\KBA\k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SimInTech\Demo\TPP\KBA\kb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4399" r="145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68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96DEE0" w14:textId="77777777" w:rsidR="001569AF" w:rsidRPr="00082F03" w:rsidRDefault="001569AF" w:rsidP="00082F03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Пример видеокадра в виде </w:t>
      </w:r>
      <w:r w:rsidR="003010BA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технологической схемы с возможностью управления</w:t>
      </w:r>
    </w:p>
    <w:p w14:paraId="7996DEE2" w14:textId="7AF36314" w:rsidR="00B726D6" w:rsidRPr="00082F03" w:rsidRDefault="00B726D6" w:rsidP="004E4D1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Ограничения на количество объектов в видеокадре нет, т.к. это стандартный проект </w:t>
      </w:r>
      <w:r w:rsidR="008E4FCC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однако следует учитывать возможности компьютера, на котором будет запускаться проект с видеокадрами. </w:t>
      </w:r>
    </w:p>
    <w:p w14:paraId="7996DEE3" w14:textId="19B043FE" w:rsidR="004E4D15" w:rsidRPr="00082F03" w:rsidRDefault="004E4D15" w:rsidP="004E4D1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Источниками и приёмниками используемых на видеокадрах значений могут служить как сигналы того же проекта, в котором создаются видеокадры, так и сигналы других проектов, подключаемых к проекту с видеокадрами. Наравне с сигналами проектов может использоваться подключаемая база данных. При этом процесс расчета проектов может проводиться как на локальном компьютере, так и на удаленных узлах, объединенных в сетевую структуру. Например, проект с набором видеокадров может работать на операторском компьютере, а сигналы, отображаемые на видеокадрах будут рассчитываться в другом проекте, запущенном на удалённом сервере.</w:t>
      </w:r>
      <w:r w:rsidR="007C5DDB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 порядке подключения проектов и базы данных см. соответствующий раздел.</w:t>
      </w:r>
    </w:p>
    <w:p w14:paraId="63B52B2A" w14:textId="1885F94D" w:rsidR="00E40449" w:rsidRPr="00082F03" w:rsidRDefault="00592F8C" w:rsidP="00082F03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66B9CF72" wp14:editId="73371742">
            <wp:extent cx="9515475" cy="2952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deoframe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54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CDD6" w14:textId="0D079546" w:rsidR="00E40449" w:rsidRPr="00082F03" w:rsidRDefault="00E40449" w:rsidP="00082F03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Возможные варианты организации проектов и информационного обмена</w:t>
      </w:r>
      <w:r w:rsidR="003557D5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с видеокадрами</w:t>
      </w:r>
    </w:p>
    <w:p w14:paraId="7996DEE4" w14:textId="10504970" w:rsidR="008E50A2" w:rsidRPr="00082F03" w:rsidRDefault="008E50A2" w:rsidP="008E50A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помощью блоков «Субмодель» </w:t>
      </w:r>
      <w:r w:rsidR="002C3A61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можно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8571A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включать видеокадры в готовые проекты</w:t>
      </w:r>
      <w:r w:rsidR="00C537D3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, а также</w:t>
      </w:r>
      <w:r w:rsidR="00C8571A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создавать разветвлённые иерархически организованные наборы видеокадров. Переходы между видеокадрами могут быть реализованы с помощью задания свойства «Ссылка</w:t>
      </w:r>
      <w:r w:rsidR="00C65E90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/Instance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» объектов видеокадра</w:t>
      </w:r>
      <w:r w:rsidR="00A14721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либо открытием содержимого блоков «Субмодель» по двойному щелчку, как это делается в режиме </w:t>
      </w:r>
      <w:r w:rsidR="002C3A61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«Р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едактировани</w:t>
      </w:r>
      <w:r w:rsidR="002C3A61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е» </w:t>
      </w:r>
      <w:r w:rsidR="00D319AA">
        <w:rPr>
          <w:rFonts w:ascii="Times New Roman" w:hAnsi="Times New Roman" w:cs="Times New Roman"/>
          <w:noProof/>
          <w:sz w:val="28"/>
          <w:szCs w:val="28"/>
          <w:lang w:eastAsia="ru-RU"/>
        </w:rPr>
        <w:t>схемного окна проекта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Для </w:t>
      </w:r>
      <w:r w:rsidR="00A14721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реализации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второго варианта свойство блока «Субмодель» «Закрыть субмодель (Locked)» должно быть в значении «Нет». Первый вариант с использованием ссылок будет работать и для закрытых субмоделей. </w:t>
      </w:r>
    </w:p>
    <w:p w14:paraId="7996DEE5" w14:textId="404B3EEE" w:rsidR="008E50A2" w:rsidRPr="00082F03" w:rsidRDefault="009B23AB" w:rsidP="00082F03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E898712" wp14:editId="4C94707C">
            <wp:extent cx="4029519" cy="31588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767" t="22626" r="39075" b="37546"/>
                    <a:stretch/>
                  </pic:blipFill>
                  <pic:spPr bwMode="auto">
                    <a:xfrm>
                      <a:off x="0" y="0"/>
                      <a:ext cx="4044992" cy="3170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6DEE6" w14:textId="775F589A" w:rsidR="008E50A2" w:rsidRPr="00082F03" w:rsidRDefault="002C3A61" w:rsidP="00082F03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Вариант</w:t>
      </w:r>
      <w:r w:rsidR="008E50A2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</w:t>
      </w:r>
      <w:r w:rsidR="00776E74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иерархической </w:t>
      </w:r>
      <w:r w:rsidR="008E50A2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структуры </w:t>
      </w: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видео</w:t>
      </w:r>
      <w:r w:rsidR="008E50A2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кадров, реализуемой с помощью </w:t>
      </w:r>
      <w:r w:rsidR="00A14F92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блоков «</w:t>
      </w:r>
      <w:r w:rsidR="008E50A2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субмодел</w:t>
      </w:r>
      <w:r w:rsidR="00A14F92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ь»</w:t>
      </w:r>
    </w:p>
    <w:p w14:paraId="7996DEE7" w14:textId="77777777" w:rsidR="008E50A2" w:rsidRPr="00082F03" w:rsidRDefault="008E50A2" w:rsidP="008E50A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Несмотря на то, что большая часть графических примитивов векторные, при изменении геометрии окна автоматического масштабирования видеокадров не происходит. В связи с этим разработчик при создании видеокадров должен учитывать разрешение и размеры дисплейных средств, на которых будут отображаться видеокадры.</w:t>
      </w:r>
    </w:p>
    <w:p w14:paraId="15C45200" w14:textId="5C219F1D" w:rsidR="00077B15" w:rsidRPr="00082F03" w:rsidRDefault="00077B15" w:rsidP="008E50A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корректного отображения анимации </w:t>
      </w:r>
      <w:r w:rsidR="008E4FCC">
        <w:rPr>
          <w:rFonts w:ascii="Times New Roman" w:hAnsi="Times New Roman" w:cs="Times New Roman"/>
          <w:noProof/>
          <w:sz w:val="28"/>
          <w:szCs w:val="28"/>
          <w:lang w:eastAsia="ru-RU"/>
        </w:rPr>
        <w:t>схемное окно проекта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должно быть включено в режим «Индикация»</w:t>
      </w:r>
      <w:r w:rsidR="004A53ED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 нажатию на кнопку </w:t>
      </w:r>
      <w:r w:rsidR="004A53ED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382727" wp14:editId="4AD3ED44">
            <wp:extent cx="94767" cy="1454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tosystem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17" t="10390" r="65281" b="84925"/>
                    <a:stretch/>
                  </pic:blipFill>
                  <pic:spPr bwMode="auto">
                    <a:xfrm>
                      <a:off x="0" y="0"/>
                      <a:ext cx="95204" cy="146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A53ED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/</w:t>
      </w:r>
      <w:r w:rsidR="004A53ED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F71DDD" wp14:editId="045D93F5">
            <wp:extent cx="98425" cy="127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im0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7" t="11063" r="65341" b="84840"/>
                    <a:stretch/>
                  </pic:blipFill>
                  <pic:spPr bwMode="auto">
                    <a:xfrm>
                      <a:off x="0" y="0"/>
                      <a:ext cx="98432" cy="127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A53ED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 панели инструментов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C369076" w14:textId="54AADB06" w:rsidR="00077B15" w:rsidRPr="00082F03" w:rsidRDefault="00077B15" w:rsidP="00082F03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7C7F3684" wp14:editId="375B658F">
            <wp:extent cx="3783330" cy="965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im0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859"/>
                    <a:stretch/>
                  </pic:blipFill>
                  <pic:spPr bwMode="auto">
                    <a:xfrm>
                      <a:off x="0" y="0"/>
                      <a:ext cx="3783600" cy="965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3DF50" w14:textId="5C88F462" w:rsidR="00077B15" w:rsidRPr="00082F03" w:rsidRDefault="00077B15" w:rsidP="00082F03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Режим «Индикация» </w:t>
      </w:r>
      <w:r w:rsidR="008E4FCC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схемного окна проекта</w:t>
      </w:r>
    </w:p>
    <w:p w14:paraId="7996DEE8" w14:textId="7EAA0A76" w:rsidR="008E50A2" w:rsidRPr="00082F03" w:rsidRDefault="008E50A2" w:rsidP="008E50A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проектов видеокадров можно упростить вид </w:t>
      </w:r>
      <w:r w:rsidR="008E4FCC">
        <w:rPr>
          <w:rFonts w:ascii="Times New Roman" w:hAnsi="Times New Roman" w:cs="Times New Roman"/>
          <w:noProof/>
          <w:sz w:val="28"/>
          <w:szCs w:val="28"/>
          <w:lang w:eastAsia="ru-RU"/>
        </w:rPr>
        <w:t>схемного окна проекта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отключив неиспользуемые элементы интерфейса. Для этого в меню </w:t>
      </w:r>
      <w:r w:rsidR="00F64B5A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схемного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окна проекта </w:t>
      </w:r>
      <w:r w:rsidR="0056607A" w:rsidRPr="00D319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«СОП:</w:t>
      </w:r>
      <w:r w:rsidR="00FA72F2" w:rsidRPr="00D319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56607A" w:rsidRPr="00D319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Вид»</w:t>
      </w:r>
      <w:r w:rsidR="0056607A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нужно снять флажки напротив следующих пунктов:</w:t>
      </w:r>
    </w:p>
    <w:p w14:paraId="7996DEE9" w14:textId="77777777" w:rsidR="008E50A2" w:rsidRPr="00082F03" w:rsidRDefault="008E50A2" w:rsidP="008E50A2">
      <w:pPr>
        <w:pStyle w:val="a3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«Полосы прокрутки»;</w:t>
      </w:r>
    </w:p>
    <w:p w14:paraId="7996DEEA" w14:textId="77777777" w:rsidR="008E50A2" w:rsidRPr="00082F03" w:rsidRDefault="008E50A2" w:rsidP="008E50A2">
      <w:pPr>
        <w:pStyle w:val="a3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«Строка состояния»;</w:t>
      </w:r>
    </w:p>
    <w:p w14:paraId="7996DEEB" w14:textId="77777777" w:rsidR="008E50A2" w:rsidRPr="00082F03" w:rsidRDefault="008E50A2" w:rsidP="008E50A2">
      <w:pPr>
        <w:pStyle w:val="a3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«Окно сообщений»;</w:t>
      </w:r>
    </w:p>
    <w:p w14:paraId="7996DEEC" w14:textId="77777777" w:rsidR="008E50A2" w:rsidRPr="00082F03" w:rsidRDefault="008E50A2" w:rsidP="008E50A2">
      <w:pPr>
        <w:pStyle w:val="a3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«Закладки режима редактора»;</w:t>
      </w:r>
    </w:p>
    <w:p w14:paraId="7996DEED" w14:textId="77777777" w:rsidR="008E50A2" w:rsidRPr="00082F03" w:rsidRDefault="008E50A2" w:rsidP="008E50A2">
      <w:pPr>
        <w:pStyle w:val="a3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«Панели инструментов»:</w:t>
      </w:r>
    </w:p>
    <w:p w14:paraId="7996DEEE" w14:textId="77777777" w:rsidR="008E50A2" w:rsidRPr="00082F03" w:rsidRDefault="008E50A2" w:rsidP="008E50A2">
      <w:pPr>
        <w:pStyle w:val="a3"/>
        <w:numPr>
          <w:ilvl w:val="1"/>
          <w:numId w:val="5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«Слои»;</w:t>
      </w:r>
    </w:p>
    <w:p w14:paraId="7996DEEF" w14:textId="77777777" w:rsidR="008E50A2" w:rsidRPr="00082F03" w:rsidRDefault="008E50A2" w:rsidP="008E50A2">
      <w:pPr>
        <w:pStyle w:val="a3"/>
        <w:numPr>
          <w:ilvl w:val="1"/>
          <w:numId w:val="5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«Правка».</w:t>
      </w:r>
    </w:p>
    <w:p w14:paraId="7996DEF0" w14:textId="1648307B" w:rsidR="008E50A2" w:rsidRPr="00082F03" w:rsidRDefault="008E50A2" w:rsidP="008E50A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отключения возможности прокрутки и ручного масштабирования видеокадра в режиме индикации необходимо включить опцию в меню </w:t>
      </w:r>
      <w:r w:rsidRPr="00D319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4B6B02" w:rsidRPr="00D319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СОП: </w:t>
      </w:r>
      <w:r w:rsidRPr="00D319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Вид </w:t>
      </w:r>
      <w:r w:rsidR="00D319AA" w:rsidRPr="00D319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Pr="00D319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Дополнительно </w:t>
      </w:r>
      <w:r w:rsidR="00D319AA" w:rsidRPr="00D319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Pr="00D319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Блокировать масштабирование и перемещение»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996DEF1" w14:textId="340A7243" w:rsidR="008E50A2" w:rsidRDefault="008E50A2" w:rsidP="008E50A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Также можно отключить отображение меню </w:t>
      </w:r>
      <w:r w:rsidR="008E4FCC">
        <w:rPr>
          <w:rFonts w:ascii="Times New Roman" w:hAnsi="Times New Roman" w:cs="Times New Roman"/>
          <w:noProof/>
          <w:sz w:val="28"/>
          <w:szCs w:val="28"/>
          <w:lang w:eastAsia="ru-RU"/>
        </w:rPr>
        <w:t>схемного окна проекта</w:t>
      </w:r>
      <w:r w:rsidR="005B5306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. Для этого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B5306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нужно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вызвать в </w:t>
      </w:r>
      <w:r w:rsidR="005B5306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схемном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окне проекта по клику правой кнопки мыши контекстное меню и выбрать пункт «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96DF0A" wp14:editId="7996DF0B">
            <wp:extent cx="158670" cy="151908"/>
            <wp:effectExtent l="0" t="0" r="0" b="0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l="44783" t="80877" r="54342" b="17633"/>
                    <a:stretch/>
                  </pic:blipFill>
                  <pic:spPr bwMode="auto">
                    <a:xfrm>
                      <a:off x="0" y="0"/>
                      <a:ext cx="168228" cy="161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Скрыть меню окна».</w:t>
      </w:r>
    </w:p>
    <w:p w14:paraId="61321423" w14:textId="14CDC54C" w:rsidR="00A558BC" w:rsidRDefault="00A558BC" w:rsidP="008E50A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6D880A98" wp14:editId="170B4E27">
            <wp:extent cx="4846680" cy="3970867"/>
            <wp:effectExtent l="0" t="0" r="0" b="0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469" cy="397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2500B6AD" wp14:editId="276CD255">
            <wp:extent cx="4845687" cy="3970866"/>
            <wp:effectExtent l="0" t="0" r="0" b="0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3547" cy="398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E3DE" w14:textId="15D240F2" w:rsidR="00A558BC" w:rsidRPr="00082F03" w:rsidRDefault="00A558BC" w:rsidP="008E50A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Вид </w:t>
      </w:r>
      <w:r w:rsidR="008E4FCC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схемного окна проекта</w:t>
      </w: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по умолчанию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и </w:t>
      </w: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 отключёнными элементами интерфейса</w:t>
      </w:r>
    </w:p>
    <w:p w14:paraId="6D31FBED" w14:textId="77777777" w:rsidR="00082F03" w:rsidRPr="00082F03" w:rsidRDefault="00082F0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sectPr w:rsidR="00082F03" w:rsidRPr="00082F03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E6797"/>
    <w:multiLevelType w:val="hybridMultilevel"/>
    <w:tmpl w:val="9C20E0FA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C3E7E1F"/>
    <w:multiLevelType w:val="hybridMultilevel"/>
    <w:tmpl w:val="744A99A8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defaultTabStop w:val="708"/>
  <w:characterSpacingControl w:val="doNotCompress"/>
  <w:compat>
    <w:compatSetting w:name="compatibilityMode" w:uri="http://schemas.microsoft.com/office/word" w:val="12"/>
  </w:compat>
  <w:rsids>
    <w:rsidRoot w:val="001347DF"/>
    <w:rsid w:val="000333C1"/>
    <w:rsid w:val="00042D92"/>
    <w:rsid w:val="000553AC"/>
    <w:rsid w:val="00061526"/>
    <w:rsid w:val="00077B15"/>
    <w:rsid w:val="0008047D"/>
    <w:rsid w:val="00082F03"/>
    <w:rsid w:val="000873D0"/>
    <w:rsid w:val="000D6567"/>
    <w:rsid w:val="000E2C63"/>
    <w:rsid w:val="001347DF"/>
    <w:rsid w:val="001569AF"/>
    <w:rsid w:val="0017695E"/>
    <w:rsid w:val="001A7C6E"/>
    <w:rsid w:val="001D3EB3"/>
    <w:rsid w:val="00241A88"/>
    <w:rsid w:val="002C288E"/>
    <w:rsid w:val="002C3A61"/>
    <w:rsid w:val="003010BA"/>
    <w:rsid w:val="003363B7"/>
    <w:rsid w:val="003557D5"/>
    <w:rsid w:val="003F195C"/>
    <w:rsid w:val="00460F2A"/>
    <w:rsid w:val="004A53ED"/>
    <w:rsid w:val="004B25F1"/>
    <w:rsid w:val="004B6B02"/>
    <w:rsid w:val="004E4D15"/>
    <w:rsid w:val="004E7273"/>
    <w:rsid w:val="005007B4"/>
    <w:rsid w:val="0050115A"/>
    <w:rsid w:val="005222B2"/>
    <w:rsid w:val="0056607A"/>
    <w:rsid w:val="00585BF5"/>
    <w:rsid w:val="00592F8C"/>
    <w:rsid w:val="005B5306"/>
    <w:rsid w:val="005C5984"/>
    <w:rsid w:val="00602F4F"/>
    <w:rsid w:val="00606496"/>
    <w:rsid w:val="00656984"/>
    <w:rsid w:val="006C2D11"/>
    <w:rsid w:val="006D3623"/>
    <w:rsid w:val="006F7AD9"/>
    <w:rsid w:val="0071097F"/>
    <w:rsid w:val="007131ED"/>
    <w:rsid w:val="00717CF0"/>
    <w:rsid w:val="00744CA9"/>
    <w:rsid w:val="00746819"/>
    <w:rsid w:val="0075223A"/>
    <w:rsid w:val="00763E10"/>
    <w:rsid w:val="00776E74"/>
    <w:rsid w:val="00777FA5"/>
    <w:rsid w:val="007A1005"/>
    <w:rsid w:val="007C5DDB"/>
    <w:rsid w:val="007D6117"/>
    <w:rsid w:val="008409B0"/>
    <w:rsid w:val="00857EB0"/>
    <w:rsid w:val="008730AF"/>
    <w:rsid w:val="008D6361"/>
    <w:rsid w:val="008E4FCC"/>
    <w:rsid w:val="008E50A2"/>
    <w:rsid w:val="008F6030"/>
    <w:rsid w:val="00942F62"/>
    <w:rsid w:val="009548EB"/>
    <w:rsid w:val="00993C31"/>
    <w:rsid w:val="009A7BC7"/>
    <w:rsid w:val="009B23AB"/>
    <w:rsid w:val="009C6514"/>
    <w:rsid w:val="009E1BC2"/>
    <w:rsid w:val="00A14721"/>
    <w:rsid w:val="00A14F92"/>
    <w:rsid w:val="00A558BC"/>
    <w:rsid w:val="00A56202"/>
    <w:rsid w:val="00A57123"/>
    <w:rsid w:val="00A617AE"/>
    <w:rsid w:val="00A71457"/>
    <w:rsid w:val="00AD531B"/>
    <w:rsid w:val="00AE0F1F"/>
    <w:rsid w:val="00B657D8"/>
    <w:rsid w:val="00B726D6"/>
    <w:rsid w:val="00B7771E"/>
    <w:rsid w:val="00B81521"/>
    <w:rsid w:val="00BB52F8"/>
    <w:rsid w:val="00BE1B65"/>
    <w:rsid w:val="00BE2E53"/>
    <w:rsid w:val="00C537D3"/>
    <w:rsid w:val="00C65E90"/>
    <w:rsid w:val="00C8571A"/>
    <w:rsid w:val="00C86C0E"/>
    <w:rsid w:val="00CB67FE"/>
    <w:rsid w:val="00CE047B"/>
    <w:rsid w:val="00D21755"/>
    <w:rsid w:val="00D22EB8"/>
    <w:rsid w:val="00D319AA"/>
    <w:rsid w:val="00DA0B9F"/>
    <w:rsid w:val="00E40449"/>
    <w:rsid w:val="00E57C33"/>
    <w:rsid w:val="00E73D18"/>
    <w:rsid w:val="00EA6E40"/>
    <w:rsid w:val="00F040C9"/>
    <w:rsid w:val="00F05B68"/>
    <w:rsid w:val="00F328F1"/>
    <w:rsid w:val="00F47EB0"/>
    <w:rsid w:val="00F64B5A"/>
    <w:rsid w:val="00FA72F2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6DED8"/>
  <w15:docId w15:val="{A192E8F5-E7C3-4B68-AF3D-FFB05A39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4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8E50A2"/>
    <w:pPr>
      <w:ind w:left="720"/>
      <w:contextualSpacing/>
    </w:pPr>
  </w:style>
  <w:style w:type="table" w:styleId="a4">
    <w:name w:val="Table Grid"/>
    <w:basedOn w:val="a1"/>
    <w:uiPriority w:val="59"/>
    <w:rsid w:val="008E5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8E50A2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8E5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E50A2"/>
    <w:rPr>
      <w:rFonts w:ascii="Tahoma" w:hAnsi="Tahoma" w:cs="Tahoma"/>
      <w:sz w:val="16"/>
      <w:szCs w:val="16"/>
    </w:rPr>
  </w:style>
  <w:style w:type="character" w:styleId="a8">
    <w:name w:val="Book Title"/>
    <w:basedOn w:val="a0"/>
    <w:uiPriority w:val="33"/>
    <w:qFormat/>
    <w:rsid w:val="00777FA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so lich</cp:lastModifiedBy>
  <cp:revision>71</cp:revision>
  <dcterms:created xsi:type="dcterms:W3CDTF">2014-05-12T11:25:00Z</dcterms:created>
  <dcterms:modified xsi:type="dcterms:W3CDTF">2014-10-27T20:10:00Z</dcterms:modified>
</cp:coreProperties>
</file>