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6D6F67" w:rsidRDefault="00AA2631" w:rsidP="00E33381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6D6F6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Панел</w:t>
      </w:r>
      <w:r w:rsidR="004C3500" w:rsidRPr="006D6F6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</w:t>
      </w:r>
      <w:r w:rsidRPr="006D6F6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управления (окно анимации)</w:t>
      </w:r>
      <w:r w:rsidR="006D6F67" w:rsidRPr="006D6F6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Панель управления – это графическ</w:t>
      </w:r>
      <w:r w:rsidR="00E13DC4" w:rsidRPr="006D6F67">
        <w:rPr>
          <w:rFonts w:ascii="Cambria" w:hAnsi="Cambria" w:cs="Times New Roman"/>
          <w:noProof/>
          <w:sz w:val="28"/>
          <w:szCs w:val="28"/>
          <w:lang w:eastAsia="ru-RU"/>
        </w:rPr>
        <w:t>ий контейнер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, предназначенн</w:t>
      </w:r>
      <w:r w:rsidR="00E13DC4" w:rsidRPr="006D6F67">
        <w:rPr>
          <w:rFonts w:ascii="Cambria" w:hAnsi="Cambria" w:cs="Times New Roman"/>
          <w:noProof/>
          <w:sz w:val="28"/>
          <w:szCs w:val="28"/>
          <w:lang w:eastAsia="ru-RU"/>
        </w:rPr>
        <w:t>ый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реализации в рамках проекта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контекстных </w:t>
      </w:r>
      <w:r w:rsidR="00E13DC4" w:rsidRPr="006D6F67">
        <w:rPr>
          <w:rFonts w:ascii="Cambria" w:hAnsi="Cambria" w:cs="Times New Roman"/>
          <w:noProof/>
          <w:sz w:val="28"/>
          <w:szCs w:val="28"/>
          <w:lang w:eastAsia="ru-RU"/>
        </w:rPr>
        <w:t>окон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отображения и управления. Панел</w:t>
      </w:r>
      <w:r w:rsidR="00B247FE" w:rsidRPr="006D6F67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управления </w:t>
      </w:r>
      <w:r w:rsidR="00B247FE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могут быть </w:t>
      </w:r>
      <w:r w:rsidR="00DF7B1D" w:rsidRPr="006D6F67">
        <w:rPr>
          <w:rFonts w:ascii="Cambria" w:hAnsi="Cambria" w:cs="Times New Roman"/>
          <w:noProof/>
          <w:sz w:val="28"/>
          <w:szCs w:val="28"/>
          <w:lang w:eastAsia="ru-RU"/>
        </w:rPr>
        <w:t>добавлены в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проект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B247FE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через менеджер проекта</w:t>
      </w:r>
      <w:r w:rsidR="000003C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(см. Добавление панели управления в проект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0003C1" w:rsidRPr="006D6F67">
        <w:rPr>
          <w:rFonts w:ascii="Cambria" w:hAnsi="Cambria" w:cs="Times New Roman"/>
          <w:noProof/>
          <w:sz w:val="28"/>
          <w:szCs w:val="28"/>
          <w:lang w:eastAsia="ru-RU"/>
        </w:rPr>
        <w:t>)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. Вызов панели управления из окна проекта в процессе расчёта может быть организован посредством ссылок. </w:t>
      </w:r>
    </w:p>
    <w:p w:rsidR="00E22F60" w:rsidRPr="006D6F67" w:rsidRDefault="000003C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анел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ь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управления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создаётся на осн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>о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ве объекта «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окно анимации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– графическо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окн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, использующе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интерфейс графического редактора, в котором пользователь может создать индикаторы и средства управления на основе графических примитивов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информационного обмена 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панели управления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с остальной частью проекта используются те же инструменты, что и для графических групп, а именно:</w:t>
      </w:r>
    </w:p>
    <w:p w:rsidR="00AA2631" w:rsidRPr="006D6F67" w:rsidRDefault="00AA2631" w:rsidP="00E3338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Глобальные свойства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;</w:t>
      </w:r>
    </w:p>
    <w:p w:rsidR="00AA2631" w:rsidRPr="006D6F67" w:rsidRDefault="00AA2631" w:rsidP="00E3338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Редактор связей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.</w:t>
      </w:r>
    </w:p>
    <w:p w:rsidR="00AA2631" w:rsidRPr="006D6F67" w:rsidRDefault="00327062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Для организации внутренних расчетов могут вводиться л</w:t>
      </w:r>
      <w:r w:rsidR="009245B8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окальные переменные. 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>Возможность заведения внутренних сигналов в панелях управления в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отличие от графических групп отсутствует.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Контекстность панели управления обеспечивается через механизм глобальных свойств. Глобальные свойства панели управления, чьи имена совпадают с именами свойств «материнского» объекта, вызывающего панель управления, будут автоматически копировать содержимое «материнских» свойств. Например, при вызове панели управления через объект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p</w:t>
      </w:r>
      <w:r w:rsidR="001A39E5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o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lygon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со свойством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BorderWidth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равным «4» значение глобального свойства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BorderWidth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A39E5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панели управления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также примет значение «4». При этом пользователь должен </w:t>
      </w:r>
      <w:r w:rsidR="0087147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самостоятельно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отслеживать совместимость типов данных «материнских» свойств и свойств-приёмников.</w:t>
      </w:r>
    </w:p>
    <w:p w:rsidR="00AA2631" w:rsidRPr="006D6F67" w:rsidRDefault="00455159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Такой механизм 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позволяет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соз</w:t>
      </w:r>
      <w:r w:rsidR="00B4005E" w:rsidRPr="006D6F67">
        <w:rPr>
          <w:rFonts w:ascii="Cambria" w:hAnsi="Cambria" w:cs="Times New Roman"/>
          <w:noProof/>
          <w:sz w:val="28"/>
          <w:szCs w:val="28"/>
          <w:lang w:eastAsia="ru-RU"/>
        </w:rPr>
        <w:t>д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ать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D6ADC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в проекте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универсальн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ую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панел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ь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управления для множества однотипных объектов видеокадра с возможностью 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автоматической «перепривязки» свойств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внутренн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их объектов </w:t>
      </w:r>
      <w:r w:rsidR="00CB3035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панели 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>к значениям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EB758E" w:rsidRPr="006D6F67">
        <w:rPr>
          <w:rFonts w:ascii="Cambria" w:hAnsi="Cambria" w:cs="Times New Roman"/>
          <w:noProof/>
          <w:sz w:val="28"/>
          <w:szCs w:val="28"/>
          <w:lang w:eastAsia="ru-RU"/>
        </w:rPr>
        <w:t>свой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>с</w:t>
      </w:r>
      <w:r w:rsidR="00EB758E" w:rsidRPr="006D6F67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в объекта,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вызвавшего 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>панель управления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. Например, так может быть реализовано управление большим количеством однотипных арматур</w:t>
      </w:r>
      <w:r w:rsidR="0032364C" w:rsidRPr="006D6F67">
        <w:rPr>
          <w:rFonts w:ascii="Cambria" w:hAnsi="Cambria" w:cs="Times New Roman"/>
          <w:noProof/>
          <w:sz w:val="28"/>
          <w:szCs w:val="28"/>
          <w:lang w:eastAsia="ru-RU"/>
        </w:rPr>
        <w:t>: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задвижек, насосов и т.п.</w:t>
      </w:r>
    </w:p>
    <w:p w:rsidR="00AA2631" w:rsidRPr="006D6F67" w:rsidRDefault="00DE6446" w:rsidP="00E33381">
      <w:pPr>
        <w:jc w:val="both"/>
        <w:rPr>
          <w:rFonts w:ascii="Cambria" w:hAnsi="Cambria" w:cs="Times New Roman"/>
          <w:sz w:val="28"/>
          <w:szCs w:val="28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10227600" cy="472320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7600" cy="47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31" w:rsidRPr="006D6F67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М</w:t>
      </w:r>
      <w:r w:rsidR="00AA2631" w:rsidRPr="006D6F67">
        <w:rPr>
          <w:rStyle w:val="a6"/>
          <w:rFonts w:ascii="Cambria" w:hAnsi="Cambria" w:cs="Times New Roman"/>
          <w:i w:val="0"/>
          <w:sz w:val="28"/>
          <w:szCs w:val="28"/>
        </w:rPr>
        <w:t>еханизм автоматического копирования значений свойств объектов, вызывающих панель управления в глобальные свойства панели управления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Также в сочетании с этим механизмом может использовать</w:t>
      </w:r>
      <w:r w:rsidR="00BC0D32" w:rsidRPr="006D6F67">
        <w:rPr>
          <w:rFonts w:ascii="Cambria" w:hAnsi="Cambria" w:cs="Times New Roman"/>
          <w:noProof/>
          <w:sz w:val="28"/>
          <w:szCs w:val="28"/>
          <w:lang w:eastAsia="ru-RU"/>
        </w:rPr>
        <w:t>ся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возможность подстановки значений в текст скрипта</w:t>
      </w:r>
      <w:r w:rsidR="00703F57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, реализуемая языковой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конструкци</w:t>
      </w:r>
      <w:r w:rsidR="00703F57" w:rsidRPr="006D6F67">
        <w:rPr>
          <w:rFonts w:ascii="Cambria" w:hAnsi="Cambria" w:cs="Times New Roman"/>
          <w:noProof/>
          <w:sz w:val="28"/>
          <w:szCs w:val="28"/>
          <w:lang w:eastAsia="ru-RU"/>
        </w:rPr>
        <w:t>ей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«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formattext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-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end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AA2631" w:rsidRPr="006D6F67" w:rsidRDefault="00703F57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Например, если </w:t>
      </w:r>
      <w:r w:rsidR="00C23EEC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панели управления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создать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глобальное свойство 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Name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оно будет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автоматически копир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овать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в себя имя объекта, вызвавшего панель управления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, т.к. все библиотечные блоки и графические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примитивы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имеют одноименное свойство. Затем можно дополнить описание панели управления следующим программным кодом: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b/>
          <w:noProof/>
          <w:sz w:val="28"/>
          <w:szCs w:val="28"/>
          <w:lang w:eastAsia="ru-RU"/>
        </w:rPr>
        <w:t>formattext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 xml:space="preserve">textlabel.text = </w:t>
      </w:r>
      <w:r w:rsidRPr="006D6F67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{Name}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ab/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b/>
          <w:noProof/>
          <w:sz w:val="28"/>
          <w:szCs w:val="28"/>
          <w:lang w:eastAsia="ru-RU"/>
        </w:rPr>
        <w:t>end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AA2631" w:rsidRPr="006D6F67" w:rsidRDefault="00703F57" w:rsidP="00E33381">
      <w:pPr>
        <w:spacing w:before="12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В данном фрагменте к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онструкция {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Name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} будет заменена на значение глобального свойства 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Name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панели управления, т.е. на </w:t>
      </w:r>
      <w:bookmarkStart w:id="0" w:name="_GoBack"/>
      <w:bookmarkEnd w:id="0"/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имя объекта, вызвавшего панель управления. Например, если панель управления была вызвана через прямоугольник с именем 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fillrect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3, то вторая строка приведённого скрипта будет проинтерпретирована </w:t>
      </w:r>
      <w:r w:rsidR="00F35165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как идентичная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следующ</w:t>
      </w:r>
      <w:r w:rsidR="00F35165" w:rsidRPr="006D6F67">
        <w:rPr>
          <w:rFonts w:ascii="Cambria" w:hAnsi="Cambria" w:cs="Times New Roman"/>
          <w:noProof/>
          <w:sz w:val="28"/>
          <w:szCs w:val="28"/>
          <w:lang w:eastAsia="ru-RU"/>
        </w:rPr>
        <w:t>ему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35165" w:rsidRPr="006D6F67">
        <w:rPr>
          <w:rFonts w:ascii="Cambria" w:hAnsi="Cambria" w:cs="Times New Roman"/>
          <w:noProof/>
          <w:sz w:val="28"/>
          <w:szCs w:val="28"/>
          <w:lang w:eastAsia="ru-RU"/>
        </w:rPr>
        <w:t>коду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noProof/>
          <w:sz w:val="28"/>
          <w:szCs w:val="28"/>
          <w:lang w:val="en-US" w:eastAsia="ru-RU"/>
        </w:rPr>
        <w:t>textlabel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6D6F67">
        <w:rPr>
          <w:rFonts w:ascii="Courier New" w:hAnsi="Courier New" w:cs="Courier New"/>
          <w:noProof/>
          <w:sz w:val="28"/>
          <w:szCs w:val="28"/>
          <w:lang w:val="en-US" w:eastAsia="ru-RU"/>
        </w:rPr>
        <w:t>text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“</w:t>
      </w:r>
      <w:r w:rsidRPr="006D6F67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>3”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AA2631" w:rsidRPr="006D6F67" w:rsidRDefault="00AA2631" w:rsidP="00E3338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 w:rsidRPr="006D6F67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SimInTech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добавления панели управления в проект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необходимо выполнить следующие действия.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1. В меню главного окна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выбрать пункт </w:t>
      </w:r>
      <w:r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>«Расчёт</w:t>
      </w:r>
      <w:r w:rsidR="00C46A47"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3D5905"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>Менеджер данных...»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A2631" w:rsidRPr="006D6F67" w:rsidRDefault="006D0B83" w:rsidP="00E3338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D6F6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335883C" wp14:editId="77B83CEF">
            <wp:extent cx="265747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3" w:rsidRPr="006D6F67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Окно менеджера проектов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3D5905"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="006D0B83"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="006D0B83"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76264" cy="276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«Окно анимации».</w:t>
      </w:r>
    </w:p>
    <w:p w:rsidR="00AA2631" w:rsidRPr="006D6F67" w:rsidRDefault="006D0B83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F214A4D" wp14:editId="7B2C4223">
            <wp:extent cx="2657475" cy="1609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32" w:rsidRPr="006D6F67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Добавление окна анимации в менеджере проекта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AA2631" w:rsidRPr="006D6F67" w:rsidRDefault="00D77D6B" w:rsidP="00E33381">
      <w:pPr>
        <w:spacing w:after="0"/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0114" cy="52775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7" w:rsidRPr="006D6F67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Окно анимации</w:t>
      </w:r>
    </w:p>
    <w:sectPr w:rsidR="00A71457" w:rsidRPr="006D6F67" w:rsidSect="006D6F6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73D07"/>
    <w:rsid w:val="000E2C63"/>
    <w:rsid w:val="001A33C7"/>
    <w:rsid w:val="001A39E5"/>
    <w:rsid w:val="001A7C6E"/>
    <w:rsid w:val="001C58CB"/>
    <w:rsid w:val="001D3EB3"/>
    <w:rsid w:val="00224C26"/>
    <w:rsid w:val="002266B1"/>
    <w:rsid w:val="002462F1"/>
    <w:rsid w:val="00306E9C"/>
    <w:rsid w:val="0032364C"/>
    <w:rsid w:val="00325623"/>
    <w:rsid w:val="00327062"/>
    <w:rsid w:val="00377C93"/>
    <w:rsid w:val="003851A3"/>
    <w:rsid w:val="00386751"/>
    <w:rsid w:val="003C12C7"/>
    <w:rsid w:val="003D5905"/>
    <w:rsid w:val="00455159"/>
    <w:rsid w:val="00460F2A"/>
    <w:rsid w:val="004B25F1"/>
    <w:rsid w:val="004C3500"/>
    <w:rsid w:val="00505669"/>
    <w:rsid w:val="00546A40"/>
    <w:rsid w:val="005658EE"/>
    <w:rsid w:val="00585BF5"/>
    <w:rsid w:val="005A185E"/>
    <w:rsid w:val="005F3820"/>
    <w:rsid w:val="00656984"/>
    <w:rsid w:val="006D0B83"/>
    <w:rsid w:val="006D6F67"/>
    <w:rsid w:val="00703F57"/>
    <w:rsid w:val="00711589"/>
    <w:rsid w:val="00746819"/>
    <w:rsid w:val="0075223A"/>
    <w:rsid w:val="00791BC1"/>
    <w:rsid w:val="007A0730"/>
    <w:rsid w:val="007D6ADC"/>
    <w:rsid w:val="007F7ECB"/>
    <w:rsid w:val="00871474"/>
    <w:rsid w:val="008B632E"/>
    <w:rsid w:val="0091734B"/>
    <w:rsid w:val="009245B8"/>
    <w:rsid w:val="0093316A"/>
    <w:rsid w:val="0093355B"/>
    <w:rsid w:val="009548EB"/>
    <w:rsid w:val="00A617AE"/>
    <w:rsid w:val="00A71457"/>
    <w:rsid w:val="00AA2631"/>
    <w:rsid w:val="00B247FE"/>
    <w:rsid w:val="00B4005E"/>
    <w:rsid w:val="00B7771E"/>
    <w:rsid w:val="00B81521"/>
    <w:rsid w:val="00BC0D32"/>
    <w:rsid w:val="00BE04B4"/>
    <w:rsid w:val="00C03800"/>
    <w:rsid w:val="00C23EEC"/>
    <w:rsid w:val="00C46A47"/>
    <w:rsid w:val="00CB3035"/>
    <w:rsid w:val="00CB67FE"/>
    <w:rsid w:val="00D77D6B"/>
    <w:rsid w:val="00DA0B9F"/>
    <w:rsid w:val="00DE6446"/>
    <w:rsid w:val="00DF7B1D"/>
    <w:rsid w:val="00E13DC4"/>
    <w:rsid w:val="00E22F60"/>
    <w:rsid w:val="00E33381"/>
    <w:rsid w:val="00E44540"/>
    <w:rsid w:val="00E56373"/>
    <w:rsid w:val="00EA2A5C"/>
    <w:rsid w:val="00EA7FBE"/>
    <w:rsid w:val="00EB758E"/>
    <w:rsid w:val="00F02C9F"/>
    <w:rsid w:val="00F35165"/>
    <w:rsid w:val="00F3574C"/>
    <w:rsid w:val="00F4614D"/>
    <w:rsid w:val="00F82E59"/>
    <w:rsid w:val="00FB661D"/>
    <w:rsid w:val="00FD662E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B589F-5900-4BD3-9EB4-05EF4C7F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58</cp:revision>
  <dcterms:created xsi:type="dcterms:W3CDTF">2014-05-13T13:46:00Z</dcterms:created>
  <dcterms:modified xsi:type="dcterms:W3CDTF">2014-12-10T07:32:00Z</dcterms:modified>
</cp:coreProperties>
</file>