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AD7A7" w14:textId="77777777" w:rsidR="005F5DFC" w:rsidRDefault="005F5DFC" w:rsidP="0071346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</w:p>
    <w:p w14:paraId="5BFDA04A" w14:textId="270BD791" w:rsidR="001D2BA0" w:rsidRPr="00172885" w:rsidRDefault="002432C6" w:rsidP="0071346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proofErr w:type="spellStart"/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Чекбокс</w:t>
      </w:r>
      <w:proofErr w:type="spellEnd"/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1D2BA0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CheckBox</w:t>
      </w:r>
      <w:proofErr w:type="spellEnd"/>
      <w:r w:rsidR="001D2BA0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50DFE540" w14:textId="0EB91882" w:rsidR="00597565" w:rsidRDefault="00325802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EDEBF2" wp14:editId="55494B4F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4B" w14:textId="26550519" w:rsidR="00645920" w:rsidRDefault="00325802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B15AA3" wp14:editId="754B9179">
            <wp:extent cx="3543795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4C" w14:textId="77777777" w:rsidR="00AF1F3D" w:rsidRPr="00172885" w:rsidRDefault="001D2BA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2432C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Чекбокс</w:t>
      </w:r>
      <w:r w:rsidR="00592F8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основан на 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одноименном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элемент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F163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Ставя галочку в ячкейке данного примитива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тем самым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изменяет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с «Нет» на «Да»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скрипте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 «Нет» и «Да»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буд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т соответствовать значениям 0 и 1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свойства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CheckBox</w:t>
      </w:r>
      <w:r w:rsidR="00E21DA8" w:rsidRPr="006459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4D" w14:textId="77777777" w:rsidR="001D2BA0" w:rsidRPr="00172885" w:rsidRDefault="001D2BA0" w:rsidP="0071346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5BFDA04E" w14:textId="20984D6A" w:rsidR="001D2BA0" w:rsidRPr="00172885" w:rsidRDefault="001D2BA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258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DE9AC0" wp14:editId="2ABC165C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4F" w14:textId="77777777" w:rsidR="001D2BA0" w:rsidRPr="00172885" w:rsidRDefault="001D2BA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один чекбокс с подписью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50" w14:textId="77777777" w:rsidR="001D2BA0" w:rsidRPr="00172885" w:rsidRDefault="001D2BA0" w:rsidP="0071346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5BFDA051" w14:textId="77777777" w:rsidR="00FE4600" w:rsidRPr="00172885" w:rsidRDefault="00FE460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захватить е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прямоугольную область выделения с помощью курсора мыши.</w:t>
      </w:r>
    </w:p>
    <w:p w14:paraId="5BFDA052" w14:textId="77777777" w:rsidR="001D2BA0" w:rsidRPr="00645920" w:rsidRDefault="00FE460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чекбокса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002755D5" w14:textId="0E27F003" w:rsidR="00A474F7" w:rsidRDefault="00FE4600" w:rsidP="0071346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 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54" w14:textId="77777777" w:rsidR="001D2BA0" w:rsidRPr="00172885" w:rsidRDefault="001D2BA0" w:rsidP="0071346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5BFDA055" w14:textId="77777777" w:rsidR="001D2BA0" w:rsidRPr="00EE45C5" w:rsidRDefault="00E21DA8" w:rsidP="00713464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FDA0FF" wp14:editId="5BFDA100">
            <wp:extent cx="58483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5"/>
        <w:gridCol w:w="1596"/>
        <w:gridCol w:w="2410"/>
        <w:gridCol w:w="3260"/>
        <w:gridCol w:w="7655"/>
      </w:tblGrid>
      <w:tr w:rsidR="008A07EA" w:rsidRPr="005F030F" w14:paraId="5BFDA05C" w14:textId="77777777" w:rsidTr="00461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6" w14:textId="77777777" w:rsidR="008A07EA" w:rsidRPr="005F030F" w:rsidRDefault="008A07EA" w:rsidP="00713464">
            <w:pPr>
              <w:jc w:val="both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14:paraId="5BFDA057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Имя</w:t>
            </w:r>
          </w:p>
        </w:tc>
        <w:tc>
          <w:tcPr>
            <w:tcW w:w="2410" w:type="dxa"/>
          </w:tcPr>
          <w:p w14:paraId="5BFDA058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Значение п</w:t>
            </w:r>
            <w:r>
              <w:rPr>
                <w:noProof/>
                <w:lang w:eastAsia="ru-RU"/>
              </w:rPr>
              <w:t>о умолч</w:t>
            </w:r>
            <w:r w:rsidRPr="005F030F">
              <w:rPr>
                <w:noProof/>
                <w:lang w:eastAsia="ru-RU"/>
              </w:rPr>
              <w:t>анию</w:t>
            </w:r>
          </w:p>
        </w:tc>
        <w:tc>
          <w:tcPr>
            <w:tcW w:w="3260" w:type="dxa"/>
          </w:tcPr>
          <w:p w14:paraId="5BFDA059" w14:textId="77777777" w:rsidR="008A07EA" w:rsidRPr="00D07008" w:rsidRDefault="008A07EA" w:rsidP="00713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5BFDA05A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645920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45920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5" w:type="dxa"/>
          </w:tcPr>
          <w:p w14:paraId="5BFDA05B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Справка</w:t>
            </w:r>
          </w:p>
        </w:tc>
      </w:tr>
      <w:tr w:rsidR="008A07EA" w:rsidRPr="005F030F" w14:paraId="5BFDA063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D" w14:textId="77777777" w:rsidR="008A07EA" w:rsidRPr="005F030F" w:rsidRDefault="008A07EA" w:rsidP="00713464">
            <w:pPr>
              <w:tabs>
                <w:tab w:val="right" w:pos="1921"/>
              </w:tabs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14:paraId="5BFDA05E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Name</w:t>
            </w:r>
          </w:p>
        </w:tc>
        <w:tc>
          <w:tcPr>
            <w:tcW w:w="2410" w:type="dxa"/>
          </w:tcPr>
          <w:p w14:paraId="5BFDA05F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Checkbox</w:t>
            </w:r>
            <w:r w:rsidRPr="005F030F">
              <w:rPr>
                <w:noProof/>
                <w:sz w:val="20"/>
                <w:lang w:val="en-US" w:eastAsia="ru-RU"/>
              </w:rPr>
              <w:t>&lt;N&gt;</w:t>
            </w:r>
          </w:p>
        </w:tc>
        <w:tc>
          <w:tcPr>
            <w:tcW w:w="3260" w:type="dxa"/>
          </w:tcPr>
          <w:p w14:paraId="5BFDA060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655" w:type="dxa"/>
          </w:tcPr>
          <w:p w14:paraId="5BFDA061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5BFDA062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val="en-US" w:eastAsia="ru-RU"/>
              </w:rPr>
              <w:t>Checkbox4.Visible</w:t>
            </w:r>
            <w:r w:rsidRPr="008A07EA">
              <w:rPr>
                <w:noProof/>
                <w:sz w:val="20"/>
                <w:lang w:eastAsia="ru-RU"/>
              </w:rPr>
              <w:t>.</w:t>
            </w:r>
          </w:p>
        </w:tc>
      </w:tr>
      <w:tr w:rsidR="008A07EA" w:rsidRPr="005F030F" w14:paraId="5BFDA069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4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14:paraId="5BFDA065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ClassName</w:t>
            </w:r>
          </w:p>
        </w:tc>
        <w:tc>
          <w:tcPr>
            <w:tcW w:w="2410" w:type="dxa"/>
          </w:tcPr>
          <w:p w14:paraId="5BFDA066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Checkbox</w:t>
            </w:r>
          </w:p>
        </w:tc>
        <w:tc>
          <w:tcPr>
            <w:tcW w:w="3260" w:type="dxa"/>
          </w:tcPr>
          <w:p w14:paraId="5BFDA067" w14:textId="77777777" w:rsidR="008A07EA" w:rsidRP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14:paraId="5BFDA068" w14:textId="77777777" w:rsidR="008A07EA" w:rsidRP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A07EA" w:rsidRPr="005F030F" w14:paraId="5BFDA06F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A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Подсказка</w:t>
            </w:r>
          </w:p>
        </w:tc>
        <w:tc>
          <w:tcPr>
            <w:tcW w:w="1596" w:type="dxa"/>
          </w:tcPr>
          <w:p w14:paraId="5BFDA06B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Hint</w:t>
            </w:r>
          </w:p>
        </w:tc>
        <w:tc>
          <w:tcPr>
            <w:tcW w:w="2410" w:type="dxa"/>
          </w:tcPr>
          <w:p w14:paraId="5BFDA06C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6D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Любой текст</w:t>
            </w:r>
          </w:p>
        </w:tc>
        <w:tc>
          <w:tcPr>
            <w:tcW w:w="7655" w:type="dxa"/>
          </w:tcPr>
          <w:p w14:paraId="5BFDA06E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A07EA" w:rsidRPr="005F030F" w14:paraId="5BFDA076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0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596" w:type="dxa"/>
          </w:tcPr>
          <w:p w14:paraId="5BFDA071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ShowHintOnEdit</w:t>
            </w:r>
          </w:p>
        </w:tc>
        <w:tc>
          <w:tcPr>
            <w:tcW w:w="2410" w:type="dxa"/>
          </w:tcPr>
          <w:p w14:paraId="5BFDA072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73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74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5" w14:textId="77777777" w:rsidR="008A07EA" w:rsidRP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A07EA" w:rsidRPr="005F030F" w14:paraId="5BFDA07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7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Видимость при выполнении</w:t>
            </w:r>
          </w:p>
        </w:tc>
        <w:tc>
          <w:tcPr>
            <w:tcW w:w="1596" w:type="dxa"/>
          </w:tcPr>
          <w:p w14:paraId="5BFDA078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Visible</w:t>
            </w:r>
          </w:p>
        </w:tc>
        <w:tc>
          <w:tcPr>
            <w:tcW w:w="2410" w:type="dxa"/>
          </w:tcPr>
          <w:p w14:paraId="5BFDA079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7A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7B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C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A07EA" w:rsidRPr="005F030F" w14:paraId="5BFDA08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E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Цвет</w:t>
            </w:r>
          </w:p>
        </w:tc>
        <w:tc>
          <w:tcPr>
            <w:tcW w:w="1596" w:type="dxa"/>
          </w:tcPr>
          <w:p w14:paraId="5BFDA07F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Color</w:t>
            </w:r>
          </w:p>
        </w:tc>
        <w:tc>
          <w:tcPr>
            <w:tcW w:w="2410" w:type="dxa"/>
          </w:tcPr>
          <w:p w14:paraId="5BFDA080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белый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1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655" w:type="dxa"/>
          </w:tcPr>
          <w:p w14:paraId="5BFDA082" w14:textId="77777777" w:rsidR="008A07EA" w:rsidRPr="00EB583C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eastAsia="ru-RU"/>
              </w:rPr>
            </w:pPr>
            <w:r w:rsidRPr="00EB583C">
              <w:rPr>
                <w:i/>
                <w:noProof/>
                <w:sz w:val="20"/>
                <w:lang w:eastAsia="ru-RU"/>
              </w:rPr>
              <w:t>не используется</w:t>
            </w:r>
          </w:p>
        </w:tc>
      </w:tr>
      <w:tr w:rsidR="008A07EA" w:rsidRPr="005F030F" w14:paraId="5BFDA08A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4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Координаты точек</w:t>
            </w:r>
          </w:p>
        </w:tc>
        <w:tc>
          <w:tcPr>
            <w:tcW w:w="1596" w:type="dxa"/>
          </w:tcPr>
          <w:p w14:paraId="5BFDA085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Points</w:t>
            </w:r>
          </w:p>
        </w:tc>
        <w:tc>
          <w:tcPr>
            <w:tcW w:w="2410" w:type="dxa"/>
          </w:tcPr>
          <w:p w14:paraId="5BFDA086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[(X1,Y1),(X2,Y2)</w:t>
            </w:r>
            <w:r>
              <w:rPr>
                <w:noProof/>
                <w:sz w:val="20"/>
                <w:lang w:eastAsia="ru-RU"/>
              </w:rPr>
              <w:t>,</w:t>
            </w:r>
            <w:r w:rsidRPr="0084788C">
              <w:rPr>
                <w:noProof/>
                <w:sz w:val="20"/>
                <w:lang w:val="en-US" w:eastAsia="ru-RU"/>
              </w:rPr>
              <w:t xml:space="preserve"> (X</w:t>
            </w:r>
            <w:r>
              <w:rPr>
                <w:noProof/>
                <w:sz w:val="20"/>
                <w:lang w:eastAsia="ru-RU"/>
              </w:rPr>
              <w:t>3</w:t>
            </w:r>
            <w:r>
              <w:rPr>
                <w:noProof/>
                <w:sz w:val="20"/>
                <w:lang w:val="en-US" w:eastAsia="ru-RU"/>
              </w:rPr>
              <w:t>,Y</w:t>
            </w:r>
            <w:r>
              <w:rPr>
                <w:noProof/>
                <w:sz w:val="20"/>
                <w:lang w:eastAsia="ru-RU"/>
              </w:rPr>
              <w:t>3</w:t>
            </w:r>
            <w:r w:rsidRPr="0084788C">
              <w:rPr>
                <w:noProof/>
                <w:sz w:val="20"/>
                <w:lang w:val="en-US" w:eastAsia="ru-RU"/>
              </w:rPr>
              <w:t>)</w:t>
            </w:r>
            <w:r>
              <w:rPr>
                <w:noProof/>
                <w:sz w:val="20"/>
                <w:lang w:eastAsia="ru-RU"/>
              </w:rPr>
              <w:t>, (</w:t>
            </w:r>
            <w:r>
              <w:rPr>
                <w:noProof/>
                <w:sz w:val="20"/>
                <w:lang w:val="en-US" w:eastAsia="ru-RU"/>
              </w:rPr>
              <w:t>X4,Y4</w:t>
            </w:r>
            <w:r>
              <w:rPr>
                <w:noProof/>
                <w:sz w:val="20"/>
                <w:lang w:eastAsia="ru-RU"/>
              </w:rPr>
              <w:t>)</w:t>
            </w:r>
            <w:r w:rsidRPr="0084788C">
              <w:rPr>
                <w:noProof/>
                <w:sz w:val="20"/>
                <w:lang w:val="en-US" w:eastAsia="ru-RU"/>
              </w:rPr>
              <w:t>]</w:t>
            </w:r>
          </w:p>
        </w:tc>
        <w:tc>
          <w:tcPr>
            <w:tcW w:w="3260" w:type="dxa"/>
          </w:tcPr>
          <w:p w14:paraId="5BFDA087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 xml:space="preserve">Значения </w:t>
            </w:r>
            <w:r w:rsidRPr="008A07EA">
              <w:rPr>
                <w:noProof/>
                <w:sz w:val="20"/>
                <w:lang w:val="en-US" w:eastAsia="ru-RU"/>
              </w:rPr>
              <w:t>float</w:t>
            </w:r>
            <w:r w:rsidRPr="008A07EA">
              <w:rPr>
                <w:noProof/>
                <w:sz w:val="20"/>
                <w:lang w:eastAsia="ru-RU"/>
              </w:rPr>
              <w:t>, имена сигналов, математические выражения:</w:t>
            </w:r>
          </w:p>
          <w:p w14:paraId="5BFDA088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8A07EA">
              <w:rPr>
                <w:noProof/>
                <w:sz w:val="20"/>
                <w:lang w:eastAsia="ru-RU"/>
              </w:rPr>
              <w:t xml:space="preserve">[(56 , 104), (112 , </w:t>
            </w:r>
            <w:r w:rsidRPr="008A07EA">
              <w:rPr>
                <w:noProof/>
                <w:sz w:val="20"/>
                <w:lang w:val="en-US" w:eastAsia="ru-RU"/>
              </w:rPr>
              <w:t>src1</w:t>
            </w:r>
            <w:r w:rsidRPr="008A07EA">
              <w:rPr>
                <w:noProof/>
                <w:sz w:val="20"/>
                <w:lang w:eastAsia="ru-RU"/>
              </w:rPr>
              <w:t>),(</w:t>
            </w:r>
            <w:r w:rsidRPr="008A07EA">
              <w:rPr>
                <w:noProof/>
                <w:sz w:val="20"/>
                <w:lang w:val="en-US" w:eastAsia="ru-RU"/>
              </w:rPr>
              <w:t>coord3*k4</w:t>
            </w:r>
            <w:r w:rsidRPr="008A07EA">
              <w:rPr>
                <w:noProof/>
                <w:sz w:val="20"/>
                <w:lang w:eastAsia="ru-RU"/>
              </w:rPr>
              <w:t xml:space="preserve"> , 40)</w:t>
            </w:r>
            <w:r w:rsidRPr="008A07EA">
              <w:rPr>
                <w:noProof/>
                <w:sz w:val="20"/>
                <w:lang w:val="en-US" w:eastAsia="ru-RU"/>
              </w:rPr>
              <w:t>,</w:t>
            </w:r>
            <w:r w:rsidRPr="008A07EA">
              <w:rPr>
                <w:noProof/>
                <w:sz w:val="20"/>
                <w:lang w:eastAsia="ru-RU"/>
              </w:rPr>
              <w:t>(44.33</w:t>
            </w:r>
            <w:r w:rsidRPr="008A07EA">
              <w:rPr>
                <w:noProof/>
                <w:sz w:val="20"/>
                <w:lang w:val="en-US" w:eastAsia="ru-RU"/>
              </w:rPr>
              <w:t>,54,23)</w:t>
            </w:r>
            <w:r w:rsidRPr="008A07EA">
              <w:rPr>
                <w:noProof/>
                <w:sz w:val="20"/>
                <w:lang w:eastAsia="ru-RU"/>
              </w:rPr>
              <w:t>]</w:t>
            </w:r>
          </w:p>
        </w:tc>
        <w:tc>
          <w:tcPr>
            <w:tcW w:w="7655" w:type="dxa"/>
          </w:tcPr>
          <w:p w14:paraId="5BFDA089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Координаты вершин прямоугольника, описывающего чекбокс.</w:t>
            </w:r>
          </w:p>
        </w:tc>
      </w:tr>
      <w:tr w:rsidR="008A07EA" w:rsidRPr="005F030F" w14:paraId="5BFDA09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B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Ссылка</w:t>
            </w:r>
          </w:p>
        </w:tc>
        <w:tc>
          <w:tcPr>
            <w:tcW w:w="1596" w:type="dxa"/>
          </w:tcPr>
          <w:p w14:paraId="5BFDA08C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Instance</w:t>
            </w:r>
          </w:p>
        </w:tc>
        <w:tc>
          <w:tcPr>
            <w:tcW w:w="2410" w:type="dxa"/>
          </w:tcPr>
          <w:p w14:paraId="5BFDA08D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E" w14:textId="77777777" w:rsidR="008A07EA" w:rsidRPr="004A102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4A1024">
              <w:rPr>
                <w:noProof/>
                <w:sz w:val="20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655" w:type="dxa"/>
          </w:tcPr>
          <w:p w14:paraId="5BFDA08F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A07EA" w:rsidRPr="005F030F" w14:paraId="5BFDA097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1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Ссылка при редактировании</w:t>
            </w:r>
          </w:p>
        </w:tc>
        <w:tc>
          <w:tcPr>
            <w:tcW w:w="1596" w:type="dxa"/>
          </w:tcPr>
          <w:p w14:paraId="5BFDA092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EditInstance</w:t>
            </w:r>
          </w:p>
        </w:tc>
        <w:tc>
          <w:tcPr>
            <w:tcW w:w="2410" w:type="dxa"/>
          </w:tcPr>
          <w:p w14:paraId="5BFDA093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94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95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96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A07EA" w:rsidRPr="005F030F" w14:paraId="5BFDA09F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8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Действие для вывода ссылки</w:t>
            </w:r>
          </w:p>
        </w:tc>
        <w:tc>
          <w:tcPr>
            <w:tcW w:w="1596" w:type="dxa"/>
          </w:tcPr>
          <w:p w14:paraId="5BFDA099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InstanceMode</w:t>
            </w:r>
          </w:p>
        </w:tc>
        <w:tc>
          <w:tcPr>
            <w:tcW w:w="2410" w:type="dxa"/>
          </w:tcPr>
          <w:p w14:paraId="5BFDA09A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Двойной щелчок</w:t>
            </w:r>
          </w:p>
        </w:tc>
        <w:tc>
          <w:tcPr>
            <w:tcW w:w="3260" w:type="dxa"/>
          </w:tcPr>
          <w:p w14:paraId="5BFDA09B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Двойной щелчок</w:t>
            </w:r>
          </w:p>
          <w:p w14:paraId="5BFDA09C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5BFDA09D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655" w:type="dxa"/>
          </w:tcPr>
          <w:p w14:paraId="5BFDA09E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Выбор варианта активации ссылки.</w:t>
            </w:r>
          </w:p>
        </w:tc>
      </w:tr>
      <w:tr w:rsidR="008A07EA" w:rsidRPr="005F030F" w14:paraId="5BFDA0A5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0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Ярлык</w:t>
            </w:r>
          </w:p>
        </w:tc>
        <w:tc>
          <w:tcPr>
            <w:tcW w:w="1596" w:type="dxa"/>
          </w:tcPr>
          <w:p w14:paraId="5BFDA0A1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Tag</w:t>
            </w:r>
          </w:p>
        </w:tc>
        <w:tc>
          <w:tcPr>
            <w:tcW w:w="2410" w:type="dxa"/>
          </w:tcPr>
          <w:p w14:paraId="5BFDA0A2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3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A4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54367" w:rsidRPr="005F030F" w14:paraId="5BFDA0A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6" w14:textId="77777777" w:rsidR="00A54367" w:rsidRPr="005F030F" w:rsidRDefault="00A54367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Шаблон автозаполнения</w:t>
            </w:r>
          </w:p>
        </w:tc>
        <w:tc>
          <w:tcPr>
            <w:tcW w:w="1596" w:type="dxa"/>
          </w:tcPr>
          <w:p w14:paraId="5BFDA0A7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Template</w:t>
            </w:r>
          </w:p>
        </w:tc>
        <w:tc>
          <w:tcPr>
            <w:tcW w:w="2410" w:type="dxa"/>
          </w:tcPr>
          <w:p w14:paraId="5BFDA0A8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A9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color w:val="5B9BD5" w:themeColor="accent1"/>
                <w:sz w:val="20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14:paraId="5BFDA0AA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A07EA" w:rsidRPr="005F030F" w14:paraId="5BFDA0B1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C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14:paraId="5BFDA0AD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Layer</w:t>
            </w:r>
          </w:p>
        </w:tc>
        <w:tc>
          <w:tcPr>
            <w:tcW w:w="2410" w:type="dxa"/>
          </w:tcPr>
          <w:p w14:paraId="5BFDA0AE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F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B0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A07EA" w:rsidRPr="005F030F" w14:paraId="5BFDA0B7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2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Скрипт инициализации объекта</w:t>
            </w:r>
          </w:p>
        </w:tc>
        <w:tc>
          <w:tcPr>
            <w:tcW w:w="1596" w:type="dxa"/>
          </w:tcPr>
          <w:p w14:paraId="5BFDA0B3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OnInitScript</w:t>
            </w:r>
          </w:p>
        </w:tc>
        <w:tc>
          <w:tcPr>
            <w:tcW w:w="2410" w:type="dxa"/>
          </w:tcPr>
          <w:p w14:paraId="5BFDA0B4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5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6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A07EA" w:rsidRPr="005F030F" w14:paraId="5BFDA0B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8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Скрипт исполнения объекта</w:t>
            </w:r>
          </w:p>
        </w:tc>
        <w:tc>
          <w:tcPr>
            <w:tcW w:w="1596" w:type="dxa"/>
          </w:tcPr>
          <w:p w14:paraId="5BFDA0B9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OnRunScript</w:t>
            </w:r>
          </w:p>
        </w:tc>
        <w:tc>
          <w:tcPr>
            <w:tcW w:w="2410" w:type="dxa"/>
          </w:tcPr>
          <w:p w14:paraId="5BFDA0BA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B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C" w14:textId="77777777" w:rsidR="008A07EA" w:rsidRPr="005F030F" w:rsidRDefault="004617E8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8A07EA" w:rsidRPr="005F030F" w14:paraId="5BFDA0C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E" w14:textId="77777777" w:rsidR="008A07EA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Ширина</w:t>
            </w:r>
          </w:p>
        </w:tc>
        <w:tc>
          <w:tcPr>
            <w:tcW w:w="1596" w:type="dxa"/>
          </w:tcPr>
          <w:p w14:paraId="5BFDA0BF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Width</w:t>
            </w:r>
          </w:p>
        </w:tc>
        <w:tc>
          <w:tcPr>
            <w:tcW w:w="2410" w:type="dxa"/>
          </w:tcPr>
          <w:p w14:paraId="5BFDA0C0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eastAsia="ru-RU"/>
              </w:rPr>
              <w:t>97</w:t>
            </w:r>
          </w:p>
        </w:tc>
        <w:tc>
          <w:tcPr>
            <w:tcW w:w="3260" w:type="dxa"/>
          </w:tcPr>
          <w:p w14:paraId="5BFDA0C1" w14:textId="77777777" w:rsidR="008A07EA" w:rsidRPr="00A54367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54367">
              <w:rPr>
                <w:noProof/>
                <w:sz w:val="20"/>
                <w:lang w:eastAsia="ru-RU"/>
              </w:rPr>
              <w:t xml:space="preserve">Значения </w:t>
            </w:r>
            <w:r w:rsidRPr="00A54367">
              <w:rPr>
                <w:noProof/>
                <w:sz w:val="20"/>
                <w:lang w:val="en-US" w:eastAsia="ru-RU"/>
              </w:rPr>
              <w:t>float</w:t>
            </w:r>
            <w:r w:rsidRPr="00A54367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2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 xml:space="preserve">Ширина </w:t>
            </w:r>
            <w:r>
              <w:rPr>
                <w:noProof/>
                <w:sz w:val="20"/>
                <w:lang w:eastAsia="ru-RU"/>
              </w:rPr>
              <w:t>изображения примитива</w:t>
            </w:r>
            <w:r w:rsidRPr="0084788C">
              <w:rPr>
                <w:noProof/>
                <w:sz w:val="20"/>
                <w:lang w:eastAsia="ru-RU"/>
              </w:rPr>
              <w:t xml:space="preserve">. </w:t>
            </w:r>
          </w:p>
        </w:tc>
      </w:tr>
      <w:tr w:rsidR="008A07EA" w:rsidRPr="005F030F" w14:paraId="5BFDA0C9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4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Высота</w:t>
            </w:r>
          </w:p>
        </w:tc>
        <w:tc>
          <w:tcPr>
            <w:tcW w:w="1596" w:type="dxa"/>
          </w:tcPr>
          <w:p w14:paraId="5BFDA0C5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Height</w:t>
            </w:r>
          </w:p>
        </w:tc>
        <w:tc>
          <w:tcPr>
            <w:tcW w:w="2410" w:type="dxa"/>
          </w:tcPr>
          <w:p w14:paraId="5BFDA0C6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eastAsia="ru-RU"/>
              </w:rPr>
              <w:t>17</w:t>
            </w:r>
          </w:p>
        </w:tc>
        <w:tc>
          <w:tcPr>
            <w:tcW w:w="3260" w:type="dxa"/>
          </w:tcPr>
          <w:p w14:paraId="5BFDA0C7" w14:textId="77777777" w:rsidR="008A07EA" w:rsidRPr="00A54367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54367">
              <w:rPr>
                <w:noProof/>
                <w:sz w:val="20"/>
                <w:lang w:eastAsia="ru-RU"/>
              </w:rPr>
              <w:t xml:space="preserve">Значения </w:t>
            </w:r>
            <w:r w:rsidRPr="00A54367">
              <w:rPr>
                <w:noProof/>
                <w:sz w:val="20"/>
                <w:lang w:val="en-US" w:eastAsia="ru-RU"/>
              </w:rPr>
              <w:t>float</w:t>
            </w:r>
            <w:r w:rsidRPr="00A54367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8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Высота изображения примитива</w:t>
            </w:r>
            <w:r w:rsidRPr="0084788C">
              <w:rPr>
                <w:noProof/>
                <w:sz w:val="20"/>
                <w:lang w:eastAsia="ru-RU"/>
              </w:rPr>
              <w:t>.</w:t>
            </w:r>
          </w:p>
        </w:tc>
      </w:tr>
      <w:tr w:rsidR="008A07EA" w:rsidRPr="005F030F" w14:paraId="5BFDA0D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A" w14:textId="77777777" w:rsidR="008A07EA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Заголовок</w:t>
            </w:r>
          </w:p>
        </w:tc>
        <w:tc>
          <w:tcPr>
            <w:tcW w:w="1596" w:type="dxa"/>
          </w:tcPr>
          <w:p w14:paraId="5BFDA0CB" w14:textId="77777777" w:rsidR="008A07EA" w:rsidRPr="009E3B22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Caption</w:t>
            </w:r>
          </w:p>
        </w:tc>
        <w:tc>
          <w:tcPr>
            <w:tcW w:w="2410" w:type="dxa"/>
          </w:tcPr>
          <w:p w14:paraId="5BFDA0CC" w14:textId="77777777" w:rsid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AC53CD">
              <w:rPr>
                <w:i/>
                <w:noProof/>
                <w:sz w:val="20"/>
                <w:lang w:val="en-US" w:eastAsia="ru-RU"/>
              </w:rPr>
              <w:t>&lt;</w:t>
            </w:r>
            <w:r w:rsidRPr="00AC53CD">
              <w:rPr>
                <w:i/>
                <w:noProof/>
                <w:sz w:val="20"/>
                <w:lang w:eastAsia="ru-RU"/>
              </w:rPr>
              <w:t>нет</w:t>
            </w:r>
            <w:r w:rsidRPr="00AC53CD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CD" w14:textId="77777777" w:rsidR="008A07EA" w:rsidRPr="009E3B22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Текстовая строка</w:t>
            </w:r>
          </w:p>
        </w:tc>
        <w:tc>
          <w:tcPr>
            <w:tcW w:w="7655" w:type="dxa"/>
          </w:tcPr>
          <w:p w14:paraId="5BFDA0CE" w14:textId="77777777" w:rsid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Текст, который будет отображаться рядом с ячейкой чекбокса.</w:t>
            </w:r>
          </w:p>
          <w:p w14:paraId="5BFDA0CF" w14:textId="77777777" w:rsid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 свойстве «Положение подписи / </w:t>
            </w:r>
            <w:r>
              <w:rPr>
                <w:noProof/>
                <w:sz w:val="20"/>
                <w:lang w:val="en-US" w:eastAsia="ru-RU"/>
              </w:rPr>
              <w:t>AlignStyle</w:t>
            </w:r>
            <w:r w:rsidRPr="00645920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можно задать расположение подписи слева или справа от ячейки</w:t>
            </w:r>
            <w:r w:rsidRPr="00645920">
              <w:rPr>
                <w:noProof/>
                <w:sz w:val="20"/>
                <w:lang w:eastAsia="ru-RU"/>
              </w:rPr>
              <w:t>.</w:t>
            </w:r>
            <w:r>
              <w:rPr>
                <w:noProof/>
                <w:sz w:val="20"/>
                <w:lang w:eastAsia="ru-RU"/>
              </w:rPr>
              <w:t xml:space="preserve"> </w:t>
            </w:r>
          </w:p>
        </w:tc>
      </w:tr>
      <w:tr w:rsidR="008A07EA" w:rsidRPr="005F030F" w14:paraId="5BFDA0D6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1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Шрифт</w:t>
            </w:r>
          </w:p>
        </w:tc>
        <w:tc>
          <w:tcPr>
            <w:tcW w:w="1596" w:type="dxa"/>
          </w:tcPr>
          <w:p w14:paraId="5BFDA0D2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5F030F">
              <w:rPr>
                <w:noProof/>
                <w:sz w:val="20"/>
                <w:lang w:val="en-US" w:eastAsia="ru-RU"/>
              </w:rPr>
              <w:t>Font</w:t>
            </w:r>
          </w:p>
        </w:tc>
        <w:tc>
          <w:tcPr>
            <w:tcW w:w="2410" w:type="dxa"/>
          </w:tcPr>
          <w:p w14:paraId="5BFDA0D3" w14:textId="77777777" w:rsidR="008A07EA" w:rsidRPr="005F030F" w:rsidRDefault="008A07EA" w:rsidP="00713464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5F030F">
              <w:rPr>
                <w:noProof/>
                <w:sz w:val="20"/>
                <w:lang w:val="en-US" w:eastAsia="ru-RU"/>
              </w:rPr>
              <w:t>Arial</w:t>
            </w:r>
            <w:r w:rsidRPr="005F030F">
              <w:rPr>
                <w:noProof/>
                <w:sz w:val="20"/>
                <w:lang w:val="en-US" w:eastAsia="ru-RU"/>
              </w:rPr>
              <w:tab/>
            </w:r>
          </w:p>
        </w:tc>
        <w:tc>
          <w:tcPr>
            <w:tcW w:w="3260" w:type="dxa"/>
          </w:tcPr>
          <w:p w14:paraId="5BFDA0D4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655" w:type="dxa"/>
          </w:tcPr>
          <w:p w14:paraId="5BFDA0D5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Настройка параметров шрифта.</w:t>
            </w:r>
          </w:p>
        </w:tc>
      </w:tr>
      <w:tr w:rsidR="008A07EA" w:rsidRPr="005F030F" w14:paraId="5BFDA0DD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7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>Трёхмерность</w:t>
            </w:r>
          </w:p>
        </w:tc>
        <w:tc>
          <w:tcPr>
            <w:tcW w:w="1596" w:type="dxa"/>
          </w:tcPr>
          <w:p w14:paraId="5BFDA0D8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val="en-US" w:eastAsia="ru-RU"/>
              </w:rPr>
              <w:t>Ctrl3d</w:t>
            </w:r>
          </w:p>
        </w:tc>
        <w:tc>
          <w:tcPr>
            <w:tcW w:w="2410" w:type="dxa"/>
          </w:tcPr>
          <w:p w14:paraId="5BFDA0D9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DA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DB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DC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 xml:space="preserve">Включает и отключает рамку с тенями вокруг </w:t>
            </w:r>
            <w:r>
              <w:rPr>
                <w:noProof/>
                <w:sz w:val="20"/>
                <w:lang w:eastAsia="ru-RU"/>
              </w:rPr>
              <w:t xml:space="preserve">чекбокса </w:t>
            </w:r>
            <w:r w:rsidRPr="00157729">
              <w:rPr>
                <w:noProof/>
                <w:sz w:val="20"/>
                <w:lang w:eastAsia="ru-RU"/>
              </w:rPr>
              <w:t>для создания эффекта трехмерности.</w:t>
            </w:r>
          </w:p>
        </w:tc>
      </w:tr>
      <w:tr w:rsidR="008A07EA" w:rsidRPr="005F030F" w14:paraId="5BFDA0E4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E" w14:textId="77777777" w:rsidR="008A07EA" w:rsidRPr="00157729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Положение подписи</w:t>
            </w:r>
          </w:p>
        </w:tc>
        <w:tc>
          <w:tcPr>
            <w:tcW w:w="1596" w:type="dxa"/>
          </w:tcPr>
          <w:p w14:paraId="5BFDA0DF" w14:textId="77777777" w:rsidR="008A07EA" w:rsidRPr="00EB583C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AlignStyle</w:t>
            </w:r>
          </w:p>
        </w:tc>
        <w:tc>
          <w:tcPr>
            <w:tcW w:w="2410" w:type="dxa"/>
          </w:tcPr>
          <w:p w14:paraId="5BFDA0E0" w14:textId="77777777" w:rsidR="008A07EA" w:rsidRPr="00EB583C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Слева</w:t>
            </w:r>
          </w:p>
        </w:tc>
        <w:tc>
          <w:tcPr>
            <w:tcW w:w="3260" w:type="dxa"/>
          </w:tcPr>
          <w:p w14:paraId="5BFDA0E1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Слева</w:t>
            </w:r>
          </w:p>
          <w:p w14:paraId="5BFDA0E2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Справа</w:t>
            </w:r>
          </w:p>
        </w:tc>
        <w:tc>
          <w:tcPr>
            <w:tcW w:w="7655" w:type="dxa"/>
          </w:tcPr>
          <w:p w14:paraId="5BFDA0E3" w14:textId="77777777" w:rsidR="008A07EA" w:rsidRPr="00157729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Задает расположение подписи относительно ячейки чекбокса.</w:t>
            </w:r>
          </w:p>
        </w:tc>
      </w:tr>
      <w:tr w:rsidR="008A07EA" w:rsidRPr="0050511B" w14:paraId="5BFDA0E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E5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Значение</w:t>
            </w:r>
          </w:p>
        </w:tc>
        <w:tc>
          <w:tcPr>
            <w:tcW w:w="1596" w:type="dxa"/>
          </w:tcPr>
          <w:p w14:paraId="5BFDA0E6" w14:textId="77777777" w:rsidR="008A07EA" w:rsidRPr="0050511B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14:paraId="5BFDA0E7" w14:textId="77777777" w:rsidR="008A07EA" w:rsidRPr="004C3A5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E8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E9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EA" w14:textId="77777777" w:rsidR="008A07EA" w:rsidRPr="00645920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Порядковый номер выбранного пункта в радиогруппе. Пункты перечислены в свойстве «Пункты / </w:t>
            </w:r>
            <w:r>
              <w:rPr>
                <w:noProof/>
                <w:sz w:val="20"/>
                <w:lang w:val="en-US" w:eastAsia="ru-RU"/>
              </w:rPr>
              <w:t>Items</w:t>
            </w:r>
            <w:r>
              <w:rPr>
                <w:noProof/>
                <w:sz w:val="20"/>
                <w:lang w:eastAsia="ru-RU"/>
              </w:rPr>
              <w:t>»</w:t>
            </w:r>
            <w:r w:rsidRPr="00645920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и нумеруются с нуля.</w:t>
            </w:r>
          </w:p>
        </w:tc>
      </w:tr>
    </w:tbl>
    <w:p w14:paraId="5BFDA0EC" w14:textId="77777777" w:rsidR="001D2BA0" w:rsidRPr="00645920" w:rsidRDefault="001D2BA0" w:rsidP="00713464">
      <w:pPr>
        <w:jc w:val="both"/>
        <w:rPr>
          <w:rFonts w:ascii="Times New Roman" w:hAnsi="Times New Roman" w:cs="Times New Roman"/>
          <w:sz w:val="28"/>
        </w:rPr>
      </w:pPr>
    </w:p>
    <w:p w14:paraId="5BFDA0ED" w14:textId="77777777" w:rsidR="001D2BA0" w:rsidRPr="00F62D34" w:rsidRDefault="001D2BA0" w:rsidP="00713464">
      <w:pPr>
        <w:jc w:val="both"/>
        <w:rPr>
          <w:rFonts w:ascii="Times New Roman" w:hAnsi="Times New Roman" w:cs="Times New Roman"/>
          <w:b/>
          <w:sz w:val="28"/>
        </w:rPr>
      </w:pPr>
      <w:r w:rsidRPr="00F62D34">
        <w:rPr>
          <w:rFonts w:ascii="Times New Roman" w:hAnsi="Times New Roman" w:cs="Times New Roman"/>
          <w:b/>
          <w:sz w:val="28"/>
        </w:rPr>
        <w:t>Настройки шрифта</w:t>
      </w:r>
    </w:p>
    <w:p w14:paraId="5BFDA0EE" w14:textId="77777777" w:rsidR="001D2BA0" w:rsidRPr="00F62D34" w:rsidRDefault="001D2BA0" w:rsidP="00713464">
      <w:pPr>
        <w:jc w:val="both"/>
        <w:rPr>
          <w:rFonts w:ascii="Times New Roman" w:hAnsi="Times New Roman" w:cs="Times New Roman"/>
          <w:sz w:val="28"/>
        </w:rPr>
      </w:pPr>
      <w:r w:rsidRPr="00F62D34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5BFDA0EF" w14:textId="08B64236" w:rsidR="001D2BA0" w:rsidRPr="00F62D34" w:rsidRDefault="00EB4E97" w:rsidP="0071346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16B488" wp14:editId="0CB2835E">
            <wp:extent cx="4086000" cy="30960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F0" w14:textId="77777777" w:rsidR="001D2BA0" w:rsidRPr="00F62D34" w:rsidRDefault="001D2BA0" w:rsidP="0071346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5BFDA0F1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5BFDA0F2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5BFDA0F3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5BFDA0F4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5BFDA0F5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5BFDA0F6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5BFDA0F7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5BFDA0F8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5BFDA0F9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5BFDA0FA" w14:textId="77777777" w:rsidR="0091202B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91202B" w:rsidRPr="00F62D34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172885"/>
    <w:rsid w:val="00183856"/>
    <w:rsid w:val="001D2BA0"/>
    <w:rsid w:val="002411C3"/>
    <w:rsid w:val="002432C6"/>
    <w:rsid w:val="00244EA6"/>
    <w:rsid w:val="00273754"/>
    <w:rsid w:val="002B4BD3"/>
    <w:rsid w:val="00325802"/>
    <w:rsid w:val="003807F4"/>
    <w:rsid w:val="00390B22"/>
    <w:rsid w:val="00393582"/>
    <w:rsid w:val="00444E85"/>
    <w:rsid w:val="004617E8"/>
    <w:rsid w:val="004A08F7"/>
    <w:rsid w:val="004A1024"/>
    <w:rsid w:val="004A3A9D"/>
    <w:rsid w:val="004C3A54"/>
    <w:rsid w:val="0050511B"/>
    <w:rsid w:val="00511538"/>
    <w:rsid w:val="00571C9C"/>
    <w:rsid w:val="00592F85"/>
    <w:rsid w:val="00597565"/>
    <w:rsid w:val="005C7B71"/>
    <w:rsid w:val="005D5F7A"/>
    <w:rsid w:val="005F1635"/>
    <w:rsid w:val="005F5DFC"/>
    <w:rsid w:val="00645920"/>
    <w:rsid w:val="00661B3A"/>
    <w:rsid w:val="00690B93"/>
    <w:rsid w:val="006C25AD"/>
    <w:rsid w:val="006F0954"/>
    <w:rsid w:val="00713464"/>
    <w:rsid w:val="00722624"/>
    <w:rsid w:val="00726911"/>
    <w:rsid w:val="00737546"/>
    <w:rsid w:val="007D34D6"/>
    <w:rsid w:val="007F573D"/>
    <w:rsid w:val="008A07EA"/>
    <w:rsid w:val="008A67EC"/>
    <w:rsid w:val="008B35A0"/>
    <w:rsid w:val="009111EF"/>
    <w:rsid w:val="0091202B"/>
    <w:rsid w:val="009E3B22"/>
    <w:rsid w:val="00A474F7"/>
    <w:rsid w:val="00A541B4"/>
    <w:rsid w:val="00A54367"/>
    <w:rsid w:val="00A602C9"/>
    <w:rsid w:val="00AC53CD"/>
    <w:rsid w:val="00AF1F3D"/>
    <w:rsid w:val="00B33FF0"/>
    <w:rsid w:val="00B54A1F"/>
    <w:rsid w:val="00E01C8D"/>
    <w:rsid w:val="00E21DA8"/>
    <w:rsid w:val="00EB4E97"/>
    <w:rsid w:val="00EB583C"/>
    <w:rsid w:val="00EE7B56"/>
    <w:rsid w:val="00F607A8"/>
    <w:rsid w:val="00F62D34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A04A"/>
  <w15:docId w15:val="{B82CF8AC-1D11-4255-AF6A-46B11115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17288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29</cp:revision>
  <dcterms:created xsi:type="dcterms:W3CDTF">2014-09-06T20:27:00Z</dcterms:created>
  <dcterms:modified xsi:type="dcterms:W3CDTF">2014-12-09T19:36:00Z</dcterms:modified>
</cp:coreProperties>
</file>