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245055" w:rsidRDefault="00941C9C" w:rsidP="009005B4">
      <w:pPr>
        <w:pBdr>
          <w:bottom w:val="single" w:sz="12" w:space="1" w:color="auto"/>
        </w:pBdr>
        <w:spacing w:after="160" w:line="259" w:lineRule="auto"/>
        <w:jc w:val="both"/>
        <w:rPr>
          <w:rFonts w:ascii="Cambria" w:eastAsia="Times New Roman" w:hAnsi="Cambria" w:cs="Times New Roman"/>
          <w:b/>
          <w:color w:val="0000FF"/>
          <w:sz w:val="36"/>
          <w:szCs w:val="36"/>
          <w:lang w:eastAsia="ru-RU"/>
        </w:rPr>
      </w:pPr>
      <w:r w:rsidRPr="00245055">
        <w:rPr>
          <w:rFonts w:ascii="Cambria" w:eastAsia="Times New Roman" w:hAnsi="Cambria" w:cs="Times New Roman"/>
          <w:b/>
          <w:color w:val="0000FF"/>
          <w:sz w:val="36"/>
          <w:szCs w:val="36"/>
          <w:lang w:eastAsia="ru-RU"/>
        </w:rPr>
        <w:t>П</w:t>
      </w:r>
      <w:r w:rsidR="00E33F22" w:rsidRPr="00245055">
        <w:rPr>
          <w:rFonts w:ascii="Cambria" w:eastAsia="Times New Roman" w:hAnsi="Cambria" w:cs="Times New Roman"/>
          <w:b/>
          <w:color w:val="0000FF"/>
          <w:sz w:val="36"/>
          <w:szCs w:val="36"/>
          <w:lang w:eastAsia="ru-RU"/>
        </w:rPr>
        <w:t>устая группа</w:t>
      </w:r>
      <w:r w:rsidRPr="00245055">
        <w:rPr>
          <w:rFonts w:ascii="Cambria" w:eastAsia="Times New Roman" w:hAnsi="Cambria" w:cs="Times New Roman"/>
          <w:b/>
          <w:color w:val="0000FF"/>
          <w:sz w:val="36"/>
          <w:szCs w:val="36"/>
          <w:lang w:eastAsia="ru-RU"/>
        </w:rPr>
        <w:t xml:space="preserve"> (</w:t>
      </w:r>
      <w:r w:rsidR="00E33F22" w:rsidRPr="00245055">
        <w:rPr>
          <w:rFonts w:ascii="Cambria" w:eastAsia="Times New Roman" w:hAnsi="Cambria" w:cs="Times New Roman"/>
          <w:b/>
          <w:color w:val="0000FF"/>
          <w:sz w:val="36"/>
          <w:szCs w:val="36"/>
          <w:lang w:eastAsia="ru-RU"/>
        </w:rPr>
        <w:t>Container</w:t>
      </w:r>
      <w:r w:rsidRPr="00245055">
        <w:rPr>
          <w:rFonts w:ascii="Cambria" w:eastAsia="Times New Roman" w:hAnsi="Cambria" w:cs="Times New Roman"/>
          <w:b/>
          <w:color w:val="0000FF"/>
          <w:sz w:val="36"/>
          <w:szCs w:val="36"/>
          <w:lang w:eastAsia="ru-RU"/>
        </w:rPr>
        <w:t>)</w:t>
      </w:r>
    </w:p>
    <w:p w:rsidR="00E47187" w:rsidRPr="00245055" w:rsidRDefault="00116643"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drawing>
          <wp:inline distT="0" distB="0" distL="0" distR="0">
            <wp:extent cx="5183695" cy="8194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_31.png"/>
                    <pic:cNvPicPr/>
                  </pic:nvPicPr>
                  <pic:blipFill>
                    <a:blip r:embed="rId4">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074228" w:rsidRPr="00245055" w:rsidRDefault="00116643"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drawing>
          <wp:inline distT="0" distB="0" distL="0" distR="0">
            <wp:extent cx="4115374" cy="21243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5">
                      <a:extLst>
                        <a:ext uri="{28A0092B-C50C-407E-A947-70E740481C1C}">
                          <a14:useLocalDpi xmlns:a14="http://schemas.microsoft.com/office/drawing/2010/main" val="0"/>
                        </a:ext>
                      </a:extLst>
                    </a:blip>
                    <a:stretch>
                      <a:fillRect/>
                    </a:stretch>
                  </pic:blipFill>
                  <pic:spPr>
                    <a:xfrm>
                      <a:off x="0" y="0"/>
                      <a:ext cx="4115374" cy="2124371"/>
                    </a:xfrm>
                    <a:prstGeom prst="rect">
                      <a:avLst/>
                    </a:prstGeom>
                  </pic:spPr>
                </pic:pic>
              </a:graphicData>
            </a:graphic>
          </wp:inline>
        </w:drawing>
      </w:r>
    </w:p>
    <w:p w:rsidR="004F56EF" w:rsidRPr="00245055" w:rsidRDefault="006C450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Графическая группа является одним из вариантов графического контейнера </w:t>
      </w:r>
      <w:r w:rsidRPr="00245055">
        <w:rPr>
          <w:rFonts w:ascii="Cambria" w:hAnsi="Cambria" w:cs="Times New Roman"/>
          <w:noProof/>
          <w:sz w:val="28"/>
          <w:szCs w:val="28"/>
          <w:lang w:val="en-US" w:eastAsia="ru-RU"/>
        </w:rPr>
        <w:t>SimInTech</w:t>
      </w:r>
      <w:r w:rsidR="00FF0C64" w:rsidRPr="00245055">
        <w:rPr>
          <w:rFonts w:ascii="Cambria" w:hAnsi="Cambria" w:cs="Times New Roman"/>
          <w:noProof/>
          <w:sz w:val="28"/>
          <w:szCs w:val="28"/>
          <w:lang w:eastAsia="ru-RU"/>
        </w:rPr>
        <w:t>. Это хранилище, в которое можно добавлять любые графи</w:t>
      </w:r>
      <w:bookmarkStart w:id="0" w:name="_GoBack"/>
      <w:bookmarkEnd w:id="0"/>
      <w:r w:rsidR="00FF0C64" w:rsidRPr="00245055">
        <w:rPr>
          <w:rFonts w:ascii="Cambria" w:hAnsi="Cambria" w:cs="Times New Roman"/>
          <w:noProof/>
          <w:sz w:val="28"/>
          <w:szCs w:val="28"/>
          <w:lang w:eastAsia="ru-RU"/>
        </w:rPr>
        <w:t>ческие примитивы, в том числе и другие графические группы</w:t>
      </w:r>
      <w:r w:rsidRPr="00245055">
        <w:rPr>
          <w:rFonts w:ascii="Cambria" w:hAnsi="Cambria" w:cs="Times New Roman"/>
          <w:noProof/>
          <w:sz w:val="28"/>
          <w:szCs w:val="28"/>
          <w:lang w:eastAsia="ru-RU"/>
        </w:rPr>
        <w:t>. Графическими контейнерами также являются составные изображения в формате .</w:t>
      </w:r>
      <w:r w:rsidRPr="00245055">
        <w:rPr>
          <w:rFonts w:ascii="Cambria" w:hAnsi="Cambria" w:cs="Times New Roman"/>
          <w:noProof/>
          <w:sz w:val="28"/>
          <w:szCs w:val="28"/>
          <w:lang w:val="en-US" w:eastAsia="ru-RU"/>
        </w:rPr>
        <w:t>gcn</w:t>
      </w:r>
      <w:r w:rsidRPr="00245055">
        <w:rPr>
          <w:rFonts w:ascii="Cambria" w:hAnsi="Cambria" w:cs="Times New Roman"/>
          <w:noProof/>
          <w:sz w:val="28"/>
          <w:szCs w:val="28"/>
          <w:lang w:eastAsia="ru-RU"/>
        </w:rPr>
        <w:t>, созданные и сохраненные в графическом редакторе, панели управления, видеокадры, а также Схемное окно проекта</w:t>
      </w:r>
      <w:r w:rsidR="004F56EF" w:rsidRPr="00245055">
        <w:rPr>
          <w:rFonts w:ascii="Cambria" w:hAnsi="Cambria" w:cs="Times New Roman"/>
          <w:noProof/>
          <w:sz w:val="28"/>
          <w:szCs w:val="28"/>
          <w:lang w:eastAsia="ru-RU"/>
        </w:rPr>
        <w:t xml:space="preserve"> </w:t>
      </w:r>
      <w:r w:rsidR="004F56EF" w:rsidRPr="00245055">
        <w:rPr>
          <w:rFonts w:ascii="Cambria" w:hAnsi="Cambria" w:cs="Times New Roman"/>
          <w:noProof/>
          <w:sz w:val="28"/>
          <w:szCs w:val="28"/>
          <w:lang w:val="en-US" w:eastAsia="ru-RU"/>
        </w:rPr>
        <w:t>SimInTech</w:t>
      </w:r>
      <w:r w:rsidRPr="00245055">
        <w:rPr>
          <w:rFonts w:ascii="Cambria" w:hAnsi="Cambria" w:cs="Times New Roman"/>
          <w:noProof/>
          <w:sz w:val="28"/>
          <w:szCs w:val="28"/>
          <w:lang w:eastAsia="ru-RU"/>
        </w:rPr>
        <w:t>.</w:t>
      </w:r>
      <w:r w:rsidR="004F56EF" w:rsidRPr="00245055">
        <w:rPr>
          <w:rFonts w:ascii="Cambria" w:hAnsi="Cambria" w:cs="Times New Roman"/>
          <w:noProof/>
          <w:sz w:val="28"/>
          <w:szCs w:val="28"/>
          <w:lang w:eastAsia="ru-RU"/>
        </w:rPr>
        <w:t xml:space="preserve"> Графические контейнеры являются важным объектом </w:t>
      </w:r>
      <w:r w:rsidR="004F56EF" w:rsidRPr="00245055">
        <w:rPr>
          <w:rFonts w:ascii="Cambria" w:hAnsi="Cambria" w:cs="Times New Roman"/>
          <w:noProof/>
          <w:sz w:val="28"/>
          <w:szCs w:val="28"/>
          <w:lang w:val="en-US" w:eastAsia="ru-RU"/>
        </w:rPr>
        <w:t>SimInTech</w:t>
      </w:r>
      <w:r w:rsidR="004F56EF" w:rsidRPr="00245055">
        <w:rPr>
          <w:rFonts w:ascii="Cambria" w:hAnsi="Cambria" w:cs="Times New Roman"/>
          <w:noProof/>
          <w:sz w:val="28"/>
          <w:szCs w:val="28"/>
          <w:lang w:eastAsia="ru-RU"/>
        </w:rPr>
        <w:t xml:space="preserve">, широко используемым в анимационной системе. </w:t>
      </w:r>
    </w:p>
    <w:p w:rsidR="006C450C" w:rsidRPr="00245055" w:rsidRDefault="004F56EF"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Помимо типового набора свойств, присущего всем графическим примитивам, графические группы сами являются хранилищами других графических примитивов, а также оснащены различными дополнительными свойствами и механизмами обмена данными: внутренние сигналы, глобальные свойства, внутригрупповой скрипт и т.п.</w:t>
      </w:r>
    </w:p>
    <w:p w:rsidR="004F56EF" w:rsidRPr="00245055" w:rsidRDefault="006C450C" w:rsidP="009005B4">
      <w:pPr>
        <w:jc w:val="both"/>
        <w:rPr>
          <w:rFonts w:ascii="Cambria" w:hAnsi="Cambria" w:cs="Times New Roman"/>
          <w:noProof/>
          <w:sz w:val="28"/>
          <w:szCs w:val="28"/>
          <w:lang w:val="en-US" w:eastAsia="ru-RU"/>
        </w:rPr>
      </w:pPr>
      <w:r w:rsidRPr="00245055">
        <w:rPr>
          <w:rFonts w:ascii="Cambria" w:hAnsi="Cambria" w:cs="Times New Roman"/>
          <w:noProof/>
          <w:sz w:val="28"/>
          <w:szCs w:val="28"/>
          <w:lang w:eastAsia="ru-RU"/>
        </w:rPr>
        <w:t>Для изменения состава группы, а также для редактирования прочего ее содержимого нужно дважды кликнуть ЛКМ на изображении группы. Откроется окно графического редактора с содержимым групп</w:t>
      </w:r>
      <w:r w:rsidR="00074228" w:rsidRPr="00245055">
        <w:rPr>
          <w:rFonts w:ascii="Cambria" w:hAnsi="Cambria" w:cs="Times New Roman"/>
          <w:noProof/>
          <w:sz w:val="28"/>
          <w:szCs w:val="28"/>
          <w:lang w:eastAsia="ru-RU"/>
        </w:rPr>
        <w:t>ы.</w:t>
      </w:r>
    </w:p>
    <w:p w:rsidR="00074228" w:rsidRPr="00245055" w:rsidRDefault="00116643" w:rsidP="009005B4">
      <w:pPr>
        <w:jc w:val="both"/>
        <w:rPr>
          <w:rFonts w:ascii="Cambria" w:hAnsi="Cambria" w:cs="Times New Roman"/>
          <w:noProof/>
          <w:sz w:val="28"/>
          <w:szCs w:val="28"/>
          <w:lang w:val="en-US" w:eastAsia="ru-RU"/>
        </w:rPr>
      </w:pPr>
      <w:r w:rsidRPr="00245055">
        <w:rPr>
          <w:rFonts w:ascii="Cambria" w:hAnsi="Cambria" w:cs="Times New Roman"/>
          <w:noProof/>
          <w:sz w:val="28"/>
          <w:szCs w:val="28"/>
          <w:lang w:eastAsia="ru-RU"/>
        </w:rPr>
        <w:drawing>
          <wp:inline distT="0" distB="0" distL="0" distR="0">
            <wp:extent cx="5582429" cy="309605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_1.png"/>
                    <pic:cNvPicPr/>
                  </pic:nvPicPr>
                  <pic:blipFill>
                    <a:blip r:embed="rId6">
                      <a:extLst>
                        <a:ext uri="{28A0092B-C50C-407E-A947-70E740481C1C}">
                          <a14:useLocalDpi xmlns:a14="http://schemas.microsoft.com/office/drawing/2010/main" val="0"/>
                        </a:ext>
                      </a:extLst>
                    </a:blip>
                    <a:stretch>
                      <a:fillRect/>
                    </a:stretch>
                  </pic:blipFill>
                  <pic:spPr>
                    <a:xfrm>
                      <a:off x="0" y="0"/>
                      <a:ext cx="5582429" cy="3096057"/>
                    </a:xfrm>
                    <a:prstGeom prst="rect">
                      <a:avLst/>
                    </a:prstGeom>
                  </pic:spPr>
                </pic:pic>
              </a:graphicData>
            </a:graphic>
          </wp:inline>
        </w:drawing>
      </w:r>
    </w:p>
    <w:p w:rsidR="00074228" w:rsidRPr="00245055" w:rsidRDefault="00074228" w:rsidP="009005B4">
      <w:pPr>
        <w:jc w:val="both"/>
        <w:rPr>
          <w:rFonts w:ascii="Cambria" w:hAnsi="Cambria" w:cs="Times New Roman"/>
          <w:b/>
          <w:noProof/>
          <w:sz w:val="28"/>
          <w:szCs w:val="28"/>
          <w:lang w:eastAsia="ru-RU"/>
        </w:rPr>
      </w:pPr>
      <w:r w:rsidRPr="00245055">
        <w:rPr>
          <w:rFonts w:ascii="Cambria" w:hAnsi="Cambria" w:cs="Times New Roman"/>
          <w:b/>
          <w:noProof/>
          <w:sz w:val="28"/>
          <w:szCs w:val="28"/>
          <w:lang w:eastAsia="ru-RU"/>
        </w:rPr>
        <w:t xml:space="preserve">Окно графического редактора для внесения открытое изменений в группу </w:t>
      </w:r>
      <w:r w:rsidRPr="00245055">
        <w:rPr>
          <w:rFonts w:ascii="Cambria" w:hAnsi="Cambria" w:cs="Times New Roman"/>
          <w:b/>
          <w:noProof/>
          <w:sz w:val="28"/>
          <w:szCs w:val="28"/>
          <w:lang w:val="en-US" w:eastAsia="ru-RU"/>
        </w:rPr>
        <w:t>Group</w:t>
      </w:r>
      <w:r w:rsidRPr="00245055">
        <w:rPr>
          <w:rFonts w:ascii="Cambria" w:hAnsi="Cambria" w:cs="Times New Roman"/>
          <w:b/>
          <w:noProof/>
          <w:sz w:val="28"/>
          <w:szCs w:val="28"/>
          <w:lang w:eastAsia="ru-RU"/>
        </w:rPr>
        <w:t>1</w:t>
      </w:r>
    </w:p>
    <w:p w:rsidR="002167E7" w:rsidRPr="00245055" w:rsidRDefault="002167E7"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Графические примитивы можно копировать между Схемным окном проекта и окном редактирования группы, а также между группами.</w:t>
      </w:r>
    </w:p>
    <w:p w:rsidR="00220600" w:rsidRPr="00245055" w:rsidRDefault="00220600"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Чтобы создать группу из уже имеющихся в окне графических примитивов нужно выделить эти примитивы (несколько примитивов можно выделить кликая по ним ЛКМ и удерживая клавишу </w:t>
      </w:r>
      <w:r w:rsidR="00116643"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Shift</w:t>
      </w:r>
      <w:r w:rsidR="00116643"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и выбрать пункт меню в Главном окне </w:t>
      </w:r>
      <w:r w:rsidRPr="00245055">
        <w:rPr>
          <w:rFonts w:ascii="Cambria" w:hAnsi="Cambria" w:cs="Times New Roman"/>
          <w:noProof/>
          <w:sz w:val="28"/>
          <w:szCs w:val="28"/>
          <w:lang w:val="en-US" w:eastAsia="ru-RU"/>
        </w:rPr>
        <w:t>SimInTech</w:t>
      </w:r>
      <w:r w:rsidRPr="00245055">
        <w:rPr>
          <w:rFonts w:ascii="Cambria" w:hAnsi="Cambria" w:cs="Times New Roman"/>
          <w:noProof/>
          <w:sz w:val="28"/>
          <w:szCs w:val="28"/>
          <w:lang w:eastAsia="ru-RU"/>
        </w:rPr>
        <w:t xml:space="preserve">: </w:t>
      </w:r>
      <w:r w:rsidRPr="00245055">
        <w:rPr>
          <w:rFonts w:ascii="Cambria" w:hAnsi="Cambria" w:cs="Times New Roman"/>
          <w:b/>
          <w:noProof/>
          <w:sz w:val="28"/>
          <w:szCs w:val="28"/>
          <w:lang w:eastAsia="ru-RU"/>
        </w:rPr>
        <w:t xml:space="preserve">«Правка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Собрать в группу»</w:t>
      </w:r>
      <w:r w:rsidRPr="00245055">
        <w:rPr>
          <w:rFonts w:ascii="Cambria" w:hAnsi="Cambria" w:cs="Times New Roman"/>
          <w:noProof/>
          <w:sz w:val="28"/>
          <w:szCs w:val="28"/>
          <w:lang w:eastAsia="ru-RU"/>
        </w:rPr>
        <w:t xml:space="preserve">. Для расформирования группы нужно использовать другой пункт меню: </w:t>
      </w:r>
      <w:r w:rsidRPr="00245055">
        <w:rPr>
          <w:rFonts w:ascii="Cambria" w:hAnsi="Cambria" w:cs="Times New Roman"/>
          <w:b/>
          <w:noProof/>
          <w:sz w:val="28"/>
          <w:szCs w:val="28"/>
          <w:lang w:eastAsia="ru-RU"/>
        </w:rPr>
        <w:t xml:space="preserve">«Правка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Разобрать»</w:t>
      </w:r>
      <w:r w:rsidRPr="00245055">
        <w:rPr>
          <w:rFonts w:ascii="Cambria" w:hAnsi="Cambria" w:cs="Times New Roman"/>
          <w:noProof/>
          <w:sz w:val="28"/>
          <w:szCs w:val="28"/>
          <w:lang w:eastAsia="ru-RU"/>
        </w:rPr>
        <w:t>.</w:t>
      </w:r>
    </w:p>
    <w:p w:rsidR="00220600" w:rsidRPr="00245055" w:rsidRDefault="00220600"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Все содержимое группы можно сохранить в файл формата .</w:t>
      </w:r>
      <w:r w:rsidRPr="00245055">
        <w:rPr>
          <w:rFonts w:ascii="Cambria" w:hAnsi="Cambria" w:cs="Times New Roman"/>
          <w:noProof/>
          <w:sz w:val="28"/>
          <w:szCs w:val="28"/>
          <w:lang w:val="en-US" w:eastAsia="ru-RU"/>
        </w:rPr>
        <w:t>gcn</w:t>
      </w:r>
      <w:r w:rsidRPr="00245055">
        <w:rPr>
          <w:rFonts w:ascii="Cambria" w:hAnsi="Cambria" w:cs="Times New Roman"/>
          <w:noProof/>
          <w:sz w:val="28"/>
          <w:szCs w:val="28"/>
          <w:lang w:eastAsia="ru-RU"/>
        </w:rPr>
        <w:t xml:space="preserve">. Для этого нужно в окне графическго редактора, в котором редактируется группа воспользоваться пунктом меню: </w:t>
      </w:r>
      <w:r w:rsidRPr="00245055">
        <w:rPr>
          <w:rFonts w:ascii="Cambria" w:hAnsi="Cambria" w:cs="Times New Roman"/>
          <w:b/>
          <w:noProof/>
          <w:sz w:val="28"/>
          <w:szCs w:val="28"/>
          <w:lang w:eastAsia="ru-RU"/>
        </w:rPr>
        <w:t xml:space="preserve">«Файл </w:t>
      </w:r>
      <w:r w:rsidR="000642AA" w:rsidRPr="00245055">
        <w:rPr>
          <w:rFonts w:ascii="Cambria" w:hAnsi="Cambria" w:cs="Times New Roman"/>
          <w:b/>
          <w:noProof/>
          <w:sz w:val="28"/>
          <w:szCs w:val="28"/>
          <w:lang w:eastAsia="ru-RU"/>
        </w:rPr>
        <w:t>→</w:t>
      </w:r>
      <w:r w:rsidRPr="00245055">
        <w:rPr>
          <w:rFonts w:ascii="Cambria" w:hAnsi="Cambria" w:cs="Times New Roman"/>
          <w:b/>
          <w:noProof/>
          <w:sz w:val="28"/>
          <w:szCs w:val="28"/>
          <w:lang w:eastAsia="ru-RU"/>
        </w:rPr>
        <w:t xml:space="preserve"> Сохранить как…»</w:t>
      </w:r>
      <w:r w:rsidRPr="00245055">
        <w:rPr>
          <w:rFonts w:ascii="Cambria" w:hAnsi="Cambria" w:cs="Times New Roman"/>
          <w:noProof/>
          <w:sz w:val="28"/>
          <w:szCs w:val="28"/>
          <w:lang w:eastAsia="ru-RU"/>
        </w:rPr>
        <w:t>. Откроется систе</w:t>
      </w:r>
      <w:r w:rsidR="002167E7" w:rsidRPr="00245055">
        <w:rPr>
          <w:rFonts w:ascii="Cambria" w:hAnsi="Cambria" w:cs="Times New Roman"/>
          <w:noProof/>
          <w:sz w:val="28"/>
          <w:szCs w:val="28"/>
          <w:lang w:eastAsia="ru-RU"/>
        </w:rPr>
        <w:t>м</w:t>
      </w:r>
      <w:r w:rsidRPr="00245055">
        <w:rPr>
          <w:rFonts w:ascii="Cambria" w:hAnsi="Cambria" w:cs="Times New Roman"/>
          <w:noProof/>
          <w:sz w:val="28"/>
          <w:szCs w:val="28"/>
          <w:lang w:eastAsia="ru-RU"/>
        </w:rPr>
        <w:t xml:space="preserve">ное </w:t>
      </w:r>
      <w:r w:rsidR="002167E7" w:rsidRPr="00245055">
        <w:rPr>
          <w:rFonts w:ascii="Cambria" w:hAnsi="Cambria" w:cs="Times New Roman"/>
          <w:noProof/>
          <w:sz w:val="28"/>
          <w:szCs w:val="28"/>
          <w:lang w:eastAsia="ru-RU"/>
        </w:rPr>
        <w:t>диалоговое окно сохранения файла, в котором нужно будет указать имя файла и выбрать папку для сохранения.</w:t>
      </w:r>
    </w:p>
    <w:p w:rsidR="006C450C" w:rsidRPr="00245055" w:rsidRDefault="006C450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lastRenderedPageBreak/>
        <w:t xml:space="preserve">Подробнее о </w:t>
      </w:r>
      <w:r w:rsidR="004F56EF" w:rsidRPr="00245055">
        <w:rPr>
          <w:rFonts w:ascii="Cambria" w:hAnsi="Cambria" w:cs="Times New Roman"/>
          <w:noProof/>
          <w:sz w:val="28"/>
          <w:szCs w:val="28"/>
          <w:lang w:eastAsia="ru-RU"/>
        </w:rPr>
        <w:t xml:space="preserve">элементах, содержащихся и порождаемых в контейнерах, </w:t>
      </w:r>
      <w:r w:rsidRPr="00245055">
        <w:rPr>
          <w:rFonts w:ascii="Cambria" w:hAnsi="Cambria" w:cs="Times New Roman"/>
          <w:noProof/>
          <w:sz w:val="28"/>
          <w:szCs w:val="28"/>
          <w:lang w:eastAsia="ru-RU"/>
        </w:rPr>
        <w:t>редактировании содержимого групп и их применении можно узнать в разделе «Графически редактор».</w:t>
      </w:r>
    </w:p>
    <w:p w:rsidR="004F56EF" w:rsidRPr="00245055" w:rsidRDefault="004F56EF" w:rsidP="009005B4">
      <w:pPr>
        <w:jc w:val="both"/>
        <w:rPr>
          <w:rFonts w:ascii="Cambria" w:hAnsi="Cambria" w:cs="Times New Roman"/>
          <w:i/>
          <w:noProof/>
          <w:sz w:val="28"/>
          <w:szCs w:val="28"/>
          <w:lang w:eastAsia="ru-RU"/>
        </w:rPr>
      </w:pPr>
      <w:r w:rsidRPr="00245055">
        <w:rPr>
          <w:rFonts w:ascii="Cambria" w:hAnsi="Cambria" w:cs="Times New Roman"/>
          <w:noProof/>
          <w:sz w:val="28"/>
          <w:szCs w:val="28"/>
          <w:lang w:eastAsia="ru-RU"/>
        </w:rPr>
        <w:t>Ниже описаны стандартные свойства графической группы как графического примитива.</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Вставка</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1. Кликнуть в панели примитивов по кнопке </w:t>
      </w:r>
      <w:r w:rsidR="00116643" w:rsidRPr="00245055">
        <w:rPr>
          <w:rFonts w:ascii="Cambria" w:hAnsi="Cambria" w:cs="Times New Roman"/>
          <w:noProof/>
          <w:sz w:val="28"/>
          <w:szCs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31.png"/>
                    <pic:cNvPicPr/>
                  </pic:nvPicPr>
                  <pic:blipFill>
                    <a:blip r:embed="rId7">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245055">
        <w:rPr>
          <w:rFonts w:ascii="Cambria" w:hAnsi="Cambria" w:cs="Times New Roman"/>
          <w:noProof/>
          <w:sz w:val="28"/>
          <w:szCs w:val="28"/>
          <w:lang w:eastAsia="ru-RU"/>
        </w:rPr>
        <w:t>.</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2. Кликнуть в поле окна проекта или графического редактора для добавления нового экземпляра в указанном месте. В окно будет добавлен</w:t>
      </w:r>
      <w:r w:rsidR="00E33F22" w:rsidRPr="00245055">
        <w:rPr>
          <w:rFonts w:ascii="Cambria" w:hAnsi="Cambria" w:cs="Times New Roman"/>
          <w:noProof/>
          <w:sz w:val="28"/>
          <w:szCs w:val="28"/>
          <w:lang w:eastAsia="ru-RU"/>
        </w:rPr>
        <w:t>а пустая графическая группа в виде</w:t>
      </w:r>
      <w:r w:rsidRPr="00245055">
        <w:rPr>
          <w:rFonts w:ascii="Cambria" w:hAnsi="Cambria" w:cs="Times New Roman"/>
          <w:noProof/>
          <w:sz w:val="28"/>
          <w:szCs w:val="28"/>
          <w:lang w:eastAsia="ru-RU"/>
        </w:rPr>
        <w:t xml:space="preserve"> квадрат</w:t>
      </w:r>
      <w:r w:rsidR="00E33F22" w:rsidRPr="00245055">
        <w:rPr>
          <w:rFonts w:ascii="Cambria" w:hAnsi="Cambria" w:cs="Times New Roman"/>
          <w:noProof/>
          <w:sz w:val="28"/>
          <w:szCs w:val="28"/>
          <w:lang w:eastAsia="ru-RU"/>
        </w:rPr>
        <w:t xml:space="preserve">а с </w:t>
      </w:r>
      <w:r w:rsidR="009C7ADB" w:rsidRPr="00245055">
        <w:rPr>
          <w:rFonts w:ascii="Cambria" w:hAnsi="Cambria" w:cs="Times New Roman"/>
          <w:noProof/>
          <w:sz w:val="28"/>
          <w:szCs w:val="28"/>
          <w:lang w:eastAsia="ru-RU"/>
        </w:rPr>
        <w:t>желтой</w:t>
      </w:r>
      <w:r w:rsidR="00E33F22" w:rsidRPr="00245055">
        <w:rPr>
          <w:rFonts w:ascii="Cambria" w:hAnsi="Cambria" w:cs="Times New Roman"/>
          <w:noProof/>
          <w:sz w:val="28"/>
          <w:szCs w:val="28"/>
          <w:lang w:eastAsia="ru-RU"/>
        </w:rPr>
        <w:t xml:space="preserve"> заливкой по умолчнанию</w:t>
      </w:r>
      <w:r w:rsidRPr="00245055">
        <w:rPr>
          <w:rFonts w:ascii="Cambria" w:hAnsi="Cambria" w:cs="Times New Roman"/>
          <w:noProof/>
          <w:sz w:val="28"/>
          <w:szCs w:val="28"/>
          <w:lang w:eastAsia="ru-RU"/>
        </w:rPr>
        <w:t>.</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Редактирование</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1. Выделить </w:t>
      </w:r>
      <w:r w:rsidR="00E33F22" w:rsidRPr="00245055">
        <w:rPr>
          <w:rFonts w:ascii="Cambria" w:hAnsi="Cambria" w:cs="Times New Roman"/>
          <w:noProof/>
          <w:sz w:val="28"/>
          <w:szCs w:val="28"/>
          <w:lang w:eastAsia="ru-RU"/>
        </w:rPr>
        <w:t>группу</w:t>
      </w:r>
      <w:r w:rsidRPr="00245055">
        <w:rPr>
          <w:rFonts w:ascii="Cambria" w:hAnsi="Cambria" w:cs="Times New Roman"/>
          <w:noProof/>
          <w:sz w:val="28"/>
          <w:szCs w:val="28"/>
          <w:lang w:eastAsia="ru-RU"/>
        </w:rPr>
        <w:t>, кликнув по е</w:t>
      </w:r>
      <w:r w:rsidR="00E33F22" w:rsidRPr="00245055">
        <w:rPr>
          <w:rFonts w:ascii="Cambria" w:hAnsi="Cambria" w:cs="Times New Roman"/>
          <w:noProof/>
          <w:sz w:val="28"/>
          <w:szCs w:val="28"/>
          <w:lang w:eastAsia="ru-RU"/>
        </w:rPr>
        <w:t>е</w:t>
      </w:r>
      <w:r w:rsidRPr="00245055">
        <w:rPr>
          <w:rFonts w:ascii="Cambria" w:hAnsi="Cambria" w:cs="Times New Roman"/>
          <w:noProof/>
          <w:sz w:val="28"/>
          <w:szCs w:val="28"/>
          <w:lang w:eastAsia="ru-RU"/>
        </w:rPr>
        <w:t xml:space="preserve"> изображению.</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2. Для перемещения </w:t>
      </w:r>
      <w:r w:rsidR="00E33F22" w:rsidRPr="00245055">
        <w:rPr>
          <w:rFonts w:ascii="Cambria" w:hAnsi="Cambria" w:cs="Times New Roman"/>
          <w:noProof/>
          <w:sz w:val="28"/>
          <w:szCs w:val="28"/>
          <w:lang w:eastAsia="ru-RU"/>
        </w:rPr>
        <w:t>группы</w:t>
      </w:r>
      <w:r w:rsidRPr="00245055">
        <w:rPr>
          <w:rFonts w:ascii="Cambria" w:hAnsi="Cambria" w:cs="Times New Roman"/>
          <w:noProof/>
          <w:sz w:val="28"/>
          <w:szCs w:val="28"/>
          <w:lang w:eastAsia="ru-RU"/>
        </w:rPr>
        <w:t xml:space="preserve"> навести </w:t>
      </w:r>
      <w:r w:rsidR="00E33F22" w:rsidRPr="00245055">
        <w:rPr>
          <w:rFonts w:ascii="Cambria" w:hAnsi="Cambria" w:cs="Times New Roman"/>
          <w:noProof/>
          <w:sz w:val="28"/>
          <w:szCs w:val="28"/>
          <w:lang w:eastAsia="ru-RU"/>
        </w:rPr>
        <w:t xml:space="preserve">на нее </w:t>
      </w:r>
      <w:r w:rsidRPr="00245055">
        <w:rPr>
          <w:rFonts w:ascii="Cambria" w:hAnsi="Cambria" w:cs="Times New Roman"/>
          <w:noProof/>
          <w:sz w:val="28"/>
          <w:szCs w:val="28"/>
          <w:lang w:eastAsia="ru-RU"/>
        </w:rPr>
        <w:t xml:space="preserve">указатель мыши </w:t>
      </w:r>
      <w:r w:rsidR="00E33F22" w:rsidRPr="00245055">
        <w:rPr>
          <w:rFonts w:ascii="Cambria" w:hAnsi="Cambria" w:cs="Times New Roman"/>
          <w:noProof/>
          <w:sz w:val="28"/>
          <w:szCs w:val="28"/>
          <w:lang w:eastAsia="ru-RU"/>
        </w:rPr>
        <w:t xml:space="preserve">– </w:t>
      </w:r>
      <w:r w:rsidRPr="00245055">
        <w:rPr>
          <w:rFonts w:ascii="Cambria" w:hAnsi="Cambria" w:cs="Times New Roman"/>
          <w:noProof/>
          <w:sz w:val="28"/>
          <w:szCs w:val="28"/>
          <w:lang w:eastAsia="ru-RU"/>
        </w:rPr>
        <w:t xml:space="preserve">изображение указателя изменится на изображение указывающей руки, нажать ЛКМ и удерживая её переместить </w:t>
      </w:r>
      <w:r w:rsidR="00E33F22" w:rsidRPr="00245055">
        <w:rPr>
          <w:rFonts w:ascii="Cambria" w:hAnsi="Cambria" w:cs="Times New Roman"/>
          <w:noProof/>
          <w:sz w:val="28"/>
          <w:szCs w:val="28"/>
          <w:lang w:eastAsia="ru-RU"/>
        </w:rPr>
        <w:t xml:space="preserve">группу </w:t>
      </w:r>
      <w:r w:rsidRPr="00245055">
        <w:rPr>
          <w:rFonts w:ascii="Cambria" w:hAnsi="Cambria" w:cs="Times New Roman"/>
          <w:noProof/>
          <w:sz w:val="28"/>
          <w:szCs w:val="28"/>
          <w:lang w:eastAsia="ru-RU"/>
        </w:rPr>
        <w:t>на новое место.</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3. Для одновременного изменения ширины и высоты прямоугольника </w:t>
      </w:r>
      <w:r w:rsidR="006C450C" w:rsidRPr="00245055">
        <w:rPr>
          <w:rFonts w:ascii="Cambria" w:hAnsi="Cambria" w:cs="Times New Roman"/>
          <w:noProof/>
          <w:sz w:val="28"/>
          <w:szCs w:val="28"/>
          <w:lang w:eastAsia="ru-RU"/>
        </w:rPr>
        <w:t xml:space="preserve">группы </w:t>
      </w:r>
      <w:r w:rsidRPr="00245055">
        <w:rPr>
          <w:rFonts w:ascii="Cambria" w:hAnsi="Cambria" w:cs="Times New Roman"/>
          <w:noProof/>
          <w:sz w:val="28"/>
          <w:szCs w:val="28"/>
          <w:lang w:eastAsia="ru-RU"/>
        </w:rPr>
        <w:t>подвести указатель мыши к одной из вершин</w:t>
      </w:r>
      <w:r w:rsidR="00E33F22" w:rsidRPr="00245055">
        <w:rPr>
          <w:rFonts w:ascii="Cambria" w:hAnsi="Cambria" w:cs="Times New Roman"/>
          <w:noProof/>
          <w:sz w:val="28"/>
          <w:szCs w:val="28"/>
          <w:lang w:eastAsia="ru-RU"/>
        </w:rPr>
        <w:t xml:space="preserve"> – </w:t>
      </w:r>
      <w:r w:rsidRPr="00245055">
        <w:rPr>
          <w:rFonts w:ascii="Cambria" w:hAnsi="Cambria" w:cs="Times New Roman"/>
          <w:noProof/>
          <w:sz w:val="28"/>
          <w:szCs w:val="28"/>
          <w:lang w:eastAsia="ru-RU"/>
        </w:rPr>
        <w:t>изображение указателя изменится на изображение двусторонней стрелки, нажать ЛКМ и удерживая её переместить вершину на новое место.</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 xml:space="preserve">4. Для изменения высоты </w:t>
      </w:r>
      <w:r w:rsidR="006C450C" w:rsidRPr="00245055">
        <w:rPr>
          <w:rFonts w:ascii="Cambria" w:hAnsi="Cambria" w:cs="Times New Roman"/>
          <w:noProof/>
          <w:sz w:val="28"/>
          <w:szCs w:val="28"/>
          <w:lang w:eastAsia="ru-RU"/>
        </w:rPr>
        <w:t xml:space="preserve">прямоугольника </w:t>
      </w:r>
      <w:r w:rsidR="00E33F22" w:rsidRPr="00245055">
        <w:rPr>
          <w:rFonts w:ascii="Cambria" w:hAnsi="Cambria" w:cs="Times New Roman"/>
          <w:noProof/>
          <w:sz w:val="28"/>
          <w:szCs w:val="28"/>
          <w:lang w:eastAsia="ru-RU"/>
        </w:rPr>
        <w:t xml:space="preserve">группы </w:t>
      </w:r>
      <w:r w:rsidRPr="00245055">
        <w:rPr>
          <w:rFonts w:ascii="Cambria" w:hAnsi="Cambria" w:cs="Times New Roman"/>
          <w:noProof/>
          <w:sz w:val="28"/>
          <w:szCs w:val="28"/>
          <w:lang w:eastAsia="ru-RU"/>
        </w:rPr>
        <w:t xml:space="preserve">подвести указатель мыши к маркеру в центре </w:t>
      </w:r>
      <w:r w:rsidR="006C450C" w:rsidRPr="00245055">
        <w:rPr>
          <w:rFonts w:ascii="Cambria" w:hAnsi="Cambria" w:cs="Times New Roman"/>
          <w:noProof/>
          <w:sz w:val="28"/>
          <w:szCs w:val="28"/>
          <w:lang w:eastAsia="ru-RU"/>
        </w:rPr>
        <w:t xml:space="preserve">его </w:t>
      </w:r>
      <w:r w:rsidRPr="00245055">
        <w:rPr>
          <w:rFonts w:ascii="Cambria" w:hAnsi="Cambria" w:cs="Times New Roman"/>
          <w:noProof/>
          <w:sz w:val="28"/>
          <w:szCs w:val="28"/>
          <w:lang w:eastAsia="ru-RU"/>
        </w:rPr>
        <w:t>верхней стороны</w:t>
      </w:r>
      <w:r w:rsidR="00E33F22" w:rsidRPr="00245055">
        <w:rPr>
          <w:rFonts w:ascii="Cambria" w:hAnsi="Cambria" w:cs="Times New Roman"/>
          <w:noProof/>
          <w:sz w:val="28"/>
          <w:szCs w:val="28"/>
          <w:lang w:eastAsia="ru-RU"/>
        </w:rPr>
        <w:t xml:space="preserve"> – </w:t>
      </w:r>
      <w:r w:rsidRPr="00245055">
        <w:rPr>
          <w:rFonts w:ascii="Cambria" w:hAnsi="Cambria" w:cs="Times New Roman"/>
          <w:noProof/>
          <w:sz w:val="28"/>
          <w:szCs w:val="28"/>
          <w:lang w:eastAsia="ru-RU"/>
        </w:rPr>
        <w:t>изображение указателя изменится на изображение указывающей руки, нажать ЛКМ и</w:t>
      </w:r>
      <w:r w:rsidR="00E33F22"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удерживая её</w:t>
      </w:r>
      <w:r w:rsidR="00E33F22" w:rsidRPr="00245055">
        <w:rPr>
          <w:rFonts w:ascii="Cambria" w:hAnsi="Cambria" w:cs="Times New Roman"/>
          <w:noProof/>
          <w:sz w:val="28"/>
          <w:szCs w:val="28"/>
          <w:lang w:eastAsia="ru-RU"/>
        </w:rPr>
        <w:t>,</w:t>
      </w:r>
      <w:r w:rsidRPr="00245055">
        <w:rPr>
          <w:rFonts w:ascii="Cambria" w:hAnsi="Cambria" w:cs="Times New Roman"/>
          <w:noProof/>
          <w:sz w:val="28"/>
          <w:szCs w:val="28"/>
          <w:lang w:eastAsia="ru-RU"/>
        </w:rPr>
        <w:t xml:space="preserve"> переместить курсор мыши вверх или вниз. Верхняя и нижняя стороны прямоугольника будут раздвигаться и сдвигаться симметрично относительно центра прямоугольника. </w:t>
      </w:r>
    </w:p>
    <w:p w:rsidR="00941C9C" w:rsidRPr="00245055" w:rsidRDefault="00941C9C" w:rsidP="009005B4">
      <w:pPr>
        <w:jc w:val="both"/>
        <w:rPr>
          <w:rFonts w:ascii="Cambria" w:hAnsi="Cambria" w:cs="Times New Roman"/>
          <w:noProof/>
          <w:sz w:val="28"/>
          <w:szCs w:val="28"/>
          <w:lang w:eastAsia="ru-RU"/>
        </w:rPr>
      </w:pPr>
      <w:r w:rsidRPr="00245055">
        <w:rPr>
          <w:rFonts w:ascii="Cambria" w:hAnsi="Cambria" w:cs="Times New Roman"/>
          <w:noProof/>
          <w:sz w:val="28"/>
          <w:szCs w:val="28"/>
          <w:lang w:eastAsia="ru-RU"/>
        </w:rPr>
        <w:t>5. Для изменения ширины и для вращения прямоугольника</w:t>
      </w:r>
      <w:r w:rsidR="006C450C" w:rsidRPr="00245055">
        <w:rPr>
          <w:rFonts w:ascii="Cambria" w:hAnsi="Cambria" w:cs="Times New Roman"/>
          <w:noProof/>
          <w:sz w:val="28"/>
          <w:szCs w:val="28"/>
          <w:lang w:eastAsia="ru-RU"/>
        </w:rPr>
        <w:t xml:space="preserve"> группы</w:t>
      </w:r>
      <w:r w:rsidRPr="00245055">
        <w:rPr>
          <w:rFonts w:ascii="Cambria" w:hAnsi="Cambria" w:cs="Times New Roman"/>
          <w:noProof/>
          <w:sz w:val="28"/>
          <w:szCs w:val="28"/>
          <w:lang w:eastAsia="ru-RU"/>
        </w:rPr>
        <w:t xml:space="preserve"> подвести указатель мыши к маркеру в центре</w:t>
      </w:r>
      <w:r w:rsidR="006C450C" w:rsidRPr="00245055">
        <w:rPr>
          <w:rFonts w:ascii="Cambria" w:hAnsi="Cambria" w:cs="Times New Roman"/>
          <w:noProof/>
          <w:sz w:val="28"/>
          <w:szCs w:val="28"/>
          <w:lang w:eastAsia="ru-RU"/>
        </w:rPr>
        <w:t xml:space="preserve"> его</w:t>
      </w:r>
      <w:r w:rsidRPr="00245055">
        <w:rPr>
          <w:rFonts w:ascii="Cambria" w:hAnsi="Cambria" w:cs="Times New Roman"/>
          <w:noProof/>
          <w:sz w:val="28"/>
          <w:szCs w:val="28"/>
          <w:lang w:eastAsia="ru-RU"/>
        </w:rPr>
        <w:t xml:space="preserve"> правой стороны </w:t>
      </w:r>
      <w:r w:rsidR="006C450C" w:rsidRPr="00245055">
        <w:rPr>
          <w:rFonts w:ascii="Cambria" w:hAnsi="Cambria" w:cs="Times New Roman"/>
          <w:noProof/>
          <w:sz w:val="28"/>
          <w:szCs w:val="28"/>
          <w:lang w:eastAsia="ru-RU"/>
        </w:rPr>
        <w:t xml:space="preserve">– </w:t>
      </w:r>
      <w:r w:rsidRPr="00245055">
        <w:rPr>
          <w:rFonts w:ascii="Cambria" w:hAnsi="Cambria" w:cs="Times New Roman"/>
          <w:noProof/>
          <w:sz w:val="28"/>
          <w:szCs w:val="28"/>
          <w:lang w:eastAsia="ru-RU"/>
        </w:rPr>
        <w:t>изображение указателя изменится на изображение указывающей руки, нажать ЛКМ и удерживая её: а) переместить курсор мыши влево или вправо для изменения ширины прямоугольника; б)переместить курсор мыши вверх или вниз для вращения прямоугольника. Левая и правая стороны прямоугольника будут раздвигаться и сдвигаться симметрично относительно центра прямоугольника. Вращение также будет осуществляться относительно центра прямоугольника</w:t>
      </w:r>
      <w:r w:rsidR="006C450C" w:rsidRPr="00245055">
        <w:rPr>
          <w:rFonts w:ascii="Cambria" w:hAnsi="Cambria" w:cs="Times New Roman"/>
          <w:noProof/>
          <w:sz w:val="28"/>
          <w:szCs w:val="28"/>
          <w:lang w:eastAsia="ru-RU"/>
        </w:rPr>
        <w:t xml:space="preserve"> группы</w:t>
      </w:r>
      <w:r w:rsidRPr="00245055">
        <w:rPr>
          <w:rFonts w:ascii="Cambria" w:hAnsi="Cambria" w:cs="Times New Roman"/>
          <w:noProof/>
          <w:sz w:val="28"/>
          <w:szCs w:val="28"/>
          <w:lang w:eastAsia="ru-RU"/>
        </w:rPr>
        <w:t>.</w:t>
      </w:r>
      <w:r w:rsidR="006C450C" w:rsidRPr="00245055">
        <w:rPr>
          <w:rFonts w:ascii="Cambria" w:hAnsi="Cambria" w:cs="Times New Roman"/>
          <w:noProof/>
          <w:sz w:val="28"/>
          <w:szCs w:val="28"/>
          <w:lang w:eastAsia="ru-RU"/>
        </w:rPr>
        <w:t xml:space="preserve"> При выполнении данной операции сложно добиться сохранения размера ширины группы, приуроченной к данному маркеру, поэтому если важно сохранить размеры группы и выполнить только ее поворот, то предпочтительнее задать угол поворота в свойстве «Угол поворота</w:t>
      </w:r>
      <w:r w:rsidR="000642AA" w:rsidRPr="00245055">
        <w:rPr>
          <w:rFonts w:ascii="Cambria" w:hAnsi="Cambria" w:cs="Times New Roman"/>
          <w:noProof/>
          <w:sz w:val="28"/>
          <w:szCs w:val="28"/>
          <w:lang w:eastAsia="ru-RU"/>
        </w:rPr>
        <w:t xml:space="preserve"> </w:t>
      </w:r>
      <w:r w:rsidR="006C450C" w:rsidRPr="00245055">
        <w:rPr>
          <w:rFonts w:ascii="Cambria" w:hAnsi="Cambria" w:cs="Times New Roman"/>
          <w:noProof/>
          <w:sz w:val="28"/>
          <w:szCs w:val="28"/>
          <w:lang w:eastAsia="ru-RU"/>
        </w:rPr>
        <w:t>/</w:t>
      </w:r>
      <w:r w:rsidR="000642AA" w:rsidRPr="00245055">
        <w:rPr>
          <w:rFonts w:ascii="Cambria" w:hAnsi="Cambria" w:cs="Times New Roman"/>
          <w:noProof/>
          <w:sz w:val="28"/>
          <w:szCs w:val="28"/>
          <w:lang w:eastAsia="ru-RU"/>
        </w:rPr>
        <w:t xml:space="preserve"> </w:t>
      </w:r>
      <w:r w:rsidR="006C450C" w:rsidRPr="00245055">
        <w:rPr>
          <w:rFonts w:ascii="Cambria" w:hAnsi="Cambria" w:cs="Times New Roman"/>
          <w:noProof/>
          <w:sz w:val="28"/>
          <w:szCs w:val="28"/>
          <w:lang w:eastAsia="ru-RU"/>
        </w:rPr>
        <w:t>Angle» данного примитива.</w:t>
      </w:r>
    </w:p>
    <w:p w:rsidR="00941C9C" w:rsidRPr="00245055" w:rsidRDefault="00941C9C" w:rsidP="009005B4">
      <w:pPr>
        <w:jc w:val="both"/>
        <w:rPr>
          <w:rFonts w:ascii="Cambria" w:hAnsi="Cambria" w:cs="Times New Roman"/>
          <w:i/>
          <w:noProof/>
          <w:sz w:val="28"/>
          <w:szCs w:val="28"/>
          <w:lang w:eastAsia="ru-RU"/>
        </w:rPr>
      </w:pPr>
      <w:r w:rsidRPr="00245055">
        <w:rPr>
          <w:rFonts w:ascii="Cambria" w:hAnsi="Cambria" w:cs="Times New Roman"/>
          <w:b/>
          <w:i/>
          <w:noProof/>
          <w:sz w:val="28"/>
          <w:szCs w:val="28"/>
          <w:lang w:eastAsia="ru-RU"/>
        </w:rPr>
        <w:t>Свойства</w:t>
      </w:r>
    </w:p>
    <w:p w:rsidR="00941C9C" w:rsidRPr="00245055" w:rsidRDefault="002E4EEC" w:rsidP="009005B4">
      <w:pPr>
        <w:jc w:val="both"/>
        <w:rPr>
          <w:rFonts w:ascii="Cambria" w:hAnsi="Cambria"/>
          <w:i/>
          <w:noProof/>
          <w:sz w:val="28"/>
          <w:szCs w:val="28"/>
          <w:lang w:eastAsia="ru-RU"/>
        </w:rPr>
      </w:pPr>
      <w:r w:rsidRPr="00245055">
        <w:rPr>
          <w:rFonts w:ascii="Cambria" w:hAnsi="Cambria"/>
          <w:noProof/>
          <w:sz w:val="28"/>
          <w:szCs w:val="28"/>
          <w:lang w:eastAsia="ru-RU"/>
        </w:rPr>
        <w:lastRenderedPageBreak/>
        <w:drawing>
          <wp:inline distT="0" distB="0" distL="0" distR="0">
            <wp:extent cx="5648325" cy="636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48325" cy="6362700"/>
                    </a:xfrm>
                    <a:prstGeom prst="rect">
                      <a:avLst/>
                    </a:prstGeom>
                  </pic:spPr>
                </pic:pic>
              </a:graphicData>
            </a:graphic>
          </wp:inline>
        </w:drawing>
      </w:r>
    </w:p>
    <w:tbl>
      <w:tblPr>
        <w:tblStyle w:val="a5"/>
        <w:tblW w:w="0" w:type="auto"/>
        <w:tblLook w:val="04A0" w:firstRow="1" w:lastRow="0" w:firstColumn="1" w:lastColumn="0" w:noHBand="0" w:noVBand="1"/>
      </w:tblPr>
      <w:tblGrid>
        <w:gridCol w:w="2487"/>
        <w:gridCol w:w="2053"/>
        <w:gridCol w:w="2060"/>
        <w:gridCol w:w="2611"/>
        <w:gridCol w:w="5077"/>
      </w:tblGrid>
      <w:tr w:rsidR="00567829" w:rsidRPr="00245055" w:rsidTr="00DF5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b w:val="0"/>
                <w:noProof/>
                <w:sz w:val="28"/>
                <w:szCs w:val="28"/>
                <w:lang w:eastAsia="ru-RU"/>
              </w:rPr>
            </w:pPr>
            <w:r w:rsidRPr="00245055">
              <w:rPr>
                <w:rFonts w:ascii="Cambria" w:hAnsi="Cambria"/>
                <w:noProof/>
                <w:sz w:val="28"/>
                <w:szCs w:val="28"/>
                <w:lang w:eastAsia="ru-RU"/>
              </w:rPr>
              <w:t>Название</w:t>
            </w:r>
          </w:p>
        </w:tc>
        <w:tc>
          <w:tcPr>
            <w:tcW w:w="1843"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hAnsi="Cambria"/>
                <w:noProof/>
                <w:sz w:val="28"/>
                <w:szCs w:val="28"/>
                <w:lang w:eastAsia="ru-RU"/>
              </w:rPr>
              <w:t>Имя</w:t>
            </w:r>
          </w:p>
        </w:tc>
        <w:tc>
          <w:tcPr>
            <w:tcW w:w="2268"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hAnsi="Cambria"/>
                <w:noProof/>
                <w:sz w:val="28"/>
                <w:szCs w:val="28"/>
                <w:lang w:eastAsia="ru-RU"/>
              </w:rPr>
              <w:t>Значение по умолчанию</w:t>
            </w:r>
          </w:p>
        </w:tc>
        <w:tc>
          <w:tcPr>
            <w:tcW w:w="3402" w:type="dxa"/>
          </w:tcPr>
          <w:p w:rsidR="00567829" w:rsidRPr="00245055" w:rsidRDefault="00567829" w:rsidP="009005B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sz w:val="28"/>
                <w:szCs w:val="28"/>
              </w:rPr>
            </w:pPr>
            <w:r w:rsidRPr="00245055">
              <w:rPr>
                <w:rFonts w:ascii="Cambria" w:eastAsia="Times New Roman" w:hAnsi="Cambria" w:cs="Arial"/>
                <w:sz w:val="28"/>
                <w:szCs w:val="28"/>
              </w:rPr>
              <w:t>Допустимые значения</w:t>
            </w:r>
          </w:p>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b w:val="0"/>
                <w:noProof/>
                <w:sz w:val="28"/>
                <w:szCs w:val="28"/>
                <w:lang w:eastAsia="ru-RU"/>
              </w:rPr>
            </w:pPr>
            <w:r w:rsidRPr="00245055">
              <w:rPr>
                <w:rFonts w:ascii="Cambria" w:eastAsia="Times New Roman" w:hAnsi="Cambria" w:cs="Arial"/>
                <w:sz w:val="28"/>
                <w:szCs w:val="28"/>
              </w:rPr>
              <w:t>{в скрипте} в окне свойств</w:t>
            </w:r>
          </w:p>
        </w:tc>
        <w:tc>
          <w:tcPr>
            <w:tcW w:w="7512" w:type="dxa"/>
          </w:tcPr>
          <w:p w:rsidR="00567829" w:rsidRPr="00245055" w:rsidRDefault="00567829" w:rsidP="009005B4">
            <w:pPr>
              <w:jc w:val="both"/>
              <w:cnfStyle w:val="100000000000" w:firstRow="1" w:lastRow="0" w:firstColumn="0" w:lastColumn="0" w:oddVBand="0" w:evenVBand="0" w:oddHBand="0"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Справка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tabs>
                <w:tab w:val="right" w:pos="1921"/>
              </w:tabs>
              <w:jc w:val="both"/>
              <w:rPr>
                <w:rFonts w:ascii="Cambria" w:hAnsi="Cambria"/>
                <w:noProof/>
                <w:sz w:val="28"/>
                <w:szCs w:val="28"/>
                <w:lang w:val="en-US" w:eastAsia="ru-RU"/>
              </w:rPr>
            </w:pPr>
            <w:r w:rsidRPr="00245055">
              <w:rPr>
                <w:rFonts w:ascii="Cambria" w:hAnsi="Cambria"/>
                <w:noProof/>
                <w:sz w:val="28"/>
                <w:szCs w:val="28"/>
                <w:lang w:eastAsia="ru-RU"/>
              </w:rPr>
              <w:t>Имя объекта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Name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Group&lt;N&gt;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Непрерывная последовательность цифр и латинских букв</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Данное имя используется для обращения к свойствам объекта, например, в скрипте:</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Group5.Visible</w:t>
            </w:r>
            <w:r w:rsidRPr="00245055">
              <w:rPr>
                <w:rFonts w:ascii="Cambria" w:hAnsi="Cambria"/>
                <w:noProof/>
                <w:sz w:val="28"/>
                <w:szCs w:val="28"/>
                <w:lang w:eastAsia="ru-RU"/>
              </w:rPr>
              <w:t>.</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Тип элемента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ClassName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Container</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Значение предопределено</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Тип объекта, определяющий его внешний вид объекта и набор свойств.</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Подсказка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Hint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Любой текст</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подсказки, всплывающей при наведении курсора мыши на объект.</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Отображать подсказку при редактировании</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ShowHintOnEdit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всплывающей подсказки в режиме редактирования.</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Видимость при выполнении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Visible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объекта в режиме «Индикация» при запуске расчёта.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Цвет</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Color</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i/>
                <w:noProof/>
                <w:sz w:val="28"/>
                <w:szCs w:val="28"/>
                <w:lang w:val="en-US"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желтый</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Цвет выбирается из стандартной системной палитры.</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Цвет внутренней заливки прямоугольника группы. При открытии содержимого группы в окне графического редактора данный цвет </w:t>
            </w:r>
            <w:r w:rsidRPr="00245055">
              <w:rPr>
                <w:rFonts w:ascii="Cambria" w:hAnsi="Cambria"/>
                <w:noProof/>
                <w:sz w:val="28"/>
                <w:szCs w:val="28"/>
                <w:lang w:eastAsia="ru-RU"/>
              </w:rPr>
              <w:lastRenderedPageBreak/>
              <w:t xml:space="preserve">также будет использован в качестве фона.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Координаты точек</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Points</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[(X1,Y1),(X2,Y2)</w:t>
            </w:r>
            <w:r w:rsidRPr="00245055">
              <w:rPr>
                <w:rFonts w:ascii="Cambria" w:hAnsi="Cambria"/>
                <w:noProof/>
                <w:sz w:val="28"/>
                <w:szCs w:val="28"/>
                <w:lang w:eastAsia="ru-RU"/>
              </w:rPr>
              <w:t>,</w:t>
            </w:r>
            <w:r w:rsidRPr="00245055">
              <w:rPr>
                <w:rFonts w:ascii="Cambria" w:hAnsi="Cambria"/>
                <w:noProof/>
                <w:sz w:val="28"/>
                <w:szCs w:val="28"/>
                <w:lang w:val="en-US" w:eastAsia="ru-RU"/>
              </w:rPr>
              <w:t xml:space="preserve"> (X</w:t>
            </w:r>
            <w:r w:rsidRPr="00245055">
              <w:rPr>
                <w:rFonts w:ascii="Cambria" w:hAnsi="Cambria"/>
                <w:noProof/>
                <w:sz w:val="28"/>
                <w:szCs w:val="28"/>
                <w:lang w:eastAsia="ru-RU"/>
              </w:rPr>
              <w:t>3</w:t>
            </w:r>
            <w:r w:rsidRPr="00245055">
              <w:rPr>
                <w:rFonts w:ascii="Cambria" w:hAnsi="Cambria"/>
                <w:noProof/>
                <w:sz w:val="28"/>
                <w:szCs w:val="28"/>
                <w:lang w:val="en-US" w:eastAsia="ru-RU"/>
              </w:rPr>
              <w:t>,Y</w:t>
            </w:r>
            <w:r w:rsidRPr="00245055">
              <w:rPr>
                <w:rFonts w:ascii="Cambria" w:hAnsi="Cambria"/>
                <w:noProof/>
                <w:sz w:val="28"/>
                <w:szCs w:val="28"/>
                <w:lang w:eastAsia="ru-RU"/>
              </w:rPr>
              <w:t>3</w:t>
            </w:r>
            <w:r w:rsidRPr="00245055">
              <w:rPr>
                <w:rFonts w:ascii="Cambria" w:hAnsi="Cambria"/>
                <w:noProof/>
                <w:sz w:val="28"/>
                <w:szCs w:val="28"/>
                <w:lang w:val="en-US" w:eastAsia="ru-RU"/>
              </w:rPr>
              <w: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[(56 , 104), (112 , </w:t>
            </w:r>
            <w:r w:rsidRPr="00245055">
              <w:rPr>
                <w:rFonts w:ascii="Cambria" w:hAnsi="Cambria"/>
                <w:noProof/>
                <w:sz w:val="28"/>
                <w:szCs w:val="28"/>
                <w:lang w:val="en-US" w:eastAsia="ru-RU"/>
              </w:rPr>
              <w:t>src1</w:t>
            </w:r>
            <w:r w:rsidRPr="00245055">
              <w:rPr>
                <w:rFonts w:ascii="Cambria" w:hAnsi="Cambria"/>
                <w:noProof/>
                <w:sz w:val="28"/>
                <w:szCs w:val="28"/>
                <w:lang w:eastAsia="ru-RU"/>
              </w:rPr>
              <w:t>),(</w:t>
            </w:r>
            <w:r w:rsidRPr="00245055">
              <w:rPr>
                <w:rFonts w:ascii="Cambria" w:hAnsi="Cambria"/>
                <w:noProof/>
                <w:sz w:val="28"/>
                <w:szCs w:val="28"/>
                <w:lang w:val="en-US" w:eastAsia="ru-RU"/>
              </w:rPr>
              <w:t>coord3*k4</w:t>
            </w:r>
            <w:r w:rsidRPr="00245055">
              <w:rPr>
                <w:rFonts w:ascii="Cambria" w:hAnsi="Cambria"/>
                <w:noProof/>
                <w:sz w:val="28"/>
                <w:szCs w:val="28"/>
                <w:lang w:eastAsia="ru-RU"/>
              </w:rPr>
              <w:t xml:space="preserve"> , 40)]</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1,</w:t>
            </w:r>
            <w:r w:rsidRPr="00245055">
              <w:rPr>
                <w:rFonts w:ascii="Cambria" w:hAnsi="Cambria"/>
                <w:noProof/>
                <w:sz w:val="28"/>
                <w:szCs w:val="28"/>
                <w:lang w:val="en-US" w:eastAsia="ru-RU"/>
              </w:rPr>
              <w:t>Y</w:t>
            </w:r>
            <w:r w:rsidRPr="00245055">
              <w:rPr>
                <w:rFonts w:ascii="Cambria" w:hAnsi="Cambria"/>
                <w:noProof/>
                <w:sz w:val="28"/>
                <w:szCs w:val="28"/>
                <w:lang w:eastAsia="ru-RU"/>
              </w:rPr>
              <w:t>1) – координаты центра прямоугольника группы.</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2,</w:t>
            </w:r>
            <w:r w:rsidRPr="00245055">
              <w:rPr>
                <w:rFonts w:ascii="Cambria" w:hAnsi="Cambria"/>
                <w:noProof/>
                <w:sz w:val="28"/>
                <w:szCs w:val="28"/>
                <w:lang w:val="en-US" w:eastAsia="ru-RU"/>
              </w:rPr>
              <w:t>Y</w:t>
            </w:r>
            <w:r w:rsidRPr="00245055">
              <w:rPr>
                <w:rFonts w:ascii="Cambria" w:hAnsi="Cambria"/>
                <w:noProof/>
                <w:sz w:val="28"/>
                <w:szCs w:val="28"/>
                <w:lang w:eastAsia="ru-RU"/>
              </w:rPr>
              <w:t>2) – координаты маркера на правой стороне прямоугольника. Данный маркер также используется для поворота объекта.</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w:t>
            </w:r>
            <w:r w:rsidRPr="00245055">
              <w:rPr>
                <w:rFonts w:ascii="Cambria" w:hAnsi="Cambria"/>
                <w:noProof/>
                <w:sz w:val="28"/>
                <w:szCs w:val="28"/>
                <w:lang w:val="en-US" w:eastAsia="ru-RU"/>
              </w:rPr>
              <w:t>X</w:t>
            </w:r>
            <w:r w:rsidRPr="00245055">
              <w:rPr>
                <w:rFonts w:ascii="Cambria" w:hAnsi="Cambria"/>
                <w:noProof/>
                <w:sz w:val="28"/>
                <w:szCs w:val="28"/>
                <w:lang w:eastAsia="ru-RU"/>
              </w:rPr>
              <w:t>3,</w:t>
            </w:r>
            <w:r w:rsidRPr="00245055">
              <w:rPr>
                <w:rFonts w:ascii="Cambria" w:hAnsi="Cambria"/>
                <w:noProof/>
                <w:sz w:val="28"/>
                <w:szCs w:val="28"/>
                <w:lang w:val="en-US" w:eastAsia="ru-RU"/>
              </w:rPr>
              <w:t>Y</w:t>
            </w:r>
            <w:r w:rsidRPr="00245055">
              <w:rPr>
                <w:rFonts w:ascii="Cambria" w:hAnsi="Cambria"/>
                <w:noProof/>
                <w:sz w:val="28"/>
                <w:szCs w:val="28"/>
                <w:lang w:eastAsia="ru-RU"/>
              </w:rPr>
              <w:t>3) – координаты маркера на верхней стороне прямоугольника.</w:t>
            </w:r>
          </w:p>
          <w:p w:rsidR="00567829" w:rsidRPr="00245055" w:rsidRDefault="00116643"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drawing>
                <wp:inline distT="0" distB="0" distL="0" distR="0">
                  <wp:extent cx="3373213" cy="204870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png"/>
                          <pic:cNvPicPr/>
                        </pic:nvPicPr>
                        <pic:blipFill>
                          <a:blip r:embed="rId9">
                            <a:extLst>
                              <a:ext uri="{28A0092B-C50C-407E-A947-70E740481C1C}">
                                <a14:useLocalDpi xmlns:a14="http://schemas.microsoft.com/office/drawing/2010/main" val="0"/>
                              </a:ext>
                            </a:extLst>
                          </a:blip>
                          <a:stretch>
                            <a:fillRect/>
                          </a:stretch>
                        </pic:blipFill>
                        <pic:spPr>
                          <a:xfrm>
                            <a:off x="0" y="0"/>
                            <a:ext cx="3373213" cy="2048703"/>
                          </a:xfrm>
                          <a:prstGeom prst="rect">
                            <a:avLst/>
                          </a:prstGeom>
                        </pic:spPr>
                      </pic:pic>
                    </a:graphicData>
                  </a:graphic>
                </wp:inline>
              </w:drawing>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Ссылка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Instance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Значения, задаваемые в окне «Выбор ссылки».</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Ссылка при редактировании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EditInstance</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Обработка объектом вызова ссылки в режиме редактирования.</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Действие для вывода ссылки</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InstanceMode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Двойной щелчок</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Двойной щелчок</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Щелчок левой кнопкой</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{2} Щелчок правой кнопкой</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Выбор варианта активации ссылки.</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Ярлык</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Tag</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Любое целое число или интерпретируемое выражение</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Шаблон автозаполнения</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Template</w:t>
            </w:r>
          </w:p>
        </w:tc>
        <w:tc>
          <w:tcPr>
            <w:tcW w:w="2268" w:type="dxa"/>
          </w:tcPr>
          <w:p w:rsidR="00567829" w:rsidRPr="00245055" w:rsidRDefault="00A91853"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color w:val="5B9BD5" w:themeColor="accent1"/>
                <w:sz w:val="28"/>
                <w:szCs w:val="28"/>
                <w:lang w:eastAsia="ru-RU"/>
              </w:rPr>
              <w:t>Подробнее о шаблонах автозаполнения.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Заданный в специальном формате текст, позволяющий автоматически создавать связи и присваивать имена сигналам объекта.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Номер решателя</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Layer</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Любое целое число или интерпретируемое выражение</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Скрипт инициализации объекта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OnInitScript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 исполняемого непосредственно перед запуском расчёта.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Скрипт исполнения объекта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OnRunScript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i/>
                <w:noProof/>
                <w:sz w:val="28"/>
                <w:szCs w:val="28"/>
                <w:lang w:val="en-US" w:eastAsia="ru-RU"/>
              </w:rPr>
              <w:t>&lt;</w:t>
            </w:r>
            <w:r w:rsidRPr="00245055">
              <w:rPr>
                <w:rFonts w:ascii="Cambria" w:hAnsi="Cambria"/>
                <w:i/>
                <w:noProof/>
                <w:sz w:val="28"/>
                <w:szCs w:val="28"/>
                <w:lang w:eastAsia="ru-RU"/>
              </w:rPr>
              <w:t>нет</w:t>
            </w:r>
            <w:r w:rsidRPr="00245055">
              <w:rPr>
                <w:rFonts w:ascii="Cambria" w:hAnsi="Cambria"/>
                <w:i/>
                <w:noProof/>
                <w:sz w:val="28"/>
                <w:szCs w:val="28"/>
                <w:lang w:val="en-US" w:eastAsia="ru-RU"/>
              </w:rPr>
              <w:t>&gt;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Текст скрипта</w:t>
            </w:r>
          </w:p>
        </w:tc>
        <w:tc>
          <w:tcPr>
            <w:tcW w:w="7512" w:type="dxa"/>
          </w:tcPr>
          <w:p w:rsidR="00567829" w:rsidRPr="00245055" w:rsidRDefault="00DF5F05"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cs="Arial"/>
                <w:sz w:val="28"/>
                <w:szCs w:val="28"/>
              </w:rPr>
              <w:t>Текст скрипта, исполняемого при выполнении расчёта.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Угол поворота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Angle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0</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Угол поворота прямоугольника группы в радианах при вращении вокруг центра прямоугольника группы.</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Ширина</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Width</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120</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Ширина прямоугольника. </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Высота</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Height</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120</w:t>
            </w:r>
          </w:p>
        </w:tc>
        <w:tc>
          <w:tcPr>
            <w:tcW w:w="340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float</w:t>
            </w:r>
            <w:r w:rsidRPr="00245055">
              <w:rPr>
                <w:rFonts w:ascii="Cambria" w:hAnsi="Cambria"/>
                <w:noProof/>
                <w:sz w:val="28"/>
                <w:szCs w:val="28"/>
                <w:lang w:eastAsia="ru-RU"/>
              </w:rPr>
              <w:t>, имена сигналов, математические выражения.</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Высота прямоугольника.</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Прозрачный фон</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Transparent</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прозрачность внутренней заливки прямоугольника группы, а тажке прозрачность (наличие цветового) фона при редактировании содержимого группы в окне графического редактора.</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Чувствительность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Sensible</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возможность воздействия извне во время расчета на элементы управления, помещенные в группу, такие как кнопки, шкальные ползунки и т.п. </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val="en-US" w:eastAsia="ru-RU"/>
              </w:rPr>
            </w:pPr>
            <w:r w:rsidRPr="00245055">
              <w:rPr>
                <w:rFonts w:ascii="Cambria" w:hAnsi="Cambria"/>
                <w:noProof/>
                <w:sz w:val="28"/>
                <w:szCs w:val="28"/>
                <w:lang w:eastAsia="ru-RU"/>
              </w:rPr>
              <w:t>Сохранять пропорции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Proportional</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сохранение соотношения ширины и высоты примитивов внутри группы при изменении размеров прямоугольника группы.</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Зеркально отразить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Mirror</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отображение содержимого группы в отраженном относительно вертикальной оси виде.</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Графическое изображение</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Graphics</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i/>
                <w:noProof/>
                <w:sz w:val="28"/>
                <w:szCs w:val="28"/>
                <w:lang w:val="en-US" w:eastAsia="ru-RU"/>
              </w:rPr>
            </w:pPr>
            <w:r w:rsidRPr="00245055">
              <w:rPr>
                <w:rFonts w:ascii="Cambria" w:hAnsi="Cambria"/>
                <w:i/>
                <w:noProof/>
                <w:sz w:val="28"/>
                <w:szCs w:val="28"/>
                <w:lang w:val="en-US" w:eastAsia="ru-RU"/>
              </w:rPr>
              <w:t>&lt;bitmap&gt;</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Внутреннее содержимое группы:</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графические примитивы, сохраненные внутри группы с заданными свойствами и взаимным расположением.</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Вызывает для редактирования содержимое группы в окне графического редактора. </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Активация данного свойства аналогична двойному щелчку ЛКМ на изображении группы.</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lastRenderedPageBreak/>
              <w:t xml:space="preserve">Блокировать редактирование изображения </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Locked</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Включает и отключает запрет на открытие группы на редактирование по двойному щелчку ЛКМ на ее изображении. При значении «Да» для данного свойства по двойному щелчку ЛКМ на группе будет вызываться окно свойств примитива самой группы, аналогично прочим примитивам.</w:t>
            </w:r>
          </w:p>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Данное свойство не влияет на возможность редактирования группы через свойство «Графическое изображение».</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Коэффициент прозрачности</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Opacity</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val="en-US" w:eastAsia="ru-RU"/>
              </w:rPr>
              <w:t>1</w:t>
            </w:r>
          </w:p>
        </w:tc>
        <w:tc>
          <w:tcPr>
            <w:tcW w:w="340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Значения </w:t>
            </w:r>
            <w:r w:rsidRPr="00245055">
              <w:rPr>
                <w:rFonts w:ascii="Cambria" w:hAnsi="Cambria"/>
                <w:noProof/>
                <w:sz w:val="28"/>
                <w:szCs w:val="28"/>
                <w:lang w:val="en-US" w:eastAsia="ru-RU"/>
              </w:rPr>
              <w:t xml:space="preserve">float </w:t>
            </w:r>
            <w:r w:rsidRPr="00245055">
              <w:rPr>
                <w:rFonts w:ascii="Cambria" w:hAnsi="Cambria"/>
                <w:noProof/>
                <w:sz w:val="28"/>
                <w:szCs w:val="28"/>
                <w:lang w:eastAsia="ru-RU"/>
              </w:rPr>
              <w:t>от 0 до 1.</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 полностью прозрачный объект.</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 полностью непрозрачный объект.</w:t>
            </w:r>
          </w:p>
        </w:tc>
      </w:tr>
      <w:tr w:rsidR="00567829" w:rsidRPr="00245055" w:rsidTr="00DF5F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Послойная прозрачность</w:t>
            </w:r>
          </w:p>
        </w:tc>
        <w:tc>
          <w:tcPr>
            <w:tcW w:w="1843"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LayeredOpacity</w:t>
            </w:r>
          </w:p>
        </w:tc>
        <w:tc>
          <w:tcPr>
            <w:tcW w:w="2268" w:type="dxa"/>
          </w:tcPr>
          <w:p w:rsidR="00567829" w:rsidRPr="00245055" w:rsidRDefault="00567829"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Да</w:t>
            </w:r>
          </w:p>
        </w:tc>
        <w:tc>
          <w:tcPr>
            <w:tcW w:w="3402" w:type="dxa"/>
          </w:tcPr>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FB754B" w:rsidRPr="00245055" w:rsidRDefault="00D01FA4"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w:t>
            </w:r>
            <w:r w:rsidR="00FB754B" w:rsidRPr="00245055">
              <w:rPr>
                <w:rFonts w:ascii="Cambria" w:hAnsi="Cambria"/>
                <w:noProof/>
                <w:sz w:val="28"/>
                <w:szCs w:val="28"/>
                <w:lang w:eastAsia="ru-RU"/>
              </w:rPr>
              <w:t xml:space="preserve">коррекцию </w:t>
            </w:r>
            <w:r w:rsidRPr="00245055">
              <w:rPr>
                <w:rFonts w:ascii="Cambria" w:hAnsi="Cambria"/>
                <w:noProof/>
                <w:sz w:val="28"/>
                <w:szCs w:val="28"/>
                <w:lang w:eastAsia="ru-RU"/>
              </w:rPr>
              <w:t>отображени</w:t>
            </w:r>
            <w:r w:rsidR="00FB754B" w:rsidRPr="00245055">
              <w:rPr>
                <w:rFonts w:ascii="Cambria" w:hAnsi="Cambria"/>
                <w:noProof/>
                <w:sz w:val="28"/>
                <w:szCs w:val="28"/>
                <w:lang w:eastAsia="ru-RU"/>
              </w:rPr>
              <w:t>я</w:t>
            </w:r>
            <w:r w:rsidRPr="00245055">
              <w:rPr>
                <w:rFonts w:ascii="Cambria" w:hAnsi="Cambria"/>
                <w:noProof/>
                <w:sz w:val="28"/>
                <w:szCs w:val="28"/>
                <w:lang w:eastAsia="ru-RU"/>
              </w:rPr>
              <w:t xml:space="preserve"> </w:t>
            </w:r>
            <w:r w:rsidR="00FB754B" w:rsidRPr="00245055">
              <w:rPr>
                <w:rFonts w:ascii="Cambria" w:hAnsi="Cambria"/>
                <w:noProof/>
                <w:sz w:val="28"/>
                <w:szCs w:val="28"/>
                <w:lang w:eastAsia="ru-RU"/>
              </w:rPr>
              <w:t>графической группы в окне, содержащем данную группу.</w:t>
            </w:r>
          </w:p>
          <w:p w:rsidR="00567829" w:rsidRPr="00245055" w:rsidRDefault="0030176A"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Если свойство имеет значение «Нет», то при установке прозрачности меньше 1 в свойстве «Коэффициент прозрачности / Opacity» все объекты группы отображаются с заданной прозрачностью, в т.ч. в местах взаимного перекрытия.</w:t>
            </w:r>
          </w:p>
          <w:p w:rsidR="0030176A" w:rsidRPr="00245055" w:rsidRDefault="0030176A" w:rsidP="009005B4">
            <w:pPr>
              <w:jc w:val="both"/>
              <w:cnfStyle w:val="000000010000" w:firstRow="0" w:lastRow="0" w:firstColumn="0" w:lastColumn="0" w:oddVBand="0" w:evenVBand="0" w:oddHBand="0" w:evenHBand="1"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Включение свойства </w:t>
            </w:r>
            <w:r w:rsidR="00AB7531" w:rsidRPr="00245055">
              <w:rPr>
                <w:rFonts w:ascii="Cambria" w:hAnsi="Cambria"/>
                <w:noProof/>
                <w:sz w:val="28"/>
                <w:szCs w:val="28"/>
                <w:lang w:eastAsia="ru-RU"/>
              </w:rPr>
              <w:t>возвращает</w:t>
            </w:r>
            <w:r w:rsidR="00DE667B" w:rsidRPr="00245055">
              <w:rPr>
                <w:rFonts w:ascii="Cambria" w:hAnsi="Cambria"/>
                <w:noProof/>
                <w:sz w:val="28"/>
                <w:szCs w:val="28"/>
                <w:lang w:eastAsia="ru-RU"/>
              </w:rPr>
              <w:t xml:space="preserve"> отображение перекрывающихся участков</w:t>
            </w:r>
            <w:r w:rsidR="00AB7531" w:rsidRPr="00245055">
              <w:rPr>
                <w:rFonts w:ascii="Cambria" w:hAnsi="Cambria"/>
                <w:noProof/>
                <w:sz w:val="28"/>
                <w:szCs w:val="28"/>
                <w:lang w:eastAsia="ru-RU"/>
              </w:rPr>
              <w:t xml:space="preserve"> к тому виду, который они имеют внутри группы</w:t>
            </w:r>
            <w:r w:rsidR="00DE667B" w:rsidRPr="00245055">
              <w:rPr>
                <w:rFonts w:ascii="Cambria" w:hAnsi="Cambria"/>
                <w:noProof/>
                <w:sz w:val="28"/>
                <w:szCs w:val="28"/>
                <w:lang w:eastAsia="ru-RU"/>
              </w:rPr>
              <w:t>, сохраняя при этом общую прозрачность для изображения группы</w:t>
            </w:r>
            <w:r w:rsidR="007E75BB" w:rsidRPr="00245055">
              <w:rPr>
                <w:rFonts w:ascii="Cambria" w:hAnsi="Cambria"/>
                <w:noProof/>
                <w:sz w:val="28"/>
                <w:szCs w:val="28"/>
                <w:lang w:eastAsia="ru-RU"/>
              </w:rPr>
              <w:t>.</w:t>
            </w:r>
          </w:p>
        </w:tc>
      </w:tr>
      <w:tr w:rsidR="00567829" w:rsidRPr="00245055" w:rsidTr="00DF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67829" w:rsidRPr="00245055" w:rsidRDefault="00567829" w:rsidP="009005B4">
            <w:pPr>
              <w:jc w:val="both"/>
              <w:rPr>
                <w:rFonts w:ascii="Cambria" w:hAnsi="Cambria"/>
                <w:noProof/>
                <w:sz w:val="28"/>
                <w:szCs w:val="28"/>
                <w:lang w:eastAsia="ru-RU"/>
              </w:rPr>
            </w:pPr>
            <w:r w:rsidRPr="00245055">
              <w:rPr>
                <w:rFonts w:ascii="Cambria" w:hAnsi="Cambria"/>
                <w:noProof/>
                <w:sz w:val="28"/>
                <w:szCs w:val="28"/>
                <w:lang w:eastAsia="ru-RU"/>
              </w:rPr>
              <w:t>Обрезать содержимое по границе</w:t>
            </w:r>
          </w:p>
        </w:tc>
        <w:tc>
          <w:tcPr>
            <w:tcW w:w="1843"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val="en-US" w:eastAsia="ru-RU"/>
              </w:rPr>
            </w:pPr>
            <w:r w:rsidRPr="00245055">
              <w:rPr>
                <w:rFonts w:ascii="Cambria" w:hAnsi="Cambria"/>
                <w:noProof/>
                <w:sz w:val="28"/>
                <w:szCs w:val="28"/>
                <w:lang w:val="en-US" w:eastAsia="ru-RU"/>
              </w:rPr>
              <w:t>Clipped</w:t>
            </w:r>
          </w:p>
        </w:tc>
        <w:tc>
          <w:tcPr>
            <w:tcW w:w="2268"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Нет</w:t>
            </w:r>
          </w:p>
        </w:tc>
        <w:tc>
          <w:tcPr>
            <w:tcW w:w="3402" w:type="dxa"/>
          </w:tcPr>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{0} Нет</w:t>
            </w:r>
          </w:p>
          <w:p w:rsidR="00567829" w:rsidRPr="00245055" w:rsidRDefault="00567829" w:rsidP="009005B4">
            <w:pPr>
              <w:spacing w:after="0"/>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{1} Да</w:t>
            </w:r>
          </w:p>
        </w:tc>
        <w:tc>
          <w:tcPr>
            <w:tcW w:w="7512" w:type="dxa"/>
          </w:tcPr>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 xml:space="preserve">Включает и отключает обрезку частей объектов группы, выступающих за границу прямоугольника группы. </w:t>
            </w:r>
          </w:p>
          <w:p w:rsidR="00567829" w:rsidRPr="00245055" w:rsidRDefault="00567829" w:rsidP="009005B4">
            <w:pPr>
              <w:jc w:val="both"/>
              <w:cnfStyle w:val="000000100000" w:firstRow="0" w:lastRow="0" w:firstColumn="0" w:lastColumn="0" w:oddVBand="0" w:evenVBand="0" w:oddHBand="1" w:evenHBand="0" w:firstRowFirstColumn="0" w:firstRowLastColumn="0" w:lastRowFirstColumn="0" w:lastRowLastColumn="0"/>
              <w:rPr>
                <w:rFonts w:ascii="Cambria" w:hAnsi="Cambria"/>
                <w:noProof/>
                <w:sz w:val="28"/>
                <w:szCs w:val="28"/>
                <w:lang w:eastAsia="ru-RU"/>
              </w:rPr>
            </w:pPr>
            <w:r w:rsidRPr="00245055">
              <w:rPr>
                <w:rFonts w:ascii="Cambria" w:hAnsi="Cambria"/>
                <w:noProof/>
                <w:sz w:val="28"/>
                <w:szCs w:val="28"/>
                <w:lang w:eastAsia="ru-RU"/>
              </w:rPr>
              <w:t>Если свойство установлено в значение «Да», то все части графических примитивов, находящиеся за границами окна графического редактора, при закрытии этого окна не будут отображаться на рисунке группы в Схемном окне проекта. При значении «Нет» все примитивы, входящие в группу, будут полностью прорисовываться и в Схемном окне проекта, в т.ч. и выходящие за пределы прямоугольника группы.</w:t>
            </w:r>
          </w:p>
        </w:tc>
      </w:tr>
    </w:tbl>
    <w:p w:rsidR="004A3A9D" w:rsidRPr="00245055" w:rsidRDefault="004A3A9D" w:rsidP="009005B4">
      <w:pPr>
        <w:jc w:val="both"/>
        <w:rPr>
          <w:rFonts w:ascii="Cambria" w:hAnsi="Cambria"/>
          <w:sz w:val="28"/>
          <w:szCs w:val="28"/>
        </w:rPr>
      </w:pPr>
    </w:p>
    <w:sectPr w:rsidR="004A3A9D" w:rsidRPr="00245055" w:rsidSect="00284392">
      <w:pgSz w:w="16839" w:h="23814"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16956"/>
    <w:rsid w:val="000642AA"/>
    <w:rsid w:val="00074228"/>
    <w:rsid w:val="00116643"/>
    <w:rsid w:val="00212F84"/>
    <w:rsid w:val="002167E7"/>
    <w:rsid w:val="00220600"/>
    <w:rsid w:val="00245055"/>
    <w:rsid w:val="00280199"/>
    <w:rsid w:val="00284392"/>
    <w:rsid w:val="002E4EEC"/>
    <w:rsid w:val="0030176A"/>
    <w:rsid w:val="0049374E"/>
    <w:rsid w:val="004955B7"/>
    <w:rsid w:val="004A3A9D"/>
    <w:rsid w:val="004F56EF"/>
    <w:rsid w:val="00567829"/>
    <w:rsid w:val="005A7A9D"/>
    <w:rsid w:val="006873B2"/>
    <w:rsid w:val="006B014C"/>
    <w:rsid w:val="006C450C"/>
    <w:rsid w:val="007E75BB"/>
    <w:rsid w:val="00840740"/>
    <w:rsid w:val="008627A8"/>
    <w:rsid w:val="009005B4"/>
    <w:rsid w:val="00941C9C"/>
    <w:rsid w:val="009C7ADB"/>
    <w:rsid w:val="00A91853"/>
    <w:rsid w:val="00AB7531"/>
    <w:rsid w:val="00BA576C"/>
    <w:rsid w:val="00BF5C0A"/>
    <w:rsid w:val="00C906F7"/>
    <w:rsid w:val="00CB79D5"/>
    <w:rsid w:val="00D01FA4"/>
    <w:rsid w:val="00D03C24"/>
    <w:rsid w:val="00D16ADE"/>
    <w:rsid w:val="00D73E53"/>
    <w:rsid w:val="00DD1B5D"/>
    <w:rsid w:val="00DD5507"/>
    <w:rsid w:val="00DE667B"/>
    <w:rsid w:val="00DF5F05"/>
    <w:rsid w:val="00E33F22"/>
    <w:rsid w:val="00E47187"/>
    <w:rsid w:val="00F63B6F"/>
    <w:rsid w:val="00F85E80"/>
    <w:rsid w:val="00FB754B"/>
    <w:rsid w:val="00FF0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7F3F5-3136-484B-A56D-9F3BD1FE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8627A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627A8"/>
    <w:rPr>
      <w:rFonts w:ascii="Segoe UI" w:hAnsi="Segoe UI" w:cs="Segoe UI"/>
      <w:sz w:val="18"/>
      <w:szCs w:val="18"/>
    </w:rPr>
  </w:style>
  <w:style w:type="table" w:customStyle="1" w:styleId="a5">
    <w:name w:val="Черезстрочный с заголовком серый"/>
    <w:basedOn w:val="a1"/>
    <w:uiPriority w:val="99"/>
    <w:rsid w:val="00BF5C0A"/>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1508</Words>
  <Characters>8601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polecat spiteking</dc:creator>
  <cp:keywords/>
  <dc:description/>
  <cp:lastModifiedBy>Александр Щекатуров</cp:lastModifiedBy>
  <cp:revision>35</cp:revision>
  <dcterms:created xsi:type="dcterms:W3CDTF">2014-07-14T20:20:00Z</dcterms:created>
  <dcterms:modified xsi:type="dcterms:W3CDTF">2014-12-10T07:52:00Z</dcterms:modified>
</cp:coreProperties>
</file>