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1277D5" w14:textId="77777777" w:rsidR="00941C9C" w:rsidRPr="00E653A8" w:rsidRDefault="000E18D2" w:rsidP="003E573D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bookmarkStart w:id="0" w:name="_GoBack"/>
      <w:r w:rsidRPr="00E653A8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Сектор </w:t>
      </w:r>
      <w:bookmarkEnd w:id="0"/>
      <w:r w:rsidR="00941C9C" w:rsidRPr="00E653A8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</w:t>
      </w:r>
      <w:proofErr w:type="spellStart"/>
      <w:r w:rsidR="004D42EE" w:rsidRPr="00E653A8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Fill</w:t>
      </w:r>
      <w:r w:rsidR="0050191C" w:rsidRPr="00E653A8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Ellipse</w:t>
      </w:r>
      <w:r w:rsidRPr="00E653A8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Sector</w:t>
      </w:r>
      <w:proofErr w:type="spellEnd"/>
      <w:r w:rsidR="00941C9C" w:rsidRPr="00E653A8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14:paraId="1318EB92" w14:textId="63E23934" w:rsidR="001A16B4" w:rsidRPr="00E653A8" w:rsidRDefault="008F45D5" w:rsidP="003E573D">
      <w:pPr>
        <w:jc w:val="both"/>
        <w:rPr>
          <w:rFonts w:ascii="Cambria" w:hAnsi="Cambria" w:cs="Times New Roman"/>
          <w:b/>
          <w:noProof/>
          <w:sz w:val="28"/>
          <w:szCs w:val="28"/>
          <w:lang w:val="en-US" w:eastAsia="ru-RU"/>
        </w:rPr>
      </w:pPr>
      <w:r w:rsidRPr="00E653A8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8B97A52" wp14:editId="71C5FE35">
            <wp:extent cx="5183695" cy="8194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r_1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77D6" w14:textId="169ADCC1" w:rsidR="00541AD1" w:rsidRPr="00E653A8" w:rsidRDefault="008F45D5" w:rsidP="003E573D">
      <w:pPr>
        <w:jc w:val="both"/>
        <w:rPr>
          <w:rFonts w:ascii="Cambria" w:hAnsi="Cambria" w:cs="Times New Roman"/>
          <w:b/>
          <w:noProof/>
          <w:sz w:val="28"/>
          <w:szCs w:val="28"/>
          <w:lang w:val="en-US" w:eastAsia="ru-RU"/>
        </w:rPr>
      </w:pPr>
      <w:r w:rsidRPr="00E653A8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E139B66" wp14:editId="7AF80854">
            <wp:extent cx="3161905" cy="1914286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77D7" w14:textId="77777777" w:rsidR="00941C9C" w:rsidRPr="00E653A8" w:rsidRDefault="00941C9C" w:rsidP="003E573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653A8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14:paraId="031277D8" w14:textId="2E4CA565" w:rsidR="00941C9C" w:rsidRPr="00E653A8" w:rsidRDefault="00941C9C" w:rsidP="003E573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653A8">
        <w:rPr>
          <w:rFonts w:ascii="Cambria" w:hAnsi="Cambria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EA7CAD" w:rsidRPr="00E653A8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8F45D5" w:rsidRPr="00E653A8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4D71D028" wp14:editId="75364FC5">
            <wp:extent cx="295316" cy="29531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_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3A8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031277D9" w14:textId="77777777" w:rsidR="0050191C" w:rsidRPr="00E653A8" w:rsidRDefault="0050191C" w:rsidP="003E573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653A8">
        <w:rPr>
          <w:rFonts w:ascii="Cambria" w:hAnsi="Cambria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в точке центра окружности</w:t>
      </w:r>
      <w:r w:rsidR="000E18D2" w:rsidRPr="00E653A8">
        <w:rPr>
          <w:rFonts w:ascii="Cambria" w:hAnsi="Cambria" w:cs="Times New Roman"/>
          <w:noProof/>
          <w:sz w:val="28"/>
          <w:szCs w:val="28"/>
          <w:lang w:eastAsia="ru-RU"/>
        </w:rPr>
        <w:t xml:space="preserve"> будущего сектора</w:t>
      </w:r>
      <w:r w:rsidRPr="00E653A8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0E18D2" w:rsidRPr="00E653A8">
        <w:rPr>
          <w:rFonts w:ascii="Cambria" w:hAnsi="Cambria" w:cs="Times New Roman"/>
          <w:noProof/>
          <w:sz w:val="28"/>
          <w:szCs w:val="28"/>
          <w:lang w:eastAsia="ru-RU"/>
        </w:rPr>
        <w:t xml:space="preserve"> Появится круговой сектор.</w:t>
      </w:r>
    </w:p>
    <w:p w14:paraId="031277DA" w14:textId="77777777" w:rsidR="0050191C" w:rsidRPr="00E653A8" w:rsidRDefault="0050191C" w:rsidP="003E573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653A8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14:paraId="031277DB" w14:textId="77777777" w:rsidR="0050191C" w:rsidRPr="00E653A8" w:rsidRDefault="0050191C" w:rsidP="003E573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653A8">
        <w:rPr>
          <w:rFonts w:ascii="Cambria" w:hAnsi="Cambria" w:cs="Times New Roman"/>
          <w:noProof/>
          <w:sz w:val="28"/>
          <w:szCs w:val="28"/>
          <w:lang w:eastAsia="ru-RU"/>
        </w:rPr>
        <w:t xml:space="preserve">1. Выделить </w:t>
      </w:r>
      <w:r w:rsidR="000A0724" w:rsidRPr="00E653A8">
        <w:rPr>
          <w:rFonts w:ascii="Cambria" w:hAnsi="Cambria" w:cs="Times New Roman"/>
          <w:noProof/>
          <w:sz w:val="28"/>
          <w:szCs w:val="28"/>
          <w:lang w:eastAsia="ru-RU"/>
        </w:rPr>
        <w:t>сектор</w:t>
      </w:r>
      <w:r w:rsidRPr="00E653A8">
        <w:rPr>
          <w:rFonts w:ascii="Cambria" w:hAnsi="Cambria" w:cs="Times New Roman"/>
          <w:noProof/>
          <w:sz w:val="28"/>
          <w:szCs w:val="28"/>
          <w:lang w:eastAsia="ru-RU"/>
        </w:rPr>
        <w:t>, кликнув на его изображении.</w:t>
      </w:r>
    </w:p>
    <w:p w14:paraId="031277DC" w14:textId="77777777" w:rsidR="0050191C" w:rsidRPr="00E653A8" w:rsidRDefault="0050191C" w:rsidP="003E573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653A8">
        <w:rPr>
          <w:rFonts w:ascii="Cambria" w:hAnsi="Cambria" w:cs="Times New Roman"/>
          <w:noProof/>
          <w:sz w:val="28"/>
          <w:szCs w:val="28"/>
          <w:lang w:eastAsia="ru-RU"/>
        </w:rPr>
        <w:t xml:space="preserve">2. Для перемещения </w:t>
      </w:r>
      <w:r w:rsidR="000A0724" w:rsidRPr="00E653A8">
        <w:rPr>
          <w:rFonts w:ascii="Cambria" w:hAnsi="Cambria" w:cs="Times New Roman"/>
          <w:noProof/>
          <w:sz w:val="28"/>
          <w:szCs w:val="28"/>
          <w:lang w:eastAsia="ru-RU"/>
        </w:rPr>
        <w:t xml:space="preserve">сектора </w:t>
      </w:r>
      <w:r w:rsidRPr="00E653A8">
        <w:rPr>
          <w:rFonts w:ascii="Cambria" w:hAnsi="Cambria" w:cs="Times New Roman"/>
          <w:noProof/>
          <w:sz w:val="28"/>
          <w:szCs w:val="28"/>
          <w:lang w:eastAsia="ru-RU"/>
        </w:rPr>
        <w:t xml:space="preserve">навести на него указатель мыши </w:t>
      </w:r>
      <w:r w:rsidR="00925B27" w:rsidRPr="00E653A8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="00925B27" w:rsidRPr="00E653A8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E653A8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</w:t>
      </w:r>
      <w:r w:rsidR="000A0724" w:rsidRPr="00E653A8">
        <w:rPr>
          <w:rFonts w:ascii="Cambria" w:hAnsi="Cambria" w:cs="Times New Roman"/>
          <w:noProof/>
          <w:sz w:val="28"/>
          <w:szCs w:val="28"/>
          <w:lang w:eastAsia="ru-RU"/>
        </w:rPr>
        <w:t xml:space="preserve">сектор </w:t>
      </w:r>
      <w:r w:rsidRPr="00E653A8">
        <w:rPr>
          <w:rFonts w:ascii="Cambria" w:hAnsi="Cambria" w:cs="Times New Roman"/>
          <w:noProof/>
          <w:sz w:val="28"/>
          <w:szCs w:val="28"/>
          <w:lang w:eastAsia="ru-RU"/>
        </w:rPr>
        <w:t>на новое место.</w:t>
      </w:r>
    </w:p>
    <w:p w14:paraId="031277DD" w14:textId="77777777" w:rsidR="0050191C" w:rsidRPr="00E653A8" w:rsidRDefault="0050191C" w:rsidP="003E573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653A8">
        <w:rPr>
          <w:rFonts w:ascii="Cambria" w:hAnsi="Cambria" w:cs="Times New Roman"/>
          <w:noProof/>
          <w:sz w:val="28"/>
          <w:szCs w:val="28"/>
          <w:lang w:eastAsia="ru-RU"/>
        </w:rPr>
        <w:t xml:space="preserve">3. Для изменения размера высоты и ширины прямоугольника, описывающего </w:t>
      </w:r>
      <w:r w:rsidR="000A0724" w:rsidRPr="00E653A8">
        <w:rPr>
          <w:rFonts w:ascii="Cambria" w:hAnsi="Cambria" w:cs="Times New Roman"/>
          <w:noProof/>
          <w:sz w:val="28"/>
          <w:szCs w:val="28"/>
          <w:lang w:eastAsia="ru-RU"/>
        </w:rPr>
        <w:t>мнимый эллипс, частью которого является сектор</w:t>
      </w:r>
      <w:r w:rsidRPr="00E653A8">
        <w:rPr>
          <w:rFonts w:ascii="Cambria" w:hAnsi="Cambria" w:cs="Times New Roman"/>
          <w:noProof/>
          <w:sz w:val="28"/>
          <w:szCs w:val="28"/>
          <w:lang w:eastAsia="ru-RU"/>
        </w:rPr>
        <w:t xml:space="preserve"> подвести указатель мыши к красному квадратному маркеру в центре одной из сторон прямоугольника, описывающего эллипс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60754A" w:rsidRPr="00E653A8">
        <w:rPr>
          <w:rFonts w:ascii="Cambria" w:hAnsi="Cambria" w:cs="Times New Roman"/>
          <w:noProof/>
          <w:sz w:val="28"/>
          <w:szCs w:val="28"/>
          <w:lang w:eastAsia="ru-RU"/>
        </w:rPr>
        <w:t>ширины или высоты</w:t>
      </w:r>
      <w:r w:rsidRPr="00E653A8">
        <w:rPr>
          <w:rFonts w:ascii="Cambria" w:hAnsi="Cambria" w:cs="Times New Roman"/>
          <w:noProof/>
          <w:sz w:val="28"/>
          <w:szCs w:val="28"/>
          <w:lang w:eastAsia="ru-RU"/>
        </w:rPr>
        <w:t xml:space="preserve">. При этом </w:t>
      </w:r>
      <w:r w:rsidR="00FB5BB7" w:rsidRPr="00E653A8">
        <w:rPr>
          <w:rFonts w:ascii="Cambria" w:hAnsi="Cambria" w:cs="Times New Roman"/>
          <w:noProof/>
          <w:sz w:val="28"/>
          <w:szCs w:val="28"/>
          <w:lang w:eastAsia="ru-RU"/>
        </w:rPr>
        <w:t>сектор</w:t>
      </w:r>
      <w:r w:rsidRPr="00E653A8">
        <w:rPr>
          <w:rFonts w:ascii="Cambria" w:hAnsi="Cambria" w:cs="Times New Roman"/>
          <w:noProof/>
          <w:sz w:val="28"/>
          <w:szCs w:val="28"/>
          <w:lang w:eastAsia="ru-RU"/>
        </w:rPr>
        <w:t xml:space="preserve"> будет трансформироваться симметрично относительно цен</w:t>
      </w:r>
      <w:r w:rsidR="007D06F9" w:rsidRPr="00E653A8">
        <w:rPr>
          <w:rFonts w:ascii="Cambria" w:hAnsi="Cambria" w:cs="Times New Roman"/>
          <w:noProof/>
          <w:sz w:val="28"/>
          <w:szCs w:val="28"/>
          <w:lang w:eastAsia="ru-RU"/>
        </w:rPr>
        <w:t>т</w:t>
      </w:r>
      <w:r w:rsidRPr="00E653A8">
        <w:rPr>
          <w:rFonts w:ascii="Cambria" w:hAnsi="Cambria" w:cs="Times New Roman"/>
          <w:noProof/>
          <w:sz w:val="28"/>
          <w:szCs w:val="28"/>
          <w:lang w:eastAsia="ru-RU"/>
        </w:rPr>
        <w:t>ра описывающего его прямоугольника.</w:t>
      </w:r>
    </w:p>
    <w:p w14:paraId="031277DE" w14:textId="77777777" w:rsidR="0050191C" w:rsidRPr="00E653A8" w:rsidRDefault="0050191C" w:rsidP="003E573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653A8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 xml:space="preserve">4. Для поворота </w:t>
      </w:r>
      <w:r w:rsidR="00FB5BB7" w:rsidRPr="00E653A8">
        <w:rPr>
          <w:rFonts w:ascii="Cambria" w:hAnsi="Cambria" w:cs="Times New Roman"/>
          <w:noProof/>
          <w:sz w:val="28"/>
          <w:szCs w:val="28"/>
          <w:lang w:eastAsia="ru-RU"/>
        </w:rPr>
        <w:t>сектора</w:t>
      </w:r>
      <w:r w:rsidRPr="00E653A8">
        <w:rPr>
          <w:rFonts w:ascii="Cambria" w:hAnsi="Cambria" w:cs="Times New Roman"/>
          <w:noProof/>
          <w:sz w:val="28"/>
          <w:szCs w:val="28"/>
          <w:lang w:eastAsia="ru-RU"/>
        </w:rPr>
        <w:t xml:space="preserve"> подвести указатель мыши к красному квадратному маркеру в центре правой</w:t>
      </w:r>
      <w:r w:rsidR="007D06F9" w:rsidRPr="00E653A8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E653A8">
        <w:rPr>
          <w:rFonts w:ascii="Cambria" w:hAnsi="Cambria" w:cs="Times New Roman"/>
          <w:noProof/>
          <w:sz w:val="28"/>
          <w:szCs w:val="28"/>
          <w:lang w:eastAsia="ru-RU"/>
        </w:rPr>
        <w:t xml:space="preserve">(если вращение ещё не выполнялось) стороны прямоугольника, описывающего </w:t>
      </w:r>
      <w:r w:rsidR="00FB5BB7" w:rsidRPr="00E653A8">
        <w:rPr>
          <w:rFonts w:ascii="Cambria" w:hAnsi="Cambria" w:cs="Times New Roman"/>
          <w:noProof/>
          <w:sz w:val="28"/>
          <w:szCs w:val="28"/>
          <w:lang w:eastAsia="ru-RU"/>
        </w:rPr>
        <w:t xml:space="preserve">мнимый </w:t>
      </w:r>
      <w:r w:rsidRPr="00E653A8">
        <w:rPr>
          <w:rFonts w:ascii="Cambria" w:hAnsi="Cambria" w:cs="Times New Roman"/>
          <w:noProof/>
          <w:sz w:val="28"/>
          <w:szCs w:val="28"/>
          <w:lang w:eastAsia="ru-RU"/>
        </w:rPr>
        <w:t xml:space="preserve">эллипс –  изображение указателя изменится на двунаправленную стрелку, нажать ЛКМ и удерживая её переместить маркер вверх или вниз на требуемый угол. При выполнении данной операции сложно добиться сохранения размера </w:t>
      </w:r>
      <w:r w:rsidR="00FB5BB7" w:rsidRPr="00E653A8">
        <w:rPr>
          <w:rFonts w:ascii="Cambria" w:hAnsi="Cambria" w:cs="Times New Roman"/>
          <w:noProof/>
          <w:sz w:val="28"/>
          <w:szCs w:val="28"/>
          <w:lang w:eastAsia="ru-RU"/>
        </w:rPr>
        <w:t>ширины</w:t>
      </w:r>
      <w:r w:rsidRPr="00E653A8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FB5BB7" w:rsidRPr="00E653A8">
        <w:rPr>
          <w:rFonts w:ascii="Cambria" w:hAnsi="Cambria" w:cs="Times New Roman"/>
          <w:noProof/>
          <w:sz w:val="28"/>
          <w:szCs w:val="28"/>
          <w:lang w:eastAsia="ru-RU"/>
        </w:rPr>
        <w:t>сектора</w:t>
      </w:r>
      <w:r w:rsidRPr="00E653A8">
        <w:rPr>
          <w:rFonts w:ascii="Cambria" w:hAnsi="Cambria" w:cs="Times New Roman"/>
          <w:noProof/>
          <w:sz w:val="28"/>
          <w:szCs w:val="28"/>
          <w:lang w:eastAsia="ru-RU"/>
        </w:rPr>
        <w:t xml:space="preserve">, приуроченной к данному маркеру, поэтому если важно сохранить размеры </w:t>
      </w:r>
      <w:r w:rsidR="00FB5BB7" w:rsidRPr="00E653A8">
        <w:rPr>
          <w:rFonts w:ascii="Cambria" w:hAnsi="Cambria" w:cs="Times New Roman"/>
          <w:noProof/>
          <w:sz w:val="28"/>
          <w:szCs w:val="28"/>
          <w:lang w:eastAsia="ru-RU"/>
        </w:rPr>
        <w:t xml:space="preserve">сектора </w:t>
      </w:r>
      <w:r w:rsidRPr="00E653A8">
        <w:rPr>
          <w:rFonts w:ascii="Cambria" w:hAnsi="Cambria" w:cs="Times New Roman"/>
          <w:noProof/>
          <w:sz w:val="28"/>
          <w:szCs w:val="28"/>
          <w:lang w:eastAsia="ru-RU"/>
        </w:rPr>
        <w:t>и выполнить только его поворот, то предпочтительнее задать угол поворота в свойстве «Угол поворота</w:t>
      </w:r>
      <w:r w:rsidR="00925B27" w:rsidRPr="00E653A8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E653A8">
        <w:rPr>
          <w:rFonts w:ascii="Cambria" w:hAnsi="Cambria" w:cs="Times New Roman"/>
          <w:noProof/>
          <w:sz w:val="28"/>
          <w:szCs w:val="28"/>
          <w:lang w:eastAsia="ru-RU"/>
        </w:rPr>
        <w:t>/</w:t>
      </w:r>
      <w:r w:rsidR="00925B27" w:rsidRPr="00E653A8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E653A8">
        <w:rPr>
          <w:rFonts w:ascii="Cambria" w:hAnsi="Cambria" w:cs="Times New Roman"/>
          <w:noProof/>
          <w:sz w:val="28"/>
          <w:szCs w:val="28"/>
          <w:lang w:eastAsia="ru-RU"/>
        </w:rPr>
        <w:t>Angle» данного примитива.</w:t>
      </w:r>
    </w:p>
    <w:p w14:paraId="031277DF" w14:textId="77777777" w:rsidR="001637B7" w:rsidRPr="00E653A8" w:rsidRDefault="001637B7" w:rsidP="003E573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653A8">
        <w:rPr>
          <w:rFonts w:ascii="Cambria" w:hAnsi="Cambria" w:cs="Times New Roman"/>
          <w:noProof/>
          <w:sz w:val="28"/>
          <w:szCs w:val="28"/>
          <w:lang w:eastAsia="ru-RU"/>
        </w:rPr>
        <w:t xml:space="preserve">5. Для задания начального и конечного углов сектора используются свойства сектора </w:t>
      </w:r>
      <w:r w:rsidRPr="00E653A8">
        <w:rPr>
          <w:rFonts w:ascii="Cambria" w:hAnsi="Cambria" w:cs="Times New Roman"/>
          <w:noProof/>
          <w:sz w:val="28"/>
          <w:szCs w:val="28"/>
          <w:lang w:val="en-US" w:eastAsia="ru-RU"/>
        </w:rPr>
        <w:t>StartAngle</w:t>
      </w:r>
      <w:r w:rsidRPr="00E653A8">
        <w:rPr>
          <w:rFonts w:ascii="Cambria" w:hAnsi="Cambria" w:cs="Times New Roman"/>
          <w:noProof/>
          <w:sz w:val="28"/>
          <w:szCs w:val="28"/>
          <w:lang w:eastAsia="ru-RU"/>
        </w:rPr>
        <w:t xml:space="preserve"> и </w:t>
      </w:r>
      <w:r w:rsidRPr="00E653A8">
        <w:rPr>
          <w:rFonts w:ascii="Cambria" w:hAnsi="Cambria" w:cs="Times New Roman"/>
          <w:noProof/>
          <w:sz w:val="28"/>
          <w:szCs w:val="28"/>
          <w:lang w:val="en-US" w:eastAsia="ru-RU"/>
        </w:rPr>
        <w:t>EndAngle</w:t>
      </w:r>
      <w:r w:rsidRPr="00E653A8">
        <w:rPr>
          <w:rFonts w:ascii="Cambria" w:hAnsi="Cambria" w:cs="Times New Roman"/>
          <w:noProof/>
          <w:sz w:val="28"/>
          <w:szCs w:val="28"/>
          <w:lang w:eastAsia="ru-RU"/>
        </w:rPr>
        <w:t>, в которых задаются значения соответствующих углов в радианах.</w:t>
      </w:r>
    </w:p>
    <w:p w14:paraId="031277E0" w14:textId="77777777" w:rsidR="00941C9C" w:rsidRPr="00E653A8" w:rsidRDefault="00941C9C" w:rsidP="003E573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653A8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14:paraId="031277E1" w14:textId="77777777" w:rsidR="004D42EE" w:rsidRPr="00E653A8" w:rsidRDefault="0038298F" w:rsidP="003E573D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E653A8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031278C7" wp14:editId="031278C8">
            <wp:extent cx="5915025" cy="7124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77E2" w14:textId="77777777" w:rsidR="00941C9C" w:rsidRPr="00E653A8" w:rsidRDefault="00941C9C" w:rsidP="003E573D">
      <w:pPr>
        <w:jc w:val="both"/>
        <w:rPr>
          <w:rFonts w:ascii="Cambria" w:hAnsi="Cambria"/>
          <w:i/>
          <w:noProof/>
          <w:sz w:val="28"/>
          <w:szCs w:val="28"/>
          <w:lang w:eastAsia="ru-RU"/>
        </w:rPr>
      </w:pPr>
      <w:r w:rsidRPr="00E653A8">
        <w:rPr>
          <w:rFonts w:ascii="Cambria" w:hAnsi="Cambria"/>
          <w:noProof/>
          <w:sz w:val="28"/>
          <w:szCs w:val="28"/>
          <w:lang w:eastAsia="ru-RU"/>
        </w:rPr>
        <w:t xml:space="preserve"> </w:t>
      </w:r>
    </w:p>
    <w:tbl>
      <w:tblPr>
        <w:tblStyle w:val="a5"/>
        <w:tblW w:w="17285" w:type="dxa"/>
        <w:tblLook w:val="04A0" w:firstRow="1" w:lastRow="0" w:firstColumn="1" w:lastColumn="0" w:noHBand="0" w:noVBand="1"/>
      </w:tblPr>
      <w:tblGrid>
        <w:gridCol w:w="2605"/>
        <w:gridCol w:w="2224"/>
        <w:gridCol w:w="2231"/>
        <w:gridCol w:w="1027"/>
        <w:gridCol w:w="1319"/>
        <w:gridCol w:w="2606"/>
        <w:gridCol w:w="5528"/>
      </w:tblGrid>
      <w:tr w:rsidR="00EA7CAD" w:rsidRPr="00E653A8" w14:paraId="031277E9" w14:textId="77777777" w:rsidTr="00041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7E3" w14:textId="77777777" w:rsidR="00EA7CAD" w:rsidRPr="00E653A8" w:rsidRDefault="00EA7CAD" w:rsidP="003E573D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14:paraId="031277E4" w14:textId="77777777" w:rsidR="00EA7CAD" w:rsidRPr="00E653A8" w:rsidRDefault="00EA7CAD" w:rsidP="003E57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382" w:type="dxa"/>
          </w:tcPr>
          <w:p w14:paraId="031277E5" w14:textId="77777777" w:rsidR="00EA7CAD" w:rsidRPr="00E653A8" w:rsidRDefault="00EA7CAD" w:rsidP="003E57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3809" w:type="dxa"/>
            <w:gridSpan w:val="3"/>
          </w:tcPr>
          <w:p w14:paraId="031277E6" w14:textId="77777777" w:rsidR="00EA7CAD" w:rsidRPr="00E653A8" w:rsidRDefault="00EA7CAD" w:rsidP="003E573D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E653A8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14:paraId="031277E7" w14:textId="77777777" w:rsidR="00EA7CAD" w:rsidRPr="00E653A8" w:rsidRDefault="00EA7CAD" w:rsidP="003E57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6861" w:type="dxa"/>
          </w:tcPr>
          <w:p w14:paraId="031277E8" w14:textId="77777777" w:rsidR="00EA7CAD" w:rsidRPr="00E653A8" w:rsidRDefault="00EA7CAD" w:rsidP="003E57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EA7CAD" w:rsidRPr="00E653A8" w14:paraId="031277F0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7EA" w14:textId="77777777" w:rsidR="00EA7CAD" w:rsidRPr="00E653A8" w:rsidRDefault="00EA7CAD" w:rsidP="003E573D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750" w:type="dxa"/>
          </w:tcPr>
          <w:p w14:paraId="031277EB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382" w:type="dxa"/>
          </w:tcPr>
          <w:p w14:paraId="031277EC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FillEllipse&lt;N&gt;</w:t>
            </w:r>
          </w:p>
        </w:tc>
        <w:tc>
          <w:tcPr>
            <w:tcW w:w="3809" w:type="dxa"/>
            <w:gridSpan w:val="3"/>
          </w:tcPr>
          <w:p w14:paraId="031277ED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861" w:type="dxa"/>
          </w:tcPr>
          <w:p w14:paraId="031277EE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14:paraId="031277EF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lastRenderedPageBreak/>
              <w:t>FillEllipseSect3.Visible</w:t>
            </w: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EA7CAD" w:rsidRPr="00E653A8" w14:paraId="031277F6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7F1" w14:textId="77777777" w:rsidR="00EA7CAD" w:rsidRPr="00E653A8" w:rsidRDefault="00EA7CAD" w:rsidP="003E573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Тип элемента</w:t>
            </w:r>
          </w:p>
        </w:tc>
        <w:tc>
          <w:tcPr>
            <w:tcW w:w="1750" w:type="dxa"/>
          </w:tcPr>
          <w:p w14:paraId="031277F2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382" w:type="dxa"/>
          </w:tcPr>
          <w:p w14:paraId="031277F3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FillEllipseSector</w:t>
            </w:r>
          </w:p>
        </w:tc>
        <w:tc>
          <w:tcPr>
            <w:tcW w:w="3809" w:type="dxa"/>
            <w:gridSpan w:val="3"/>
          </w:tcPr>
          <w:p w14:paraId="031277F4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6861" w:type="dxa"/>
          </w:tcPr>
          <w:p w14:paraId="031277F5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EA7CAD" w:rsidRPr="00E653A8" w14:paraId="031277FC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7F7" w14:textId="77777777" w:rsidR="00EA7CAD" w:rsidRPr="00E653A8" w:rsidRDefault="00EA7CAD" w:rsidP="003E573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14:paraId="031277F8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382" w:type="dxa"/>
          </w:tcPr>
          <w:p w14:paraId="031277F9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653A8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E653A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14:paraId="031277FA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6861" w:type="dxa"/>
          </w:tcPr>
          <w:p w14:paraId="031277FB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EA7CAD" w:rsidRPr="00E653A8" w14:paraId="03127803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7FD" w14:textId="77777777" w:rsidR="00EA7CAD" w:rsidRPr="00E653A8" w:rsidRDefault="00EA7CAD" w:rsidP="003E573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031277FE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382" w:type="dxa"/>
          </w:tcPr>
          <w:p w14:paraId="031277FF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809" w:type="dxa"/>
            <w:gridSpan w:val="3"/>
          </w:tcPr>
          <w:p w14:paraId="03127800" w14:textId="77777777" w:rsidR="00EA7CAD" w:rsidRPr="00E653A8" w:rsidRDefault="00EA7CAD" w:rsidP="003E573D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03127801" w14:textId="77777777" w:rsidR="00EA7CAD" w:rsidRPr="00E653A8" w:rsidRDefault="00EA7CAD" w:rsidP="003E573D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861" w:type="dxa"/>
          </w:tcPr>
          <w:p w14:paraId="03127802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EA7CAD" w:rsidRPr="00E653A8" w14:paraId="0312780A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04" w14:textId="77777777" w:rsidR="00EA7CAD" w:rsidRPr="00E653A8" w:rsidRDefault="00EA7CAD" w:rsidP="003E573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14:paraId="03127805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382" w:type="dxa"/>
          </w:tcPr>
          <w:p w14:paraId="03127806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809" w:type="dxa"/>
            <w:gridSpan w:val="3"/>
          </w:tcPr>
          <w:p w14:paraId="03127807" w14:textId="77777777" w:rsidR="00EA7CAD" w:rsidRPr="00E653A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03127808" w14:textId="77777777" w:rsidR="00EA7CAD" w:rsidRPr="00E653A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861" w:type="dxa"/>
          </w:tcPr>
          <w:p w14:paraId="03127809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EA7CAD" w:rsidRPr="00E653A8" w14:paraId="03127810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0B" w14:textId="77777777" w:rsidR="00EA7CAD" w:rsidRPr="00E653A8" w:rsidRDefault="00EA7CAD" w:rsidP="003E573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750" w:type="dxa"/>
          </w:tcPr>
          <w:p w14:paraId="0312780C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382" w:type="dxa"/>
          </w:tcPr>
          <w:p w14:paraId="0312780D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E653A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653A8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зеленый</w:t>
            </w:r>
            <w:r w:rsidRPr="00E653A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14:paraId="0312780E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61" w:type="dxa"/>
          </w:tcPr>
          <w:p w14:paraId="0312780F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Цвет заливки объекта. </w:t>
            </w:r>
          </w:p>
        </w:tc>
      </w:tr>
      <w:tr w:rsidR="00EA7CAD" w:rsidRPr="00E653A8" w14:paraId="0312781A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11" w14:textId="77777777" w:rsidR="00EA7CAD" w:rsidRPr="00E653A8" w:rsidRDefault="00EA7CAD" w:rsidP="003E573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03127812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382" w:type="dxa"/>
          </w:tcPr>
          <w:p w14:paraId="03127813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[(X1,Y1),(X2,Y2)</w:t>
            </w: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,</w:t>
            </w: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(X</w:t>
            </w: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,Y</w:t>
            </w: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)]</w:t>
            </w:r>
          </w:p>
        </w:tc>
        <w:tc>
          <w:tcPr>
            <w:tcW w:w="3809" w:type="dxa"/>
            <w:gridSpan w:val="3"/>
          </w:tcPr>
          <w:p w14:paraId="03127814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14:paraId="03127815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40)]</w:t>
            </w:r>
          </w:p>
        </w:tc>
        <w:tc>
          <w:tcPr>
            <w:tcW w:w="6861" w:type="dxa"/>
          </w:tcPr>
          <w:p w14:paraId="03127816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1,</w:t>
            </w: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1) – координаты центра прямоугольника описывающего мнимый эллипс, частью которого является сектор.</w:t>
            </w:r>
          </w:p>
          <w:p w14:paraId="03127817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2,</w:t>
            </w: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2) – координаты маркера на правой стороне описывающего прямоугольника. Данный маркер также используется для поворота объекта.</w:t>
            </w:r>
          </w:p>
          <w:p w14:paraId="03127818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3,</w:t>
            </w: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3) – координаты маркера на верхней стороне описывающего прямоугольника.</w:t>
            </w:r>
          </w:p>
          <w:p w14:paraId="03127819" w14:textId="1CD65DDA" w:rsidR="00EA7CAD" w:rsidRPr="00E653A8" w:rsidRDefault="008F45D5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6DB4198" wp14:editId="475BC81E">
                  <wp:extent cx="3373213" cy="2048703"/>
                  <wp:effectExtent l="0" t="0" r="0" b="889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6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213" cy="2048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AD" w:rsidRPr="00E653A8" w14:paraId="03127820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1B" w14:textId="77777777" w:rsidR="00EA7CAD" w:rsidRPr="00E653A8" w:rsidRDefault="00EA7CAD" w:rsidP="003E573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Ссылка</w:t>
            </w:r>
          </w:p>
        </w:tc>
        <w:tc>
          <w:tcPr>
            <w:tcW w:w="1750" w:type="dxa"/>
          </w:tcPr>
          <w:p w14:paraId="0312781C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382" w:type="dxa"/>
          </w:tcPr>
          <w:p w14:paraId="0312781D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653A8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E653A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14:paraId="0312781E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color w:val="FF0000"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861" w:type="dxa"/>
          </w:tcPr>
          <w:p w14:paraId="0312781F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EA7CAD" w:rsidRPr="00E653A8" w14:paraId="03127827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21" w14:textId="77777777" w:rsidR="00EA7CAD" w:rsidRPr="00E653A8" w:rsidRDefault="00EA7CAD" w:rsidP="003E573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03127822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382" w:type="dxa"/>
          </w:tcPr>
          <w:p w14:paraId="03127823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809" w:type="dxa"/>
            <w:gridSpan w:val="3"/>
          </w:tcPr>
          <w:p w14:paraId="03127824" w14:textId="77777777" w:rsidR="00EA7CAD" w:rsidRPr="00E653A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03127825" w14:textId="77777777" w:rsidR="00EA7CAD" w:rsidRPr="00E653A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861" w:type="dxa"/>
          </w:tcPr>
          <w:p w14:paraId="03127826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EA7CAD" w:rsidRPr="00E653A8" w14:paraId="0312782F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28" w14:textId="77777777" w:rsidR="00EA7CAD" w:rsidRPr="00E653A8" w:rsidRDefault="00EA7CAD" w:rsidP="003E573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03127829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382" w:type="dxa"/>
          </w:tcPr>
          <w:p w14:paraId="0312782A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3809" w:type="dxa"/>
            <w:gridSpan w:val="3"/>
          </w:tcPr>
          <w:p w14:paraId="0312782B" w14:textId="77777777" w:rsidR="00EA7CAD" w:rsidRPr="00E653A8" w:rsidRDefault="00EA7CAD" w:rsidP="003E573D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Двойной щелчок</w:t>
            </w:r>
          </w:p>
          <w:p w14:paraId="0312782C" w14:textId="77777777" w:rsidR="00EA7CAD" w:rsidRPr="00E653A8" w:rsidRDefault="00EA7CAD" w:rsidP="003E573D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Щелчок левой кнопкой</w:t>
            </w:r>
          </w:p>
          <w:p w14:paraId="0312782D" w14:textId="77777777" w:rsidR="00EA7CAD" w:rsidRPr="00E653A8" w:rsidRDefault="00EA7CAD" w:rsidP="003E573D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Щелчок правой кнопкой</w:t>
            </w:r>
          </w:p>
        </w:tc>
        <w:tc>
          <w:tcPr>
            <w:tcW w:w="6861" w:type="dxa"/>
          </w:tcPr>
          <w:p w14:paraId="0312782E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EA7CAD" w:rsidRPr="00E653A8" w14:paraId="03127835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30" w14:textId="77777777" w:rsidR="00EA7CAD" w:rsidRPr="00E653A8" w:rsidRDefault="00EA7CAD" w:rsidP="003E573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03127831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382" w:type="dxa"/>
          </w:tcPr>
          <w:p w14:paraId="03127832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809" w:type="dxa"/>
            <w:gridSpan w:val="3"/>
          </w:tcPr>
          <w:p w14:paraId="03127833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861" w:type="dxa"/>
          </w:tcPr>
          <w:p w14:paraId="03127834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EA7CAD" w:rsidRPr="00E653A8" w14:paraId="0312783B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36" w14:textId="77777777" w:rsidR="00EA7CAD" w:rsidRPr="00E653A8" w:rsidRDefault="00EA7CAD" w:rsidP="003E573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14:paraId="03127837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382" w:type="dxa"/>
          </w:tcPr>
          <w:p w14:paraId="03127838" w14:textId="77777777" w:rsidR="00EA7CAD" w:rsidRPr="00E653A8" w:rsidRDefault="00D7770F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653A8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E653A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14:paraId="03127839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6861" w:type="dxa"/>
          </w:tcPr>
          <w:p w14:paraId="0312783A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EA7CAD" w:rsidRPr="00E653A8" w14:paraId="03127841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3C" w14:textId="77777777" w:rsidR="00EA7CAD" w:rsidRPr="00E653A8" w:rsidRDefault="00EA7CAD" w:rsidP="003E573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14:paraId="0312783D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382" w:type="dxa"/>
          </w:tcPr>
          <w:p w14:paraId="0312783E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809" w:type="dxa"/>
            <w:gridSpan w:val="3"/>
          </w:tcPr>
          <w:p w14:paraId="0312783F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861" w:type="dxa"/>
          </w:tcPr>
          <w:p w14:paraId="03127840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EA7CAD" w:rsidRPr="00E653A8" w14:paraId="03127847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42" w14:textId="77777777" w:rsidR="00EA7CAD" w:rsidRPr="00E653A8" w:rsidRDefault="00EA7CAD" w:rsidP="003E573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03127843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382" w:type="dxa"/>
          </w:tcPr>
          <w:p w14:paraId="03127844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653A8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E653A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14:paraId="03127845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6861" w:type="dxa"/>
          </w:tcPr>
          <w:p w14:paraId="03127846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7025A8" w:rsidRPr="00E653A8" w14:paraId="0312784D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48" w14:textId="77777777" w:rsidR="007025A8" w:rsidRPr="00E653A8" w:rsidRDefault="007025A8" w:rsidP="003E573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14:paraId="03127849" w14:textId="77777777" w:rsidR="007025A8" w:rsidRPr="00E653A8" w:rsidRDefault="007025A8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382" w:type="dxa"/>
          </w:tcPr>
          <w:p w14:paraId="0312784A" w14:textId="77777777" w:rsidR="007025A8" w:rsidRPr="00E653A8" w:rsidRDefault="007025A8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653A8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E653A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14:paraId="0312784B" w14:textId="77777777" w:rsidR="007025A8" w:rsidRPr="00E653A8" w:rsidRDefault="007025A8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6861" w:type="dxa"/>
          </w:tcPr>
          <w:p w14:paraId="0312784C" w14:textId="77777777" w:rsidR="007025A8" w:rsidRPr="00E653A8" w:rsidRDefault="000410D9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 w:cs="Arial"/>
                <w:sz w:val="28"/>
                <w:szCs w:val="28"/>
              </w:rPr>
              <w:t>Текст скрипта, исполняемого при выполнении расчёта.</w:t>
            </w:r>
          </w:p>
        </w:tc>
      </w:tr>
      <w:tr w:rsidR="00EA7CAD" w:rsidRPr="00E653A8" w14:paraId="03127853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4E" w14:textId="77777777" w:rsidR="00EA7CAD" w:rsidRPr="00E653A8" w:rsidRDefault="00EA7CAD" w:rsidP="003E573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14:paraId="0312784F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Angle</w:t>
            </w:r>
          </w:p>
        </w:tc>
        <w:tc>
          <w:tcPr>
            <w:tcW w:w="2382" w:type="dxa"/>
          </w:tcPr>
          <w:p w14:paraId="03127850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809" w:type="dxa"/>
            <w:gridSpan w:val="3"/>
          </w:tcPr>
          <w:p w14:paraId="03127851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52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Угол поворота объекта в радианах при вращении вокруг центра </w:t>
            </w: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прямоугольника, описывающего мнимый эллипс.</w:t>
            </w:r>
          </w:p>
        </w:tc>
      </w:tr>
      <w:tr w:rsidR="00EA7CAD" w:rsidRPr="00E653A8" w14:paraId="03127859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54" w14:textId="77777777" w:rsidR="00EA7CAD" w:rsidRPr="00E653A8" w:rsidRDefault="00EA7CAD" w:rsidP="003E573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Ширина</w:t>
            </w:r>
          </w:p>
        </w:tc>
        <w:tc>
          <w:tcPr>
            <w:tcW w:w="1750" w:type="dxa"/>
          </w:tcPr>
          <w:p w14:paraId="03127855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Width</w:t>
            </w:r>
          </w:p>
        </w:tc>
        <w:tc>
          <w:tcPr>
            <w:tcW w:w="2382" w:type="dxa"/>
          </w:tcPr>
          <w:p w14:paraId="03127856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120</w:t>
            </w:r>
          </w:p>
        </w:tc>
        <w:tc>
          <w:tcPr>
            <w:tcW w:w="3809" w:type="dxa"/>
            <w:gridSpan w:val="3"/>
          </w:tcPr>
          <w:p w14:paraId="03127857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58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Ширина описывающего прямоугольника. </w:t>
            </w:r>
          </w:p>
        </w:tc>
      </w:tr>
      <w:tr w:rsidR="00EA7CAD" w:rsidRPr="00E653A8" w14:paraId="0312785F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5A" w14:textId="77777777" w:rsidR="00EA7CAD" w:rsidRPr="00E653A8" w:rsidRDefault="00EA7CAD" w:rsidP="003E573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</w:t>
            </w:r>
          </w:p>
        </w:tc>
        <w:tc>
          <w:tcPr>
            <w:tcW w:w="1750" w:type="dxa"/>
          </w:tcPr>
          <w:p w14:paraId="0312785B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Height</w:t>
            </w:r>
          </w:p>
        </w:tc>
        <w:tc>
          <w:tcPr>
            <w:tcW w:w="2382" w:type="dxa"/>
          </w:tcPr>
          <w:p w14:paraId="0312785C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120</w:t>
            </w:r>
          </w:p>
        </w:tc>
        <w:tc>
          <w:tcPr>
            <w:tcW w:w="3809" w:type="dxa"/>
            <w:gridSpan w:val="3"/>
          </w:tcPr>
          <w:p w14:paraId="0312785D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5E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описывающего прямоугольника.</w:t>
            </w:r>
          </w:p>
        </w:tc>
      </w:tr>
      <w:tr w:rsidR="00EA7CAD" w:rsidRPr="00E653A8" w14:paraId="0312786D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60" w14:textId="77777777" w:rsidR="00EA7CAD" w:rsidRPr="00E653A8" w:rsidRDefault="00EA7CAD" w:rsidP="003E573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Стиль заливки</w:t>
            </w:r>
          </w:p>
        </w:tc>
        <w:tc>
          <w:tcPr>
            <w:tcW w:w="1750" w:type="dxa"/>
          </w:tcPr>
          <w:p w14:paraId="03127861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BrushStyle</w:t>
            </w:r>
          </w:p>
        </w:tc>
        <w:tc>
          <w:tcPr>
            <w:tcW w:w="2382" w:type="dxa"/>
          </w:tcPr>
          <w:p w14:paraId="03127862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Сплошная</w:t>
            </w:r>
          </w:p>
        </w:tc>
        <w:tc>
          <w:tcPr>
            <w:tcW w:w="574" w:type="dxa"/>
          </w:tcPr>
          <w:p w14:paraId="03127863" w14:textId="4DDD5D7C" w:rsidR="00EA7CAD" w:rsidRPr="00E653A8" w:rsidRDefault="008F45D5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05839E9" wp14:editId="3F253027">
                  <wp:extent cx="152421" cy="150516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5_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5" w:type="dxa"/>
            <w:gridSpan w:val="2"/>
          </w:tcPr>
          <w:p w14:paraId="03127864" w14:textId="77777777" w:rsidR="00EA7CAD" w:rsidRPr="00E653A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Сплошная</w:t>
            </w:r>
          </w:p>
          <w:p w14:paraId="03127865" w14:textId="77777777" w:rsidR="00EA7CAD" w:rsidRPr="00E653A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Нулевая</w:t>
            </w:r>
          </w:p>
          <w:p w14:paraId="03127866" w14:textId="77777777" w:rsidR="00EA7CAD" w:rsidRPr="00E653A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Горизонтальная</w:t>
            </w:r>
          </w:p>
          <w:p w14:paraId="03127867" w14:textId="77777777" w:rsidR="00EA7CAD" w:rsidRPr="00E653A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Вертикальная</w:t>
            </w:r>
          </w:p>
          <w:p w14:paraId="03127868" w14:textId="77777777" w:rsidR="00EA7CAD" w:rsidRPr="00E653A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{4} Диагональная</w:t>
            </w:r>
          </w:p>
          <w:p w14:paraId="03127869" w14:textId="77777777" w:rsidR="00EA7CAD" w:rsidRPr="00E653A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{5} Обратнодиагональная</w:t>
            </w:r>
          </w:p>
          <w:p w14:paraId="0312786A" w14:textId="77777777" w:rsidR="00EA7CAD" w:rsidRPr="00E653A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{6} </w:t>
            </w: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Клеточка</w:t>
            </w:r>
          </w:p>
          <w:p w14:paraId="0312786B" w14:textId="77777777" w:rsidR="00EA7CAD" w:rsidRPr="00E653A8" w:rsidRDefault="00EA7CAD" w:rsidP="003E573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{7} </w:t>
            </w: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Обратная клеточка</w:t>
            </w:r>
          </w:p>
        </w:tc>
        <w:tc>
          <w:tcPr>
            <w:tcW w:w="6861" w:type="dxa"/>
          </w:tcPr>
          <w:p w14:paraId="0312786C" w14:textId="77777777" w:rsidR="00EA7CAD" w:rsidRPr="00E653A8" w:rsidRDefault="00EA7CAD" w:rsidP="003E573D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из набора доступных вариантов стилей внутренней заливки.</w:t>
            </w:r>
          </w:p>
        </w:tc>
      </w:tr>
      <w:tr w:rsidR="00EA7CAD" w:rsidRPr="00E653A8" w14:paraId="03127873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6E" w14:textId="77777777" w:rsidR="00EA7CAD" w:rsidRPr="00E653A8" w:rsidRDefault="00EA7CAD" w:rsidP="003E573D">
            <w:pPr>
              <w:tabs>
                <w:tab w:val="left" w:pos="1403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границы</w:t>
            </w: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750" w:type="dxa"/>
          </w:tcPr>
          <w:p w14:paraId="0312786F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BorderColor</w:t>
            </w:r>
          </w:p>
        </w:tc>
        <w:tc>
          <w:tcPr>
            <w:tcW w:w="2382" w:type="dxa"/>
          </w:tcPr>
          <w:p w14:paraId="03127870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653A8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черный</w:t>
            </w:r>
            <w:r w:rsidRPr="00E653A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14:paraId="03127871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61" w:type="dxa"/>
          </w:tcPr>
          <w:p w14:paraId="03127872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абриса объекта.</w:t>
            </w:r>
          </w:p>
        </w:tc>
      </w:tr>
      <w:tr w:rsidR="00EA7CAD" w:rsidRPr="00E653A8" w14:paraId="03127879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74" w14:textId="77777777" w:rsidR="00EA7CAD" w:rsidRPr="00E653A8" w:rsidRDefault="00EA7CAD" w:rsidP="003E573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14:paraId="03127875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BorderWidth</w:t>
            </w:r>
          </w:p>
        </w:tc>
        <w:tc>
          <w:tcPr>
            <w:tcW w:w="2382" w:type="dxa"/>
          </w:tcPr>
          <w:p w14:paraId="03127876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809" w:type="dxa"/>
            <w:gridSpan w:val="3"/>
          </w:tcPr>
          <w:p w14:paraId="03127877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78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абриса в пикселях.</w:t>
            </w:r>
          </w:p>
        </w:tc>
      </w:tr>
      <w:tr w:rsidR="00EA7CAD" w:rsidRPr="00E653A8" w14:paraId="03127884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7A" w14:textId="77777777" w:rsidR="00EA7CAD" w:rsidRPr="00E653A8" w:rsidRDefault="00EA7CAD" w:rsidP="003E573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Стиль границы</w:t>
            </w:r>
          </w:p>
        </w:tc>
        <w:tc>
          <w:tcPr>
            <w:tcW w:w="1750" w:type="dxa"/>
          </w:tcPr>
          <w:p w14:paraId="0312787B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PenStyle</w:t>
            </w:r>
          </w:p>
        </w:tc>
        <w:tc>
          <w:tcPr>
            <w:tcW w:w="2382" w:type="dxa"/>
          </w:tcPr>
          <w:p w14:paraId="0312787C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Сплошная</w:t>
            </w:r>
          </w:p>
        </w:tc>
        <w:tc>
          <w:tcPr>
            <w:tcW w:w="1419" w:type="dxa"/>
            <w:gridSpan w:val="2"/>
          </w:tcPr>
          <w:p w14:paraId="0312787D" w14:textId="7A2574A1" w:rsidR="00EA7CAD" w:rsidRPr="00E653A8" w:rsidRDefault="008F45D5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9F83196" wp14:editId="1E8FF75B">
                  <wp:extent cx="1352739" cy="981212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15_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0" w:type="dxa"/>
          </w:tcPr>
          <w:p w14:paraId="0312787E" w14:textId="77777777" w:rsidR="00EA7CAD" w:rsidRPr="00E653A8" w:rsidRDefault="00EA7CAD" w:rsidP="003E573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Сплошная</w:t>
            </w:r>
          </w:p>
          <w:p w14:paraId="0312787F" w14:textId="77777777" w:rsidR="00EA7CAD" w:rsidRPr="00E653A8" w:rsidRDefault="00EA7CAD" w:rsidP="003E573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Штриховая</w:t>
            </w:r>
          </w:p>
          <w:p w14:paraId="03127880" w14:textId="77777777" w:rsidR="00EA7CAD" w:rsidRPr="00E653A8" w:rsidRDefault="00EA7CAD" w:rsidP="003E573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Пунктирная</w:t>
            </w:r>
          </w:p>
          <w:p w14:paraId="03127881" w14:textId="77777777" w:rsidR="00EA7CAD" w:rsidRPr="00E653A8" w:rsidRDefault="00EA7CAD" w:rsidP="003E573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Штрихпунктирная</w:t>
            </w:r>
          </w:p>
          <w:p w14:paraId="03127882" w14:textId="77777777" w:rsidR="00EA7CAD" w:rsidRPr="00E653A8" w:rsidRDefault="00EA7CAD" w:rsidP="003E573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{4} С двумя точками</w:t>
            </w:r>
          </w:p>
        </w:tc>
        <w:tc>
          <w:tcPr>
            <w:tcW w:w="6861" w:type="dxa"/>
          </w:tcPr>
          <w:p w14:paraId="03127883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из набора доступных вариантов стилей абриса.</w:t>
            </w:r>
          </w:p>
        </w:tc>
      </w:tr>
      <w:tr w:rsidR="00EA7CAD" w:rsidRPr="00E653A8" w14:paraId="0312788D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85" w14:textId="77777777" w:rsidR="00EA7CAD" w:rsidRPr="00E653A8" w:rsidRDefault="00EA7CAD" w:rsidP="003E573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Стиль градиента</w:t>
            </w:r>
          </w:p>
        </w:tc>
        <w:tc>
          <w:tcPr>
            <w:tcW w:w="1750" w:type="dxa"/>
          </w:tcPr>
          <w:p w14:paraId="03127886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GradientStyle</w:t>
            </w:r>
          </w:p>
        </w:tc>
        <w:tc>
          <w:tcPr>
            <w:tcW w:w="2382" w:type="dxa"/>
          </w:tcPr>
          <w:p w14:paraId="03127887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Без градиента</w:t>
            </w:r>
          </w:p>
        </w:tc>
        <w:tc>
          <w:tcPr>
            <w:tcW w:w="3809" w:type="dxa"/>
            <w:gridSpan w:val="3"/>
          </w:tcPr>
          <w:p w14:paraId="03127888" w14:textId="77777777" w:rsidR="00EA7CAD" w:rsidRPr="00E653A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Без градиента</w:t>
            </w:r>
          </w:p>
          <w:p w14:paraId="03127889" w14:textId="77777777" w:rsidR="00EA7CAD" w:rsidRPr="00E653A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Линейный</w:t>
            </w:r>
          </w:p>
          <w:p w14:paraId="0312788A" w14:textId="77777777" w:rsidR="00EA7CAD" w:rsidRPr="00E653A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Линейный симметричный</w:t>
            </w:r>
          </w:p>
          <w:p w14:paraId="0312788B" w14:textId="77777777" w:rsidR="00EA7CAD" w:rsidRPr="00E653A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Радиальный</w:t>
            </w:r>
          </w:p>
        </w:tc>
        <w:tc>
          <w:tcPr>
            <w:tcW w:w="6861" w:type="dxa"/>
          </w:tcPr>
          <w:p w14:paraId="0312788C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Различные варианты геометрии двухцветной градиентной заливки объекта.</w:t>
            </w:r>
          </w:p>
        </w:tc>
      </w:tr>
      <w:tr w:rsidR="00EA7CAD" w:rsidRPr="00E653A8" w14:paraId="03127893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8E" w14:textId="77777777" w:rsidR="00EA7CAD" w:rsidRPr="00E653A8" w:rsidRDefault="00EA7CAD" w:rsidP="003E573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Дополнительный цвет градиента</w:t>
            </w:r>
          </w:p>
        </w:tc>
        <w:tc>
          <w:tcPr>
            <w:tcW w:w="1750" w:type="dxa"/>
          </w:tcPr>
          <w:p w14:paraId="0312788F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GradientColor</w:t>
            </w:r>
          </w:p>
        </w:tc>
        <w:tc>
          <w:tcPr>
            <w:tcW w:w="2382" w:type="dxa"/>
          </w:tcPr>
          <w:p w14:paraId="03127890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&lt;зеленый&gt;</w:t>
            </w:r>
          </w:p>
        </w:tc>
        <w:tc>
          <w:tcPr>
            <w:tcW w:w="3809" w:type="dxa"/>
            <w:gridSpan w:val="3"/>
          </w:tcPr>
          <w:p w14:paraId="03127891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61" w:type="dxa"/>
          </w:tcPr>
          <w:p w14:paraId="03127892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Второй цвет для градиентной заливки.</w:t>
            </w:r>
          </w:p>
        </w:tc>
      </w:tr>
      <w:tr w:rsidR="00EA7CAD" w:rsidRPr="00E653A8" w14:paraId="03127899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94" w14:textId="77777777" w:rsidR="00EA7CAD" w:rsidRPr="00E653A8" w:rsidRDefault="00EA7CAD" w:rsidP="003E573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Коэффициенты сдвига центра градиента по </w:t>
            </w: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осям фигуры (0..1)</w:t>
            </w:r>
          </w:p>
        </w:tc>
        <w:tc>
          <w:tcPr>
            <w:tcW w:w="1750" w:type="dxa"/>
          </w:tcPr>
          <w:p w14:paraId="03127895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GradientShift</w:t>
            </w:r>
          </w:p>
        </w:tc>
        <w:tc>
          <w:tcPr>
            <w:tcW w:w="2382" w:type="dxa"/>
          </w:tcPr>
          <w:p w14:paraId="03127896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(0, 0)</w:t>
            </w:r>
          </w:p>
        </w:tc>
        <w:tc>
          <w:tcPr>
            <w:tcW w:w="3809" w:type="dxa"/>
            <w:gridSpan w:val="3"/>
          </w:tcPr>
          <w:p w14:paraId="03127897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98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Диапазон значений -1…+1. 0 соответствует центру объекта, -1 и +1 соответствуют положениям на границах объекта.</w:t>
            </w:r>
          </w:p>
        </w:tc>
      </w:tr>
      <w:tr w:rsidR="00EA7CAD" w:rsidRPr="00E653A8" w14:paraId="0312789F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9A" w14:textId="77777777" w:rsidR="00EA7CAD" w:rsidRPr="00E653A8" w:rsidRDefault="00EA7CAD" w:rsidP="003E573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Угол поворота оси градиента относительно горизонтальной оси фигуры</w:t>
            </w:r>
          </w:p>
        </w:tc>
        <w:tc>
          <w:tcPr>
            <w:tcW w:w="1750" w:type="dxa"/>
          </w:tcPr>
          <w:p w14:paraId="0312789B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GradientAngle</w:t>
            </w:r>
          </w:p>
        </w:tc>
        <w:tc>
          <w:tcPr>
            <w:tcW w:w="2382" w:type="dxa"/>
          </w:tcPr>
          <w:p w14:paraId="0312789C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809" w:type="dxa"/>
            <w:gridSpan w:val="3"/>
          </w:tcPr>
          <w:p w14:paraId="0312789D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9E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 направления градиентной заливки в радианах. Угол отсчитывается по часовой стрелке от горизонтальной оси.</w:t>
            </w:r>
          </w:p>
        </w:tc>
      </w:tr>
      <w:tr w:rsidR="00EA7CAD" w:rsidRPr="00E653A8" w14:paraId="031278A6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A0" w14:textId="77777777" w:rsidR="00EA7CAD" w:rsidRPr="00E653A8" w:rsidRDefault="00EA7CAD" w:rsidP="003E573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14:paraId="031278A1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Opacity</w:t>
            </w:r>
          </w:p>
        </w:tc>
        <w:tc>
          <w:tcPr>
            <w:tcW w:w="2382" w:type="dxa"/>
          </w:tcPr>
          <w:p w14:paraId="031278A2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809" w:type="dxa"/>
            <w:gridSpan w:val="3"/>
          </w:tcPr>
          <w:p w14:paraId="031278A3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float </w:t>
            </w: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 0 до 1.</w:t>
            </w:r>
          </w:p>
        </w:tc>
        <w:tc>
          <w:tcPr>
            <w:tcW w:w="6861" w:type="dxa"/>
          </w:tcPr>
          <w:p w14:paraId="031278A4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0 – полностью прозрачный объект.</w:t>
            </w:r>
          </w:p>
          <w:p w14:paraId="031278A5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1 – полностью непрозрачный объект.</w:t>
            </w:r>
          </w:p>
        </w:tc>
      </w:tr>
      <w:tr w:rsidR="00EA7CAD" w:rsidRPr="00E653A8" w14:paraId="031278AF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A7" w14:textId="77777777" w:rsidR="00EA7CAD" w:rsidRPr="00E653A8" w:rsidRDefault="00EA7CAD" w:rsidP="003E573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Использовать объект как геометрическую маску слоя</w:t>
            </w:r>
          </w:p>
        </w:tc>
        <w:tc>
          <w:tcPr>
            <w:tcW w:w="1750" w:type="dxa"/>
          </w:tcPr>
          <w:p w14:paraId="031278A8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IsMaskObject</w:t>
            </w:r>
          </w:p>
        </w:tc>
        <w:tc>
          <w:tcPr>
            <w:tcW w:w="2382" w:type="dxa"/>
          </w:tcPr>
          <w:p w14:paraId="031278A9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809" w:type="dxa"/>
            <w:gridSpan w:val="3"/>
          </w:tcPr>
          <w:p w14:paraId="031278AA" w14:textId="77777777" w:rsidR="00EA7CAD" w:rsidRPr="00E653A8" w:rsidRDefault="00EA7CAD" w:rsidP="003E573D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031278AB" w14:textId="77777777" w:rsidR="00EA7CAD" w:rsidRPr="00E653A8" w:rsidRDefault="00EA7CAD" w:rsidP="003E573D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861" w:type="dxa"/>
          </w:tcPr>
          <w:p w14:paraId="031278AC" w14:textId="77777777" w:rsidR="00576267" w:rsidRPr="00E653A8" w:rsidRDefault="00576267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E653A8">
              <w:rPr>
                <w:rFonts w:ascii="Cambria" w:hAnsi="Cambria"/>
                <w:sz w:val="28"/>
                <w:szCs w:val="28"/>
              </w:rPr>
              <w:t>Включает и отключает режим обрезки изображения по контуру сектора.</w:t>
            </w:r>
          </w:p>
          <w:p w14:paraId="031278AD" w14:textId="77777777" w:rsidR="00576267" w:rsidRPr="00E653A8" w:rsidRDefault="00576267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E653A8">
              <w:rPr>
                <w:rFonts w:ascii="Cambria" w:hAnsi="Cambria"/>
                <w:sz w:val="28"/>
                <w:szCs w:val="28"/>
              </w:rPr>
              <w:t>При включенном свойстве при запуске расчета будут видны только сам сектор и та часть изображения над ним, которая попадает внутрь границ сектора. Все остальные части изображения будут обрезаны.</w:t>
            </w:r>
          </w:p>
          <w:p w14:paraId="031278AE" w14:textId="77777777" w:rsidR="00EA7CAD" w:rsidRPr="00E653A8" w:rsidRDefault="00576267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sz w:val="28"/>
                <w:szCs w:val="28"/>
              </w:rPr>
              <w:t>Все объекты, размещенные на заднем фоне относительно сектора, будут полностью скрыты в независимости от степени попадания их в его границы.</w:t>
            </w:r>
          </w:p>
        </w:tc>
      </w:tr>
      <w:tr w:rsidR="00EA7CAD" w:rsidRPr="00E653A8" w14:paraId="031278B5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B0" w14:textId="77777777" w:rsidR="00EA7CAD" w:rsidRPr="00E653A8" w:rsidRDefault="00EA7CAD" w:rsidP="003E573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Количество точек</w:t>
            </w:r>
          </w:p>
        </w:tc>
        <w:tc>
          <w:tcPr>
            <w:tcW w:w="1750" w:type="dxa"/>
          </w:tcPr>
          <w:p w14:paraId="031278B1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PointCount</w:t>
            </w:r>
          </w:p>
        </w:tc>
        <w:tc>
          <w:tcPr>
            <w:tcW w:w="2382" w:type="dxa"/>
          </w:tcPr>
          <w:p w14:paraId="031278B2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32</w:t>
            </w:r>
          </w:p>
        </w:tc>
        <w:tc>
          <w:tcPr>
            <w:tcW w:w="3809" w:type="dxa"/>
            <w:gridSpan w:val="3"/>
          </w:tcPr>
          <w:p w14:paraId="031278B3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числа, начиная с 3</w:t>
            </w:r>
          </w:p>
        </w:tc>
        <w:tc>
          <w:tcPr>
            <w:tcW w:w="6861" w:type="dxa"/>
          </w:tcPr>
          <w:p w14:paraId="031278B4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Количество вершин многоугольника, изображающего эллипс, частью которого является сектор.</w:t>
            </w:r>
          </w:p>
        </w:tc>
      </w:tr>
      <w:tr w:rsidR="00EA7CAD" w:rsidRPr="00E653A8" w14:paraId="031278BB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B6" w14:textId="77777777" w:rsidR="00EA7CAD" w:rsidRPr="00E653A8" w:rsidRDefault="00EA7CAD" w:rsidP="003E573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1750" w:type="dxa"/>
          </w:tcPr>
          <w:p w14:paraId="031278B7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StartAngle</w:t>
            </w:r>
          </w:p>
        </w:tc>
        <w:tc>
          <w:tcPr>
            <w:tcW w:w="2382" w:type="dxa"/>
          </w:tcPr>
          <w:p w14:paraId="031278B8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809" w:type="dxa"/>
            <w:gridSpan w:val="3"/>
          </w:tcPr>
          <w:p w14:paraId="031278B9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BA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начального радиуса эллипса, описывающего сектор. Угол отсчитывается по часовой стрелке от горизонтальной оси.</w:t>
            </w:r>
          </w:p>
        </w:tc>
      </w:tr>
      <w:tr w:rsidR="00EA7CAD" w:rsidRPr="00E653A8" w14:paraId="031278C1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BC" w14:textId="77777777" w:rsidR="00EA7CAD" w:rsidRPr="00E653A8" w:rsidRDefault="00EA7CAD" w:rsidP="003E573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1750" w:type="dxa"/>
          </w:tcPr>
          <w:p w14:paraId="031278BD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EndAngle</w:t>
            </w:r>
          </w:p>
        </w:tc>
        <w:tc>
          <w:tcPr>
            <w:tcW w:w="2382" w:type="dxa"/>
          </w:tcPr>
          <w:p w14:paraId="031278BE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1.5707963</w:t>
            </w:r>
          </w:p>
        </w:tc>
        <w:tc>
          <w:tcPr>
            <w:tcW w:w="3809" w:type="dxa"/>
            <w:gridSpan w:val="3"/>
          </w:tcPr>
          <w:p w14:paraId="031278BF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C0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конечного радиуса эллипса, описывающего сектор. Угол отсчитывается по часовой стрелке от горизонтальной оси.</w:t>
            </w:r>
          </w:p>
        </w:tc>
      </w:tr>
    </w:tbl>
    <w:p w14:paraId="031278C2" w14:textId="77777777" w:rsidR="004A3A9D" w:rsidRPr="00E653A8" w:rsidRDefault="004A3A9D" w:rsidP="003E573D">
      <w:pPr>
        <w:jc w:val="both"/>
        <w:rPr>
          <w:rFonts w:ascii="Cambria" w:hAnsi="Cambria"/>
          <w:sz w:val="28"/>
          <w:szCs w:val="28"/>
        </w:rPr>
      </w:pPr>
    </w:p>
    <w:sectPr w:rsidR="004A3A9D" w:rsidRPr="00E653A8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0592B"/>
    <w:rsid w:val="000410D9"/>
    <w:rsid w:val="000A0724"/>
    <w:rsid w:val="000C021D"/>
    <w:rsid w:val="000C5C65"/>
    <w:rsid w:val="000E18D2"/>
    <w:rsid w:val="000E71EA"/>
    <w:rsid w:val="00132C1D"/>
    <w:rsid w:val="00133117"/>
    <w:rsid w:val="001637B7"/>
    <w:rsid w:val="001A16B4"/>
    <w:rsid w:val="001B4A5A"/>
    <w:rsid w:val="00220E7E"/>
    <w:rsid w:val="00235D20"/>
    <w:rsid w:val="00323510"/>
    <w:rsid w:val="0033101D"/>
    <w:rsid w:val="0035588F"/>
    <w:rsid w:val="0038298F"/>
    <w:rsid w:val="003E573D"/>
    <w:rsid w:val="0042710E"/>
    <w:rsid w:val="004A3A9D"/>
    <w:rsid w:val="004D42EE"/>
    <w:rsid w:val="0050191C"/>
    <w:rsid w:val="00541AD1"/>
    <w:rsid w:val="00576267"/>
    <w:rsid w:val="005C2BCC"/>
    <w:rsid w:val="0060530D"/>
    <w:rsid w:val="0060754A"/>
    <w:rsid w:val="00627E1D"/>
    <w:rsid w:val="007025A8"/>
    <w:rsid w:val="00784195"/>
    <w:rsid w:val="007D06F9"/>
    <w:rsid w:val="008D5094"/>
    <w:rsid w:val="008F45D5"/>
    <w:rsid w:val="00925B27"/>
    <w:rsid w:val="0093252C"/>
    <w:rsid w:val="00941C9C"/>
    <w:rsid w:val="009652BF"/>
    <w:rsid w:val="0096673C"/>
    <w:rsid w:val="009848BB"/>
    <w:rsid w:val="00A83D04"/>
    <w:rsid w:val="00A9670C"/>
    <w:rsid w:val="00A97E36"/>
    <w:rsid w:val="00AC1036"/>
    <w:rsid w:val="00BA7224"/>
    <w:rsid w:val="00C1789B"/>
    <w:rsid w:val="00CD4EDD"/>
    <w:rsid w:val="00D57C52"/>
    <w:rsid w:val="00D73775"/>
    <w:rsid w:val="00D7770F"/>
    <w:rsid w:val="00DB2989"/>
    <w:rsid w:val="00DD77AD"/>
    <w:rsid w:val="00DE2CAC"/>
    <w:rsid w:val="00E502CD"/>
    <w:rsid w:val="00E653A8"/>
    <w:rsid w:val="00EA7CAD"/>
    <w:rsid w:val="00EE157C"/>
    <w:rsid w:val="00F23CC9"/>
    <w:rsid w:val="00FB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277D5"/>
  <w15:docId w15:val="{AD5C0376-5752-4C3F-95A0-2292E098D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EA7CAD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7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Сектор</dc:title>
  <dc:creator>polecat spiteking</dc:creator>
  <cp:lastModifiedBy>Redmann</cp:lastModifiedBy>
  <cp:revision>58</cp:revision>
  <dcterms:created xsi:type="dcterms:W3CDTF">2014-08-25T20:12:00Z</dcterms:created>
  <dcterms:modified xsi:type="dcterms:W3CDTF">2015-11-10T11:25:00Z</dcterms:modified>
</cp:coreProperties>
</file>