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CD39A3" w:rsidRDefault="00870555" w:rsidP="002E697B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CD39A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Документ Word </w:t>
      </w:r>
      <w:r w:rsidR="001D2BA0" w:rsidRPr="00CD39A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CD39A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WordDocument</w:t>
      </w:r>
      <w:r w:rsidR="001D2BA0" w:rsidRPr="00CD39A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483119" w:rsidRPr="00CD39A3" w:rsidRDefault="0047712E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_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03" w:rsidRPr="00CD39A3" w:rsidRDefault="0047712E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8114286" cy="5142857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4286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55" w:rsidRPr="00CD39A3" w:rsidRDefault="00E2428A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>Данный п</w:t>
      </w:r>
      <w:r w:rsidR="001D2BA0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римитив </w:t>
      </w:r>
      <w:r w:rsidR="00870555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является частным случаем примитива </w:t>
      </w:r>
      <w:r w:rsidR="00870555"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OLE</w:t>
      </w:r>
      <w:r w:rsidR="00870555" w:rsidRPr="00CD39A3">
        <w:rPr>
          <w:rFonts w:ascii="Cambria" w:hAnsi="Cambria" w:cs="Times New Roman"/>
          <w:noProof/>
          <w:sz w:val="28"/>
          <w:szCs w:val="28"/>
          <w:lang w:eastAsia="ru-RU"/>
        </w:rPr>
        <w:t>-объект, он и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использует стандратный механизм </w:t>
      </w:r>
      <w:r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OLE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>-объектов для встройки в файл проекта или графический контейнер</w:t>
      </w:r>
      <w:r w:rsidR="00870555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пустых файлов </w:t>
      </w:r>
      <w:r w:rsidR="00870555"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MS</w:t>
      </w:r>
      <w:r w:rsidR="00870555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870555"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Word</w:t>
      </w:r>
      <w:r w:rsidR="00870555" w:rsidRPr="00CD39A3">
        <w:rPr>
          <w:rFonts w:ascii="Cambria" w:hAnsi="Cambria" w:cs="Times New Roman"/>
          <w:noProof/>
          <w:sz w:val="28"/>
          <w:szCs w:val="28"/>
          <w:lang w:eastAsia="ru-RU"/>
        </w:rPr>
        <w:t>, которые могут редактироваться непосредственно в окне SimInTech.</w:t>
      </w:r>
    </w:p>
    <w:p w:rsidR="005E1033" w:rsidRPr="00CD39A3" w:rsidRDefault="005E1033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>Управление примитивом происходит посредством свойств «Уставка / Status», «Тип уставки / StatusType» и «Значение / Value». Активация содержимого примитива происходит при записи в свойство «Значение / Value» величины, нарушающей пороговое значение, указанное в свойстве «Уставка / Status». Правило, по которому сравниваются текущее значение и пороговое, выбирается в свойстве «Тип уставки / StatusType».</w:t>
      </w:r>
    </w:p>
    <w:p w:rsidR="005E1033" w:rsidRPr="00CD39A3" w:rsidRDefault="005E1033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Активация примитива подразумевает открытие </w:t>
      </w:r>
      <w:r w:rsidR="0042566E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его 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содержимого </w:t>
      </w:r>
      <w:r w:rsidR="00750640" w:rsidRPr="00CD39A3">
        <w:rPr>
          <w:rFonts w:ascii="Cambria" w:hAnsi="Cambria" w:cs="Times New Roman"/>
          <w:noProof/>
          <w:sz w:val="28"/>
          <w:szCs w:val="28"/>
          <w:lang w:eastAsia="ru-RU"/>
        </w:rPr>
        <w:t>для редактирования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5E1033" w:rsidRPr="00CD39A3" w:rsidRDefault="005E1033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включения возможности вызова содержимого на редактирование без манипуляций с </w:t>
      </w:r>
      <w:bookmarkStart w:id="0" w:name="_GoBack"/>
      <w:bookmarkEnd w:id="0"/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вышеописанными свойствами можно установить свойство «Активность / </w:t>
      </w:r>
      <w:r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Enabled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>» в значение «Да». В этом случае для открытия содержимого примитива достаточно выполнить двойной щелчок ЛКМ на его изображении. При этом активация будет происходить как в режиме расчета модели, так и в режиме редактирования.</w:t>
      </w:r>
    </w:p>
    <w:p w:rsidR="001D2BA0" w:rsidRPr="00CD39A3" w:rsidRDefault="001D2BA0" w:rsidP="002E697B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CD39A3" w:rsidRDefault="001D2BA0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2428A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47712E" w:rsidRPr="00CD39A3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B17988" w:rsidRPr="00CD39A3" w:rsidRDefault="001D2BA0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</w:t>
      </w:r>
      <w:r w:rsidR="00870555" w:rsidRPr="00CD39A3">
        <w:rPr>
          <w:rFonts w:ascii="Cambria" w:hAnsi="Cambria" w:cs="Times New Roman"/>
          <w:noProof/>
          <w:sz w:val="28"/>
          <w:szCs w:val="28"/>
          <w:lang w:eastAsia="ru-RU"/>
        </w:rPr>
        <w:t>В указанном месте появится пустой квадрат.</w:t>
      </w:r>
    </w:p>
    <w:p w:rsidR="001D2BA0" w:rsidRPr="00CD39A3" w:rsidRDefault="001D2BA0" w:rsidP="002E697B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870555" w:rsidRPr="00CD39A3" w:rsidRDefault="00FE4600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1. Для выделения </w:t>
      </w:r>
      <w:r w:rsidR="00B17988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объекта </w:t>
      </w:r>
      <w:r w:rsidR="00870555"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Word</w:t>
      </w:r>
      <w:r w:rsidR="00870555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B17988" w:rsidRPr="00CD39A3">
        <w:rPr>
          <w:rFonts w:ascii="Cambria" w:hAnsi="Cambria" w:cs="Times New Roman"/>
          <w:noProof/>
          <w:sz w:val="28"/>
          <w:szCs w:val="28"/>
          <w:lang w:eastAsia="ru-RU"/>
        </w:rPr>
        <w:t>достаточно кликнуть по нему ЛКМ.</w:t>
      </w:r>
    </w:p>
    <w:p w:rsidR="00FE4600" w:rsidRPr="00CD39A3" w:rsidRDefault="00870555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непосредственного редактирования содержимого документа </w:t>
      </w:r>
      <w:r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Word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нужно дважды кликнуть </w:t>
      </w:r>
      <w:r w:rsidR="00402C45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ЛКМ 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на примитиве. В окне </w:t>
      </w:r>
      <w:r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402C45" w:rsidRPr="00CD39A3">
        <w:rPr>
          <w:rFonts w:ascii="Cambria" w:hAnsi="Cambria" w:cs="Times New Roman"/>
          <w:noProof/>
          <w:sz w:val="28"/>
          <w:szCs w:val="28"/>
          <w:lang w:eastAsia="ru-RU"/>
        </w:rPr>
        <w:t>ото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бразится интерфейс </w:t>
      </w:r>
      <w:r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MS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Word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, а содержимое документа </w:t>
      </w:r>
      <w:r w:rsidR="00402C45"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Word</w:t>
      </w:r>
      <w:r w:rsidR="00402C45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станет доступным для редактирования. Для окончания редактирования документа нужно кликнуть ЛКМ вне поля, отведенного для редактирования документа. Интерфейс </w:t>
      </w:r>
      <w:r w:rsidR="00402C45"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MS</w:t>
      </w:r>
      <w:r w:rsidR="00402C45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402C45"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Word</w:t>
      </w:r>
      <w:r w:rsidR="00402C45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исчезнет, а содержимое примитива обновится в соответствии с внесенными правками.</w:t>
      </w:r>
    </w:p>
    <w:p w:rsidR="001D2BA0" w:rsidRPr="00CD39A3" w:rsidRDefault="00870555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3</w:t>
      </w:r>
      <w:r w:rsidR="001D2BA0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. Для перемещения </w:t>
      </w:r>
      <w:r w:rsidR="00B17988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объекта </w:t>
      </w:r>
      <w:r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Word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1D2BA0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B17988" w:rsidRPr="00CD39A3">
        <w:rPr>
          <w:rFonts w:ascii="Cambria" w:hAnsi="Cambria" w:cs="Times New Roman"/>
          <w:noProof/>
          <w:sz w:val="28"/>
          <w:szCs w:val="28"/>
          <w:lang w:eastAsia="ru-RU"/>
        </w:rPr>
        <w:t>объект</w:t>
      </w:r>
      <w:r w:rsidR="00FE4600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1D2BA0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B17988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объект </w:t>
      </w:r>
      <w:r w:rsidR="001D2BA0" w:rsidRPr="00CD39A3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FE4600" w:rsidRPr="00CD39A3" w:rsidRDefault="00870555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>4</w:t>
      </w:r>
      <w:r w:rsidR="00FE4600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. Для изменения высоты и ширины </w:t>
      </w:r>
      <w:r w:rsidR="00B17988" w:rsidRPr="00CD39A3">
        <w:rPr>
          <w:rFonts w:ascii="Cambria" w:hAnsi="Cambria" w:cs="Times New Roman"/>
          <w:noProof/>
          <w:sz w:val="28"/>
          <w:szCs w:val="28"/>
          <w:lang w:eastAsia="ru-RU"/>
        </w:rPr>
        <w:t>объекта</w:t>
      </w:r>
      <w:r w:rsidR="00FE4600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Word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FE4600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7988" w:rsidRPr="00CD39A3">
        <w:rPr>
          <w:rFonts w:ascii="Cambria" w:hAnsi="Cambria" w:cs="Times New Roman"/>
          <w:noProof/>
          <w:sz w:val="28"/>
          <w:szCs w:val="28"/>
          <w:lang w:eastAsia="ru-RU"/>
        </w:rPr>
        <w:t>объекта</w:t>
      </w:r>
      <w:r w:rsidR="00FE4600" w:rsidRPr="00CD39A3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B17988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:rsidR="001D2BA0" w:rsidRPr="00CD39A3" w:rsidRDefault="001D2BA0" w:rsidP="002E697B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CD39A3" w:rsidRDefault="00402C45" w:rsidP="002E697B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CD39A3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6324600" cy="600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 w:rsidRPr="00CD39A3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7"/>
        <w:tblW w:w="22539" w:type="dxa"/>
        <w:tblLook w:val="04A0" w:firstRow="1" w:lastRow="0" w:firstColumn="1" w:lastColumn="0" w:noHBand="0" w:noVBand="1"/>
      </w:tblPr>
      <w:tblGrid>
        <w:gridCol w:w="2698"/>
        <w:gridCol w:w="2224"/>
        <w:gridCol w:w="2627"/>
        <w:gridCol w:w="5161"/>
        <w:gridCol w:w="9829"/>
      </w:tblGrid>
      <w:tr w:rsidR="007C0191" w:rsidRPr="00CD39A3" w:rsidTr="00B4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CD39A3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7C0191" w:rsidRPr="00CD39A3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7C0191" w:rsidRPr="00CD39A3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WordDocument&lt;N&gt;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WordDocument4.Visible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7C0191" w:rsidRPr="00CD39A3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WordDocument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7C0191" w:rsidRPr="00CD39A3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7C0191" w:rsidRPr="00CD39A3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7C0191" w:rsidRPr="00CD39A3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7C0191" w:rsidRPr="00CD39A3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7C0191" w:rsidRPr="00CD39A3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7C0191" w:rsidRPr="00CD39A3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 используется</w:t>
            </w:r>
          </w:p>
        </w:tc>
      </w:tr>
      <w:tr w:rsidR="007C0191" w:rsidRPr="00CD39A3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, (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X4,Y4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)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 xml:space="preserve">[(56 , 104), (112 ,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(44.33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,54,23)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Координаты вершин прямоугольника, описывающего примитив.</w:t>
            </w:r>
          </w:p>
        </w:tc>
      </w:tr>
      <w:tr w:rsidR="007C0191" w:rsidRPr="00CD39A3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7C0191" w:rsidRPr="00CD39A3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7C0191" w:rsidRPr="00CD39A3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7C0191" w:rsidRPr="00CD39A3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7C0191" w:rsidRPr="00CD39A3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7C0191" w:rsidRPr="00CD39A3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7C0191" w:rsidRPr="00CD39A3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7C0191" w:rsidRPr="00CD39A3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03" w:type="dxa"/>
          </w:tcPr>
          <w:p w:rsidR="007C0191" w:rsidRPr="00CD39A3" w:rsidRDefault="00C64D15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7C0191" w:rsidRPr="00CD39A3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7C0191" w:rsidRPr="00CD39A3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C0191" w:rsidRPr="00CD39A3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10490" w:type="dxa"/>
          </w:tcPr>
          <w:p w:rsidR="007C0191" w:rsidRPr="00CD39A3" w:rsidRDefault="00B46145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7C0191" w:rsidRPr="00CD39A3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изображения. </w:t>
            </w:r>
          </w:p>
        </w:tc>
      </w:tr>
      <w:tr w:rsidR="007C0191" w:rsidRPr="00CD39A3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изображения.</w:t>
            </w:r>
          </w:p>
        </w:tc>
      </w:tr>
      <w:tr w:rsidR="005506E7" w:rsidRPr="00CD39A3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CD39A3" w:rsidRDefault="005506E7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Активность</w:t>
            </w:r>
          </w:p>
        </w:tc>
        <w:tc>
          <w:tcPr>
            <w:tcW w:w="1750" w:type="dxa"/>
          </w:tcPr>
          <w:p w:rsidR="005506E7" w:rsidRPr="00CD39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Enabled</w:t>
            </w:r>
          </w:p>
        </w:tc>
        <w:tc>
          <w:tcPr>
            <w:tcW w:w="2403" w:type="dxa"/>
          </w:tcPr>
          <w:p w:rsidR="005506E7" w:rsidRPr="00CD39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5506E7" w:rsidRPr="00CD39A3" w:rsidRDefault="005506E7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5506E7" w:rsidRPr="00CD39A3" w:rsidRDefault="005506E7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5506E7" w:rsidRPr="00CD39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color w:val="FF0000"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i/>
                <w:noProof/>
                <w:color w:val="FF0000"/>
                <w:sz w:val="28"/>
                <w:szCs w:val="28"/>
                <w:highlight w:val="yellow"/>
                <w:lang w:eastAsia="ru-RU"/>
              </w:rPr>
              <w:t>не используется</w:t>
            </w:r>
          </w:p>
        </w:tc>
      </w:tr>
      <w:tr w:rsidR="005506E7" w:rsidRPr="00CD39A3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CD39A3" w:rsidRDefault="005506E7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Чувствительность</w:t>
            </w:r>
          </w:p>
        </w:tc>
        <w:tc>
          <w:tcPr>
            <w:tcW w:w="1750" w:type="dxa"/>
          </w:tcPr>
          <w:p w:rsidR="005506E7" w:rsidRPr="00CD39A3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Sensible</w:t>
            </w:r>
          </w:p>
        </w:tc>
        <w:tc>
          <w:tcPr>
            <w:tcW w:w="2403" w:type="dxa"/>
          </w:tcPr>
          <w:p w:rsidR="005506E7" w:rsidRPr="00CD39A3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5506E7" w:rsidRPr="00CD39A3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5506E7" w:rsidRPr="00CD39A3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5506E7" w:rsidRPr="00CD39A3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Пороговое значение, устанавливаемое для величины в свойстве «Значение /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  <w:p w:rsidR="005506E7" w:rsidRPr="00CD39A3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StatusType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5506E7" w:rsidRPr="00CD39A3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CD39A3" w:rsidRDefault="005506E7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Уставка</w:t>
            </w:r>
          </w:p>
        </w:tc>
        <w:tc>
          <w:tcPr>
            <w:tcW w:w="1750" w:type="dxa"/>
          </w:tcPr>
          <w:p w:rsidR="005506E7" w:rsidRPr="00CD39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</w:p>
        </w:tc>
        <w:tc>
          <w:tcPr>
            <w:tcW w:w="2403" w:type="dxa"/>
          </w:tcPr>
          <w:p w:rsidR="005506E7" w:rsidRPr="00CD39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393" w:type="dxa"/>
          </w:tcPr>
          <w:p w:rsidR="005506E7" w:rsidRPr="00CD39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5506E7" w:rsidRPr="00CD39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Варианты сравнения величины из свойства «Значение /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» с порогом из свойства «Уставка /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5506E7" w:rsidRPr="00CD39A3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CD39A3" w:rsidRDefault="005506E7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уставки</w:t>
            </w:r>
          </w:p>
        </w:tc>
        <w:tc>
          <w:tcPr>
            <w:tcW w:w="1750" w:type="dxa"/>
          </w:tcPr>
          <w:p w:rsidR="005506E7" w:rsidRPr="00CD39A3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StatusType</w:t>
            </w:r>
          </w:p>
        </w:tc>
        <w:tc>
          <w:tcPr>
            <w:tcW w:w="2403" w:type="dxa"/>
          </w:tcPr>
          <w:p w:rsidR="005506E7" w:rsidRPr="00CD39A3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Больше</w:t>
            </w:r>
          </w:p>
        </w:tc>
        <w:tc>
          <w:tcPr>
            <w:tcW w:w="5393" w:type="dxa"/>
          </w:tcPr>
          <w:p w:rsidR="005506E7" w:rsidRPr="00CD39A3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Меньше</w:t>
            </w:r>
          </w:p>
          <w:p w:rsidR="005506E7" w:rsidRPr="00CD39A3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Больше</w:t>
            </w:r>
          </w:p>
          <w:p w:rsidR="005506E7" w:rsidRPr="00CD39A3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Равно</w:t>
            </w:r>
          </w:p>
          <w:p w:rsidR="005506E7" w:rsidRPr="00CD39A3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Меньше или рвно</w:t>
            </w:r>
          </w:p>
          <w:p w:rsidR="005506E7" w:rsidRPr="00CD39A3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Больше или равно</w:t>
            </w:r>
          </w:p>
        </w:tc>
        <w:tc>
          <w:tcPr>
            <w:tcW w:w="10490" w:type="dxa"/>
          </w:tcPr>
          <w:p w:rsidR="005506E7" w:rsidRPr="00CD39A3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Задаваемая извне примитива величина, значение которой сравнивается с порогом из свойства «Уставка /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» по правилу, выбранному в свойстве «Тип уставки /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StatusType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5506E7" w:rsidRPr="00CD39A3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CD39A3" w:rsidRDefault="005506E7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Значение</w:t>
            </w:r>
          </w:p>
        </w:tc>
        <w:tc>
          <w:tcPr>
            <w:tcW w:w="1750" w:type="dxa"/>
          </w:tcPr>
          <w:p w:rsidR="005506E7" w:rsidRPr="00CD39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2403" w:type="dxa"/>
          </w:tcPr>
          <w:p w:rsidR="005506E7" w:rsidRPr="00CD39A3" w:rsidRDefault="005506E7" w:rsidP="002E697B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393" w:type="dxa"/>
          </w:tcPr>
          <w:p w:rsidR="005506E7" w:rsidRPr="00CD39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5506E7" w:rsidRPr="00CD39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Контролируемая валичина, значение которой сравнивается с порогом в свойстве «Уставка /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</w:tbl>
    <w:p w:rsidR="001D2BA0" w:rsidRPr="00CD39A3" w:rsidRDefault="001D2BA0" w:rsidP="002E697B">
      <w:pPr>
        <w:jc w:val="both"/>
        <w:rPr>
          <w:rFonts w:ascii="Cambria" w:hAnsi="Cambria"/>
          <w:noProof/>
          <w:sz w:val="28"/>
          <w:szCs w:val="28"/>
          <w:lang w:eastAsia="ru-RU"/>
        </w:rPr>
      </w:pPr>
    </w:p>
    <w:sectPr w:rsidR="001D2BA0" w:rsidRPr="00CD39A3" w:rsidSect="00CD39A3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05A32"/>
    <w:rsid w:val="000A18B3"/>
    <w:rsid w:val="00183856"/>
    <w:rsid w:val="001D2BA0"/>
    <w:rsid w:val="00274FFF"/>
    <w:rsid w:val="002B4BD3"/>
    <w:rsid w:val="002E697B"/>
    <w:rsid w:val="00311D84"/>
    <w:rsid w:val="00390B22"/>
    <w:rsid w:val="003A37FC"/>
    <w:rsid w:val="003A58D1"/>
    <w:rsid w:val="00402C45"/>
    <w:rsid w:val="0042566E"/>
    <w:rsid w:val="0047712E"/>
    <w:rsid w:val="00483119"/>
    <w:rsid w:val="004A3A9D"/>
    <w:rsid w:val="0050511B"/>
    <w:rsid w:val="0051321D"/>
    <w:rsid w:val="0054146E"/>
    <w:rsid w:val="005506E7"/>
    <w:rsid w:val="00592F85"/>
    <w:rsid w:val="005C7B71"/>
    <w:rsid w:val="005E1033"/>
    <w:rsid w:val="005F1635"/>
    <w:rsid w:val="006B57B3"/>
    <w:rsid w:val="006C25AD"/>
    <w:rsid w:val="00726911"/>
    <w:rsid w:val="00750640"/>
    <w:rsid w:val="007C0191"/>
    <w:rsid w:val="007F573D"/>
    <w:rsid w:val="00870555"/>
    <w:rsid w:val="008A67EC"/>
    <w:rsid w:val="008B35A0"/>
    <w:rsid w:val="009D0E45"/>
    <w:rsid w:val="009E46C3"/>
    <w:rsid w:val="00A541B4"/>
    <w:rsid w:val="00A602C9"/>
    <w:rsid w:val="00B141B0"/>
    <w:rsid w:val="00B17988"/>
    <w:rsid w:val="00B2393B"/>
    <w:rsid w:val="00B46145"/>
    <w:rsid w:val="00B54A1F"/>
    <w:rsid w:val="00C64D15"/>
    <w:rsid w:val="00CD39A3"/>
    <w:rsid w:val="00D32100"/>
    <w:rsid w:val="00E01C8D"/>
    <w:rsid w:val="00E2428A"/>
    <w:rsid w:val="00E9248F"/>
    <w:rsid w:val="00EE3E5A"/>
    <w:rsid w:val="00EE7B56"/>
    <w:rsid w:val="00F15803"/>
    <w:rsid w:val="00F46039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AF10F0-CB25-4EAE-B69D-9C48CE8A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7C0191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27</cp:revision>
  <dcterms:created xsi:type="dcterms:W3CDTF">2014-09-10T18:34:00Z</dcterms:created>
  <dcterms:modified xsi:type="dcterms:W3CDTF">2014-12-10T08:03:00Z</dcterms:modified>
</cp:coreProperties>
</file>