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6B" w:rsidRPr="0033626E" w:rsidRDefault="0033626E">
      <w:pPr>
        <w:rPr>
          <w:sz w:val="28"/>
          <w:szCs w:val="28"/>
        </w:rPr>
      </w:pPr>
      <w:r>
        <w:rPr>
          <w:sz w:val="28"/>
          <w:szCs w:val="28"/>
        </w:rPr>
        <w:t xml:space="preserve">Да се създаде просто игра в стил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вавилонски кули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>. Да се генерират 4 правоъгълника, всеки по-малък от следващия, които трябва да бъдат подредени в определен ред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 по-голям правоъгълник, трябва да бъде поставен по-малък. При постаняне на по-голям върху по-малък да се изписва съобщение за грешка и играта да се връща в началото.</w:t>
      </w:r>
      <w:bookmarkStart w:id="0" w:name="_GoBack"/>
      <w:bookmarkEnd w:id="0"/>
    </w:p>
    <w:sectPr w:rsidR="003D0A6B" w:rsidRPr="00336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905"/>
    <w:rsid w:val="00217905"/>
    <w:rsid w:val="0033626E"/>
    <w:rsid w:val="003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2015-07-27T20:04:00Z</dcterms:created>
  <dcterms:modified xsi:type="dcterms:W3CDTF">2015-07-27T20:06:00Z</dcterms:modified>
</cp:coreProperties>
</file>