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9691E" w14:textId="77777777" w:rsidR="007A5AE9" w:rsidRPr="00CF7621" w:rsidRDefault="007A5AE9" w:rsidP="007A5AE9">
      <w:pPr>
        <w:pStyle w:val="a0"/>
        <w:jc w:val="center"/>
      </w:pPr>
      <w:r w:rsidRPr="00CF7621">
        <w:t>МОСКОВСКИЙ АВИАЦИОННЫЙ ИНСТИТУТ</w:t>
      </w:r>
    </w:p>
    <w:p w14:paraId="29A26B9B" w14:textId="77777777" w:rsidR="007A5AE9" w:rsidRPr="00CF7621" w:rsidRDefault="007A5AE9" w:rsidP="007A5AE9">
      <w:pPr>
        <w:pStyle w:val="a0"/>
        <w:jc w:val="center"/>
      </w:pPr>
      <w:r w:rsidRPr="00CF7621">
        <w:t>(НАЦИОНАЛЬНЫЙ ИССЛЕДОВАТЕЛЬСКИЙ УНИВЕРСИТЕТ)</w:t>
      </w:r>
    </w:p>
    <w:p w14:paraId="5706ECA1" w14:textId="77777777" w:rsidR="007A5AE9" w:rsidRPr="00CF7621" w:rsidRDefault="007A5AE9" w:rsidP="007A5AE9">
      <w:pPr>
        <w:pStyle w:val="a0"/>
        <w:jc w:val="center"/>
      </w:pPr>
      <w:r w:rsidRPr="00CF7621">
        <w:t>КАФЕДРА 305</w:t>
      </w:r>
    </w:p>
    <w:p w14:paraId="3FB0B5BA" w14:textId="77777777" w:rsidR="007A5AE9" w:rsidRPr="00CF7621" w:rsidRDefault="007A5AE9" w:rsidP="007A5AE9">
      <w:pPr>
        <w:pStyle w:val="a0"/>
        <w:jc w:val="center"/>
      </w:pPr>
      <w:r w:rsidRPr="00CF7621">
        <w:t>«</w:t>
      </w:r>
      <w:r>
        <w:t>ПИЛОТАЖНО-НАВИГАЦИОННЫЕ И ИНФОРМАЦИОННО-ИЗМЕРИТЕЛЬНЫЕ КОМПЛЕКСЫ</w:t>
      </w:r>
      <w:r w:rsidRPr="00CF7621">
        <w:t>»</w:t>
      </w:r>
    </w:p>
    <w:p w14:paraId="79388738" w14:textId="77777777" w:rsidR="007A5AE9" w:rsidRPr="00CF7621" w:rsidRDefault="007A5AE9" w:rsidP="007A5AE9">
      <w:pPr>
        <w:pStyle w:val="a0"/>
        <w:jc w:val="center"/>
        <w:rPr>
          <w:b/>
        </w:rPr>
      </w:pPr>
    </w:p>
    <w:p w14:paraId="08A869B5" w14:textId="77777777" w:rsidR="007A5AE9" w:rsidRPr="00CF7621" w:rsidRDefault="007A5AE9" w:rsidP="007A5AE9">
      <w:pPr>
        <w:pStyle w:val="a0"/>
        <w:jc w:val="center"/>
        <w:rPr>
          <w:b/>
          <w:sz w:val="24"/>
          <w:szCs w:val="24"/>
        </w:rPr>
      </w:pPr>
      <w:r w:rsidRPr="00CF7621">
        <w:rPr>
          <w:noProof/>
          <w:sz w:val="24"/>
          <w:szCs w:val="24"/>
          <w:lang w:eastAsia="ru-RU"/>
        </w:rPr>
        <w:drawing>
          <wp:inline distT="0" distB="0" distL="0" distR="0" wp14:anchorId="6C2AA8D8" wp14:editId="3B9C4554">
            <wp:extent cx="1801495" cy="1801495"/>
            <wp:effectExtent l="0" t="0" r="8255" b="8255"/>
            <wp:docPr id="6" name="Рисунок 6" descr="3fak305kaf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3fak305kaf_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BE9B2" w14:textId="21A332A7" w:rsidR="007A5AE9" w:rsidRPr="00CF7621" w:rsidRDefault="007A5AE9" w:rsidP="007A5AE9">
      <w:pPr>
        <w:pStyle w:val="a0"/>
        <w:jc w:val="center"/>
      </w:pPr>
      <w:r w:rsidRPr="00CF7621">
        <w:t>Дисциплина «</w:t>
      </w:r>
      <w:r w:rsidR="00412501">
        <w:t>Базы и банки данных</w:t>
      </w:r>
      <w:r w:rsidRPr="00CF7621">
        <w:t>»</w:t>
      </w:r>
    </w:p>
    <w:p w14:paraId="58711A32" w14:textId="5AC16F79" w:rsidR="007A5AE9" w:rsidRPr="00D4521A" w:rsidRDefault="007A5AE9" w:rsidP="007A5AE9">
      <w:pPr>
        <w:pStyle w:val="a0"/>
        <w:jc w:val="center"/>
      </w:pPr>
      <w:r w:rsidRPr="00CF7621">
        <w:t xml:space="preserve">Отчет по лабораторной работе № </w:t>
      </w:r>
      <w:r w:rsidR="00B17D12">
        <w:t>2</w:t>
      </w:r>
    </w:p>
    <w:p w14:paraId="0606C36A" w14:textId="180AF173" w:rsidR="007A5AE9" w:rsidRPr="00CF7621" w:rsidRDefault="007A5AE9" w:rsidP="00F86E8C">
      <w:pPr>
        <w:pStyle w:val="a0"/>
        <w:jc w:val="center"/>
      </w:pPr>
      <w:r w:rsidRPr="00CF7621">
        <w:t>«</w:t>
      </w:r>
      <w:r w:rsidR="00412501">
        <w:t xml:space="preserve">Изучение технологии создания таблиц реляционной базы данных СУБД </w:t>
      </w:r>
      <w:r w:rsidR="00412501">
        <w:rPr>
          <w:lang w:val="en-US"/>
        </w:rPr>
        <w:t>Access</w:t>
      </w:r>
      <w:r w:rsidR="00412501" w:rsidRPr="00412501">
        <w:t xml:space="preserve"> 2010</w:t>
      </w:r>
      <w:r w:rsidRPr="00CF7621">
        <w:t>»</w:t>
      </w:r>
    </w:p>
    <w:p w14:paraId="4C83656A" w14:textId="28F7CFD9" w:rsidR="007A5AE9" w:rsidRDefault="00EE2922" w:rsidP="007A5AE9">
      <w:pPr>
        <w:pStyle w:val="a0"/>
        <w:jc w:val="center"/>
      </w:pPr>
      <w:r>
        <w:t>Институт</w:t>
      </w:r>
      <w:r w:rsidR="007A5AE9">
        <w:t xml:space="preserve"> №</w:t>
      </w:r>
      <w:r w:rsidR="00B77E3B">
        <w:t>2</w:t>
      </w:r>
    </w:p>
    <w:p w14:paraId="67D67E47" w14:textId="77777777" w:rsidR="007A5AE9" w:rsidRDefault="007A5AE9" w:rsidP="007A5AE9">
      <w:pPr>
        <w:pStyle w:val="a0"/>
        <w:jc w:val="center"/>
      </w:pPr>
    </w:p>
    <w:p w14:paraId="536BFF1E" w14:textId="77777777" w:rsidR="00354B31" w:rsidRDefault="00354B31" w:rsidP="007A5AE9">
      <w:pPr>
        <w:pStyle w:val="a0"/>
        <w:jc w:val="center"/>
      </w:pPr>
    </w:p>
    <w:p w14:paraId="7F5DB5C9" w14:textId="77777777" w:rsidR="00354B31" w:rsidRDefault="00354B31" w:rsidP="007A5AE9">
      <w:pPr>
        <w:pStyle w:val="a0"/>
        <w:jc w:val="center"/>
      </w:pPr>
    </w:p>
    <w:p w14:paraId="1ABBBA63" w14:textId="77777777" w:rsidR="00354B31" w:rsidRDefault="00354B31" w:rsidP="007A5AE9">
      <w:pPr>
        <w:pStyle w:val="a0"/>
        <w:jc w:val="center"/>
      </w:pPr>
    </w:p>
    <w:p w14:paraId="68C391D9" w14:textId="77777777" w:rsidR="00354B31" w:rsidRDefault="00354B31" w:rsidP="007A5AE9">
      <w:pPr>
        <w:pStyle w:val="a0"/>
        <w:jc w:val="center"/>
      </w:pPr>
    </w:p>
    <w:p w14:paraId="0A2F6BA6" w14:textId="77777777" w:rsidR="00354B31" w:rsidRDefault="00354B31" w:rsidP="007A5AE9">
      <w:pPr>
        <w:pStyle w:val="a0"/>
        <w:jc w:val="center"/>
      </w:pPr>
    </w:p>
    <w:p w14:paraId="5DA954D2" w14:textId="77777777" w:rsidR="00354B31" w:rsidRPr="00CF7621" w:rsidRDefault="00354B31" w:rsidP="007A5AE9">
      <w:pPr>
        <w:pStyle w:val="a0"/>
        <w:jc w:val="center"/>
      </w:pPr>
    </w:p>
    <w:p w14:paraId="2AB763C7" w14:textId="6C37C7AE" w:rsidR="007A5AE9" w:rsidRPr="00CF7621" w:rsidRDefault="007A5AE9" w:rsidP="007A5AE9">
      <w:pPr>
        <w:pStyle w:val="a0"/>
        <w:jc w:val="center"/>
      </w:pPr>
      <w:r w:rsidRPr="00CF7621">
        <w:t>Выполнил</w:t>
      </w:r>
      <w:r w:rsidR="00B77E3B">
        <w:t>а</w:t>
      </w:r>
      <w:r w:rsidRPr="00CF7621">
        <w:t xml:space="preserve">: </w:t>
      </w:r>
      <w:r>
        <w:t>студент</w:t>
      </w:r>
      <w:r w:rsidR="00B77E3B">
        <w:t>ка</w:t>
      </w:r>
      <w:r>
        <w:t xml:space="preserve"> группы М3О-</w:t>
      </w:r>
      <w:r w:rsidR="00774896" w:rsidRPr="00774896">
        <w:t>4</w:t>
      </w:r>
      <w:r>
        <w:t>06С-20</w:t>
      </w:r>
    </w:p>
    <w:p w14:paraId="1884B42B" w14:textId="14444139" w:rsidR="007A5AE9" w:rsidRDefault="00B77E3B" w:rsidP="00F86E8C">
      <w:pPr>
        <w:pStyle w:val="a0"/>
        <w:jc w:val="center"/>
      </w:pPr>
      <w:r>
        <w:t>Дементьева Е</w:t>
      </w:r>
      <w:r w:rsidR="007A5AE9">
        <w:t>.</w:t>
      </w:r>
      <w:r>
        <w:t>Д.</w:t>
      </w:r>
    </w:p>
    <w:p w14:paraId="3B154E1E" w14:textId="77777777" w:rsidR="00354B31" w:rsidRPr="00CF7621" w:rsidRDefault="00354B31" w:rsidP="00F86E8C">
      <w:pPr>
        <w:pStyle w:val="a0"/>
        <w:jc w:val="center"/>
      </w:pPr>
    </w:p>
    <w:p w14:paraId="360084C0" w14:textId="240957A7" w:rsidR="007A5AE9" w:rsidRDefault="007A5AE9" w:rsidP="007A5AE9">
      <w:pPr>
        <w:pStyle w:val="a0"/>
        <w:jc w:val="center"/>
      </w:pPr>
      <w:r w:rsidRPr="00CF7621">
        <w:t xml:space="preserve">Принял: </w:t>
      </w:r>
      <w:r w:rsidR="00412501">
        <w:t>доцент</w:t>
      </w:r>
      <w:r>
        <w:t xml:space="preserve"> кафедры 305</w:t>
      </w:r>
      <w:r w:rsidR="00412501">
        <w:t>,</w:t>
      </w:r>
      <w:r>
        <w:t xml:space="preserve"> </w:t>
      </w:r>
    </w:p>
    <w:p w14:paraId="4CF19D41" w14:textId="2E720A20" w:rsidR="007A5AE9" w:rsidRDefault="00412501" w:rsidP="007A5AE9">
      <w:pPr>
        <w:pStyle w:val="a0"/>
        <w:jc w:val="center"/>
      </w:pPr>
      <w:r>
        <w:t xml:space="preserve">к.т.н. </w:t>
      </w:r>
      <w:r w:rsidRPr="00412501">
        <w:t>Белобжеский</w:t>
      </w:r>
      <w:r>
        <w:t xml:space="preserve"> Л.А.</w:t>
      </w:r>
    </w:p>
    <w:p w14:paraId="54FAB103" w14:textId="1CD1C8F5" w:rsidR="007A5AE9" w:rsidRDefault="007A5AE9">
      <w:pPr>
        <w:rPr>
          <w:rFonts w:ascii="Times New Roman" w:hAnsi="Times New Roman"/>
          <w:sz w:val="28"/>
          <w:szCs w:val="32"/>
        </w:rPr>
      </w:pPr>
      <w:r>
        <w:br w:type="page"/>
      </w:r>
    </w:p>
    <w:p w14:paraId="371732A0" w14:textId="4359E584" w:rsidR="0005406E" w:rsidRDefault="00774896" w:rsidP="007A5AE9">
      <w:pPr>
        <w:pStyle w:val="a0"/>
        <w:ind w:firstLine="708"/>
      </w:pPr>
      <w:r>
        <w:lastRenderedPageBreak/>
        <w:t>Цел</w:t>
      </w:r>
      <w:r w:rsidR="00CF7EC9">
        <w:t>ь</w:t>
      </w:r>
      <w:r>
        <w:t xml:space="preserve"> работы</w:t>
      </w:r>
      <w:r w:rsidR="007A5AE9">
        <w:t>:</w:t>
      </w:r>
    </w:p>
    <w:p w14:paraId="1BC5A2F1" w14:textId="6677FF9A" w:rsidR="00F93CCD" w:rsidRDefault="00E2366B" w:rsidP="00AA3A0B">
      <w:pPr>
        <w:pStyle w:val="a0"/>
        <w:ind w:firstLine="708"/>
      </w:pPr>
      <w:r w:rsidRPr="00E2366B">
        <w:t>Изучение методов создания таблиц и связей между ними в реляционной базе данных, создаваемой с помощью системы управления базой данных (СУБД) Access 2010</w:t>
      </w:r>
      <w:r>
        <w:t>.</w:t>
      </w:r>
    </w:p>
    <w:p w14:paraId="77F7540A" w14:textId="5102F961" w:rsidR="007117C9" w:rsidRDefault="00774896" w:rsidP="00506CC4">
      <w:pPr>
        <w:pStyle w:val="a0"/>
        <w:ind w:firstLine="708"/>
      </w:pPr>
      <w:r>
        <w:t>Задание:</w:t>
      </w:r>
    </w:p>
    <w:p w14:paraId="7765A62D" w14:textId="70A20940" w:rsidR="00F93CCD" w:rsidRDefault="00073DEA" w:rsidP="00B17D12">
      <w:pPr>
        <w:pStyle w:val="a0"/>
        <w:numPr>
          <w:ilvl w:val="0"/>
          <w:numId w:val="7"/>
        </w:numPr>
        <w:ind w:left="0" w:firstLine="709"/>
      </w:pPr>
      <w:r w:rsidRPr="00073DEA">
        <w:t>Ознакомиться с прилагаемым методическим материалом по созданию БД и таблиц на примере реляционной базы данных «Учебный процесс» СУБД Access 2010 (или с любой другой литературой по СУБД Access 2010)</w:t>
      </w:r>
      <w:r w:rsidR="00B17D12">
        <w:t>;</w:t>
      </w:r>
    </w:p>
    <w:p w14:paraId="1316E5D7" w14:textId="5A899D6E" w:rsidR="00073DEA" w:rsidRDefault="00073DEA" w:rsidP="00B17D12">
      <w:pPr>
        <w:pStyle w:val="a0"/>
        <w:numPr>
          <w:ilvl w:val="0"/>
          <w:numId w:val="7"/>
        </w:numPr>
        <w:ind w:left="0" w:firstLine="709"/>
      </w:pPr>
      <w:r>
        <w:t xml:space="preserve">Используя СУБД </w:t>
      </w:r>
      <w:r>
        <w:rPr>
          <w:lang w:val="en-US"/>
        </w:rPr>
        <w:t>Access</w:t>
      </w:r>
      <w:r>
        <w:t xml:space="preserve"> 2010 (или более позднюю версию), создать свой файл базы данных. При создании имени БД </w:t>
      </w:r>
      <w:r w:rsidRPr="00073DEA">
        <w:rPr>
          <w:bCs/>
        </w:rPr>
        <w:t>необходимо использовать кодировку</w:t>
      </w:r>
      <w:r>
        <w:t xml:space="preserve"> следующего вида, обеспечивающую различные имена;</w:t>
      </w:r>
    </w:p>
    <w:p w14:paraId="68941317" w14:textId="36A62371" w:rsidR="00073DEA" w:rsidRDefault="00073DEA" w:rsidP="00B17D12">
      <w:pPr>
        <w:pStyle w:val="a0"/>
        <w:numPr>
          <w:ilvl w:val="0"/>
          <w:numId w:val="7"/>
        </w:numPr>
        <w:ind w:left="0" w:firstLine="709"/>
      </w:pPr>
      <w:r w:rsidRPr="00073DEA">
        <w:t>В окне базы данных откройте вкладку Создание, нажмите кнопку конструктор таблиц и начните создание таблиц БД «Учебный процесс», которые описаны в методическом материале. Для имен полей следует использовать буквы и код студента-разработчика. Подпись поля следует делать по-русски. Размеры некоторых полей следует выбирать, учитывая специфику МАИ. Первичный ключ нужно выбирать так, как описано в методическом материале, не допуская использования в качестве первичного ключа типа данных Счетчик, который предлагается автоматически, если разработчик забыл создать первичный ключ</w:t>
      </w:r>
      <w:r>
        <w:t>;</w:t>
      </w:r>
    </w:p>
    <w:p w14:paraId="4A11FD2B" w14:textId="6A8BD356" w:rsidR="00073DEA" w:rsidRDefault="00490E18" w:rsidP="00B17D12">
      <w:pPr>
        <w:pStyle w:val="a0"/>
        <w:numPr>
          <w:ilvl w:val="0"/>
          <w:numId w:val="7"/>
        </w:numPr>
        <w:ind w:left="0" w:firstLine="709"/>
      </w:pPr>
      <w:r w:rsidRPr="00490E18">
        <w:t>Провести проверку созданных индексов. В нашем случае индексы должны создаваться автоматически только для первичных ключей (</w:t>
      </w:r>
      <w:proofErr w:type="spellStart"/>
      <w:r w:rsidRPr="00490E18">
        <w:t>PrimaryKey</w:t>
      </w:r>
      <w:proofErr w:type="spellEnd"/>
      <w:r w:rsidRPr="00490E18">
        <w:t>). Остальные индексы возникают из-за некорректного способа задания параметров и их необходимо удалить</w:t>
      </w:r>
      <w:r>
        <w:t>;</w:t>
      </w:r>
    </w:p>
    <w:p w14:paraId="0B0241A5" w14:textId="20402EB6" w:rsidR="00490E18" w:rsidRDefault="00490E18" w:rsidP="00B17D12">
      <w:pPr>
        <w:pStyle w:val="a0"/>
        <w:numPr>
          <w:ilvl w:val="0"/>
          <w:numId w:val="7"/>
        </w:numPr>
        <w:ind w:left="0" w:firstLine="709"/>
      </w:pPr>
      <w:r>
        <w:t>Ввести в таблицы данные;</w:t>
      </w:r>
    </w:p>
    <w:p w14:paraId="779909C0" w14:textId="1786BEEF" w:rsidR="00490E18" w:rsidRDefault="00490E18" w:rsidP="00B17D12">
      <w:pPr>
        <w:pStyle w:val="a0"/>
        <w:numPr>
          <w:ilvl w:val="0"/>
          <w:numId w:val="7"/>
        </w:numPr>
        <w:ind w:left="0" w:firstLine="709"/>
      </w:pPr>
      <w:r w:rsidRPr="00490E18">
        <w:t>Создать схему данных</w:t>
      </w:r>
      <w:r>
        <w:t>.</w:t>
      </w:r>
      <w:r w:rsidRPr="00490E18">
        <w:t xml:space="preserve"> При этом необходимо установить все «галочки» для поддержания целостности БД и каскадных операций. Ввести данные во все таблицы. Открыть одновременно таблицы Группа, Студент, </w:t>
      </w:r>
      <w:r w:rsidRPr="00490E18">
        <w:lastRenderedPageBreak/>
        <w:t xml:space="preserve">Изучение и Успеваемость. Обеспечить наличие данных в этих таблицах для студентов хотя бы двух групп. Проверить выполнение каскадных операций изменения и удаления. Для этого в таблице Группа изменить номер той группы, которая имеется в таблице Успеваемость и других открытых таблицах. Аналогичным образом проверить возможность удаления номера группы. Если это так, то следует перейти к созданию скорректированной схемы данных. Если же в этой схеме данных работают все каскадные операции, то следует еще раз проверить правильность установки каскадных операций и правильное заполнение данными всех таблиц. </w:t>
      </w:r>
    </w:p>
    <w:p w14:paraId="5A93C71A" w14:textId="1191E20B" w:rsidR="00490E18" w:rsidRDefault="00490E18" w:rsidP="00B17D12">
      <w:pPr>
        <w:pStyle w:val="a0"/>
        <w:numPr>
          <w:ilvl w:val="0"/>
          <w:numId w:val="7"/>
        </w:numPr>
        <w:ind w:left="0" w:firstLine="709"/>
      </w:pPr>
      <w:r w:rsidRPr="00490E18">
        <w:t>Создать скорректированную схему данных, учитывающую недостатки</w:t>
      </w:r>
      <w:r>
        <w:t xml:space="preserve"> предыдущей</w:t>
      </w:r>
      <w:r w:rsidRPr="00490E18">
        <w:t xml:space="preserve"> схемы данных. При этом необходимо внести коррективы в структуру таблиц СТУДЕНТ и УСПЕВАЕМОСТЬ. Предварительно ознакомьтесь с материалом о модификации структуры БД. Путем установки «галочек» обеспечьте целостность данных, а также их каскадное обновление и удаление. Введите данные, соответствующие учебному процессу в МАИ. Проведите проверку каскадных операций изменения и удаления. Также выясните оставшиеся недостатки в целостности данных, вызванные низкой нормальной формой таблицы Успеваемость. Для этого переведите студента в другую существующую группу и затем проверьте информацию об этом переводе в таблице Успеваемость. Самостоятельно сформулируйте вывод.</w:t>
      </w:r>
    </w:p>
    <w:p w14:paraId="43A9D327" w14:textId="3E27BD29" w:rsidR="00DE4DC9" w:rsidRDefault="00304F9B" w:rsidP="00412501">
      <w:pPr>
        <w:pStyle w:val="a0"/>
      </w:pPr>
      <w:r>
        <w:br w:type="page"/>
      </w:r>
    </w:p>
    <w:p w14:paraId="310B511F" w14:textId="77777777" w:rsidR="002F172E" w:rsidRDefault="007E3393" w:rsidP="007E3393">
      <w:pPr>
        <w:pStyle w:val="a0"/>
        <w:ind w:firstLine="708"/>
      </w:pPr>
      <w:r>
        <w:lastRenderedPageBreak/>
        <w:t>Согласно заданию, необходимо создать БД «Учебный процесс», используя данные студентов и преподавателей института №</w:t>
      </w:r>
      <w:r w:rsidR="00B77E3B">
        <w:t>2</w:t>
      </w:r>
      <w:r>
        <w:t xml:space="preserve"> МАИ. Всю информацию по номерам групп, кафедрам и преподавателям возьмём с официального сайта МАИ.</w:t>
      </w:r>
    </w:p>
    <w:p w14:paraId="56CA7A9F" w14:textId="77777777" w:rsidR="00B50049" w:rsidRDefault="00B50049" w:rsidP="00B50049">
      <w:pPr>
        <w:pStyle w:val="a0"/>
        <w:ind w:firstLine="708"/>
      </w:pPr>
      <w:r>
        <w:t>Институт № 2 «Авиационные, ракетные двигатели и энергетические установки» является крупнейшим в России центром подготовки специалистов по всем типам двигателей различных летательных аппаратов: авиационных, ракетных, силовых установок для спутников и межпланетных космических аппаратов.</w:t>
      </w:r>
    </w:p>
    <w:p w14:paraId="30CF0E4A" w14:textId="77777777" w:rsidR="00B50049" w:rsidRDefault="00B50049" w:rsidP="00B50049">
      <w:pPr>
        <w:pStyle w:val="a0"/>
        <w:ind w:firstLine="708"/>
      </w:pPr>
      <w:r>
        <w:t>На базе института реализуются научные и образовательные проекты совместно с ведущими компаниями в области двигателестроения (АО «ОДК», НПО Энергомаш, ЦИАМ имени П. И. Баранова и др.). МАИ участвует в реальных проектах индустрии по разработке двигателей для МС-21, ШФДМС, Sukhoi Superjet New, Ил-76, сверхзвукового пассажирского самолёта, перспективных вертолётов, беспилотных летательных и космических аппаратов.</w:t>
      </w:r>
    </w:p>
    <w:p w14:paraId="1263EF46" w14:textId="77777777" w:rsidR="00B50049" w:rsidRDefault="00B50049" w:rsidP="00B50049">
      <w:pPr>
        <w:pStyle w:val="a0"/>
        <w:ind w:firstLine="708"/>
      </w:pPr>
      <w:r>
        <w:t>В процессе обучения студенты получают фундаментальную инженерную подготовку и участвуют в проектах по проектированию перспективных силовых установок, использованию криогенных и водородных технологий в промышленности, решают задачи в области термодинамики, надёжности и прочности, обеспечения безопасности природно-техногенных систем.</w:t>
      </w:r>
    </w:p>
    <w:p w14:paraId="1EDF015C" w14:textId="77777777" w:rsidR="00B50049" w:rsidRDefault="00B50049" w:rsidP="00B50049">
      <w:pPr>
        <w:pStyle w:val="a0"/>
        <w:ind w:left="284" w:firstLine="709"/>
      </w:pPr>
      <w:r>
        <w:t>Институт располагает обширной лабораторно-технической базой, занятия проводятся на натурных образцах техники, экспериментальных установках и на научно-исследовательских стендах. В учебном процессе используются передовые достижения отечественной и зарубежной науки в области авиационного и ракетно-космического двигателестроения. На базе института созданы научные центры и лаборатории в области аддитивных технологий, механообработки и др., в проектах которых принимают участие и студенты МАИ.</w:t>
      </w:r>
    </w:p>
    <w:p w14:paraId="795E28CE" w14:textId="6C43F159" w:rsidR="00B50049" w:rsidRDefault="00B50049" w:rsidP="00B50049">
      <w:pPr>
        <w:pStyle w:val="a0"/>
        <w:ind w:firstLine="708"/>
      </w:pPr>
      <w:r>
        <w:lastRenderedPageBreak/>
        <w:t>Институт № 2 обеспечивает высококвалифицированными кадрами не только аэрокосмическую отрасль: выпускники также успешно реализуют себя в сфере энергетики, машиностроения, нефтегазовой отрасли и других.</w:t>
      </w:r>
    </w:p>
    <w:p w14:paraId="53AAE850" w14:textId="4F98CC0A" w:rsidR="00B50049" w:rsidRDefault="00B50049" w:rsidP="00B50049">
      <w:pPr>
        <w:pStyle w:val="a0"/>
        <w:numPr>
          <w:ilvl w:val="0"/>
          <w:numId w:val="10"/>
        </w:numPr>
        <w:rPr>
          <w:i/>
          <w:iCs/>
        </w:rPr>
      </w:pPr>
      <w:r w:rsidRPr="00B50049">
        <w:rPr>
          <w:i/>
          <w:iCs/>
        </w:rPr>
        <w:t>Кафедра 201 «Теория воздушно-реактивных двигателей»</w:t>
      </w:r>
    </w:p>
    <w:p w14:paraId="2B0E0235" w14:textId="26011787" w:rsidR="00B50049" w:rsidRDefault="00B50049" w:rsidP="00B50049">
      <w:pPr>
        <w:pStyle w:val="a0"/>
        <w:ind w:firstLine="360"/>
      </w:pPr>
      <w:r>
        <w:t>Кафедра ежегодно принимает на обучение до 100 студентов и 4–5 аспирантов, проводит стажировки и повышение квалификации специалистов, обучает иностранных студентов и аспирантов.</w:t>
      </w:r>
    </w:p>
    <w:p w14:paraId="3E3ADD27" w14:textId="53776240" w:rsidR="00B50049" w:rsidRDefault="00B50049" w:rsidP="00B50049">
      <w:pPr>
        <w:pStyle w:val="a0"/>
        <w:ind w:firstLine="360"/>
      </w:pPr>
      <w:r>
        <w:t>На кафедре действует учебная лаборатория авиационных двигателей и энергетических установок, оснащённая полноразмерными действующими двигателями разных типов, экспериментальными установками с отдельными узлами и элементами двигателей, разнообразной измерительной аппаратурой, которая позволяет проводить лабораторные занятия по всем основным темам читаемых курсов и исследовать как характеристики двигателей, так и физические процессы в их узлах и элементах. На кафедре работают классы, оснащённые мощными персональными компьютерами, объединёнными в сеть передачи и обработки информации.</w:t>
      </w:r>
    </w:p>
    <w:p w14:paraId="2CA7E6C9" w14:textId="186CED58" w:rsidR="00B50049" w:rsidRDefault="00B50049" w:rsidP="00B50049">
      <w:pPr>
        <w:pStyle w:val="a0"/>
        <w:ind w:firstLine="360"/>
        <w:rPr>
          <w:i/>
          <w:iCs/>
        </w:rPr>
      </w:pPr>
      <w:r w:rsidRPr="00B50049">
        <w:rPr>
          <w:i/>
          <w:iCs/>
        </w:rPr>
        <w:t>Кафедра 202 «Ракетные двигатели»</w:t>
      </w:r>
    </w:p>
    <w:p w14:paraId="35B72C72" w14:textId="77777777" w:rsidR="00B50049" w:rsidRDefault="00B50049" w:rsidP="00B50049">
      <w:pPr>
        <w:pStyle w:val="a0"/>
        <w:ind w:firstLine="360"/>
      </w:pPr>
      <w:r>
        <w:t>Областью профессиональной деятельности выпускников программ подготовки кафедры «Ракетные двигатели» являются разработка математических моделей и анализ рабочих процессов в ракетных двигателях, проведение испытаний ракетных двигателей, разработка проектов ракетных двигателей с учетом физико-механических, технологических, экологических и экономических параметров, разработка маршрутных карт технологических процессов изготовления ракетных двигателей, организация и управление работой научных и конструкторских групп.</w:t>
      </w:r>
    </w:p>
    <w:p w14:paraId="777029D3" w14:textId="3C01C2F4" w:rsidR="00B50049" w:rsidRDefault="00B50049" w:rsidP="00B50049">
      <w:pPr>
        <w:pStyle w:val="a0"/>
        <w:ind w:firstLine="360"/>
      </w:pPr>
      <w:r>
        <w:t>Полученные теоретические знания и практические навыки позволяют выпускникам найти работу и в смежных областях машиностроения, авиационной и аэрокосмической отраслях.</w:t>
      </w:r>
    </w:p>
    <w:p w14:paraId="772B2E38" w14:textId="527BE5FB" w:rsidR="00B50049" w:rsidRDefault="00B50049" w:rsidP="00B50049">
      <w:pPr>
        <w:pStyle w:val="a0"/>
        <w:ind w:firstLine="360"/>
        <w:rPr>
          <w:i/>
          <w:iCs/>
        </w:rPr>
      </w:pPr>
      <w:r w:rsidRPr="00B50049">
        <w:rPr>
          <w:i/>
          <w:iCs/>
        </w:rPr>
        <w:t>Кафедра 203 «Конструкция и проектирование двигателей»</w:t>
      </w:r>
    </w:p>
    <w:p w14:paraId="13977761" w14:textId="77777777" w:rsidR="00B50049" w:rsidRDefault="00B50049" w:rsidP="00B50049">
      <w:pPr>
        <w:pStyle w:val="a0"/>
        <w:ind w:firstLine="360"/>
      </w:pPr>
      <w:r>
        <w:lastRenderedPageBreak/>
        <w:t>Кафедра «Конструкция и проектирование двигателей» имеет опыт организации и проведения краткосрочных семинаров (продолжительностью до двух месяцев по взаимно согласованным программам), а также курсов переподготовки специалистов (продолжительностью до двух лет с общим объёмом до 1 200 лекционных часов, проведением до 24 лабораторных занятий, подготовкой курсового проекта и выполнением завершающего дипломного проекта) с предоставлением сертификата МАИ. Подобные семинары проводились для специалистов-разработчиков ракеты «Ариан-5», представлявших фирмы из Франции, Германии, Швеции, Италии и Испании. Курсы переподготовки проводились для специалистов из Бразилии.</w:t>
      </w:r>
    </w:p>
    <w:p w14:paraId="34CB6F66" w14:textId="77777777" w:rsidR="00B50049" w:rsidRDefault="00B50049" w:rsidP="00B50049">
      <w:pPr>
        <w:pStyle w:val="a0"/>
        <w:ind w:firstLine="360"/>
      </w:pPr>
    </w:p>
    <w:p w14:paraId="7B7D6781" w14:textId="77777777" w:rsidR="00B50049" w:rsidRDefault="00B50049" w:rsidP="00B50049">
      <w:pPr>
        <w:pStyle w:val="a0"/>
        <w:ind w:firstLine="360"/>
      </w:pPr>
      <w:r>
        <w:t>Кафедра располагает учебной лабораторией, где занятия проводятся на экспериментальных установках и на научно-исследовательских стендах, многие — с применением компьютерного сбора и обработки информации.</w:t>
      </w:r>
    </w:p>
    <w:p w14:paraId="14F8BCB2" w14:textId="77777777" w:rsidR="00B50049" w:rsidRDefault="00B50049" w:rsidP="00B50049">
      <w:pPr>
        <w:pStyle w:val="a0"/>
        <w:ind w:firstLine="360"/>
      </w:pPr>
    </w:p>
    <w:p w14:paraId="1075FF14" w14:textId="256BC3D2" w:rsidR="00B50049" w:rsidRDefault="00B50049" w:rsidP="00B50049">
      <w:pPr>
        <w:pStyle w:val="a0"/>
        <w:ind w:firstLine="360"/>
      </w:pPr>
      <w:r>
        <w:t>Ежегодно кафедра выпускает до 80 специалистов.</w:t>
      </w:r>
    </w:p>
    <w:p w14:paraId="773BFE96" w14:textId="559680CF" w:rsidR="00B50049" w:rsidRDefault="00B50049" w:rsidP="00B50049">
      <w:pPr>
        <w:pStyle w:val="a0"/>
        <w:ind w:firstLine="360"/>
        <w:rPr>
          <w:i/>
          <w:iCs/>
        </w:rPr>
      </w:pPr>
      <w:r w:rsidRPr="00B50049">
        <w:rPr>
          <w:i/>
          <w:iCs/>
        </w:rPr>
        <w:t>Кафедра 204 «Авиационно-космическая теплотехника»</w:t>
      </w:r>
    </w:p>
    <w:p w14:paraId="5EB0DCD1" w14:textId="77777777" w:rsidR="00B50049" w:rsidRDefault="00B50049" w:rsidP="00B50049">
      <w:pPr>
        <w:pStyle w:val="a0"/>
        <w:ind w:firstLine="360"/>
      </w:pPr>
      <w:r>
        <w:t>Кафедрой выполняются уникальные, не имеющие аналогов в мировой практике, фундаментальные исследования процессов тепломассообмена применительно к актуальным проблемам создания новой авиационной и ракетно-космической техники. Исследования выполняются по заданиям ведущих предприятий промышленности в соответствии со специальными постановлениями Правительства. Результаты этих исследований признаны в нашей стране и за рубежом.</w:t>
      </w:r>
    </w:p>
    <w:p w14:paraId="4FB9B229" w14:textId="1B5BA3C9" w:rsidR="00B50049" w:rsidRDefault="00B50049" w:rsidP="00B50049">
      <w:pPr>
        <w:pStyle w:val="a0"/>
        <w:ind w:firstLine="360"/>
      </w:pPr>
      <w:r>
        <w:t xml:space="preserve">Выпускаемые институтом инженеры готовятся для исследовательской деятельности в области управления процессами тепломассообмена в двигателях, энергетических установках и устройствах летательных аппаратов, разработки новых способов преобразования энергии, создания тепловых режимов летательных аппаратов, двигателей, энергетических установок и различных устройств летательных аппаратов. Полученная выпускниками этой </w:t>
      </w:r>
      <w:r>
        <w:lastRenderedPageBreak/>
        <w:t>специальности фундаментальная теплофизическая и общеинженерная подготовка позволяет им успешно работать в различных областях народного хозяйства: энергетической, транспортной, химической, нефтяном машиностроении, двигателестроении, криогенной и холодильной технике, системах кондиционирования, вентиляции, отопления, а также радиоэлектроники и вычислительной техники, пищевых технологиях, биотехнологии.</w:t>
      </w:r>
    </w:p>
    <w:p w14:paraId="1817F14A" w14:textId="2F2C1F17" w:rsidR="00B50049" w:rsidRDefault="00B50049" w:rsidP="00B50049">
      <w:pPr>
        <w:pStyle w:val="a0"/>
        <w:ind w:firstLine="360"/>
        <w:rPr>
          <w:i/>
          <w:iCs/>
        </w:rPr>
      </w:pPr>
      <w:r w:rsidRPr="00B50049">
        <w:rPr>
          <w:i/>
          <w:iCs/>
        </w:rPr>
        <w:t>Кафедра 205 «Технология производства двигателей летательных аппаратов»</w:t>
      </w:r>
    </w:p>
    <w:p w14:paraId="73859CB0" w14:textId="77777777" w:rsidR="00B50049" w:rsidRDefault="00B50049" w:rsidP="00B50049">
      <w:pPr>
        <w:pStyle w:val="a0"/>
        <w:ind w:firstLine="360"/>
      </w:pPr>
      <w:r>
        <w:t>Кафедра «Технология производства двигателей летательных аппаратов» обеспечивает технологическую подготовку по всем специальностям и специализациям института № 2 «Авиационные, ракетные двигатели и энергетические установки». В процессе обучения на кафедре студенты получают знания как по фундаментальным и общепрофессиональным инженерным дисциплинам, так и по специальным дисциплинам, включая дисциплины специализаций кафедр института № 2: теоретические основы технологии двигателестроения, методы обработки конструкционных материалов, средства механизации и автоматизации, компьютерные технологии, системное проектирование технологических процессов, технология сборки двигателей летательных аппаратов и энергетических установок.</w:t>
      </w:r>
    </w:p>
    <w:p w14:paraId="67D8FC8D" w14:textId="77777777" w:rsidR="00B50049" w:rsidRDefault="00B50049" w:rsidP="00B50049">
      <w:pPr>
        <w:pStyle w:val="a0"/>
        <w:ind w:firstLine="360"/>
      </w:pPr>
    </w:p>
    <w:p w14:paraId="46DE7FC1" w14:textId="19C70641" w:rsidR="00B50049" w:rsidRDefault="00B50049" w:rsidP="00B50049">
      <w:pPr>
        <w:pStyle w:val="a0"/>
        <w:ind w:firstLine="360"/>
      </w:pPr>
      <w:r>
        <w:t>Кафедра располагает учебными лабораториями, где используется современное оборудование с числовым программным управлением, роботы, специализированные ЭВМ. Студенты изучают реальные производственные процессы, участвуют в выполнении научно-исследовательских работ (НИРС).</w:t>
      </w:r>
    </w:p>
    <w:p w14:paraId="5387078A" w14:textId="0347A157" w:rsidR="00B50049" w:rsidRDefault="00B50049" w:rsidP="00B50049">
      <w:pPr>
        <w:pStyle w:val="a0"/>
        <w:ind w:firstLine="360"/>
      </w:pPr>
      <w:r>
        <w:t>Учебный процесс включает все основные разделы современной технологии двигателей летательных аппаратов и энергетических установок:</w:t>
      </w:r>
    </w:p>
    <w:p w14:paraId="7E391D29" w14:textId="77777777" w:rsidR="00B50049" w:rsidRDefault="00B50049" w:rsidP="00B50049">
      <w:pPr>
        <w:pStyle w:val="a0"/>
        <w:numPr>
          <w:ilvl w:val="0"/>
          <w:numId w:val="11"/>
        </w:numPr>
      </w:pPr>
      <w:r>
        <w:t>проектирование технологических процессов;</w:t>
      </w:r>
    </w:p>
    <w:p w14:paraId="70209A8A" w14:textId="77777777" w:rsidR="00B50049" w:rsidRDefault="00B50049" w:rsidP="00B50049">
      <w:pPr>
        <w:pStyle w:val="a0"/>
        <w:numPr>
          <w:ilvl w:val="0"/>
          <w:numId w:val="11"/>
        </w:numPr>
      </w:pPr>
      <w:r>
        <w:t>проектирование приспособлений;</w:t>
      </w:r>
    </w:p>
    <w:p w14:paraId="2DD588A9" w14:textId="77777777" w:rsidR="00B50049" w:rsidRDefault="00B50049" w:rsidP="00B50049">
      <w:pPr>
        <w:pStyle w:val="a0"/>
        <w:numPr>
          <w:ilvl w:val="0"/>
          <w:numId w:val="11"/>
        </w:numPr>
      </w:pPr>
      <w:r>
        <w:lastRenderedPageBreak/>
        <w:t>обработка конструкционных материалов, станки и инструмент;</w:t>
      </w:r>
    </w:p>
    <w:p w14:paraId="73E87DDA" w14:textId="77777777" w:rsidR="00B50049" w:rsidRDefault="00B50049" w:rsidP="00B50049">
      <w:pPr>
        <w:pStyle w:val="a0"/>
        <w:numPr>
          <w:ilvl w:val="0"/>
          <w:numId w:val="11"/>
        </w:numPr>
      </w:pPr>
      <w:r>
        <w:t>специальные технологии изготовления деталей и узлов;</w:t>
      </w:r>
    </w:p>
    <w:p w14:paraId="393118D2" w14:textId="77777777" w:rsidR="00B50049" w:rsidRDefault="00B50049" w:rsidP="00B50049">
      <w:pPr>
        <w:pStyle w:val="a0"/>
        <w:numPr>
          <w:ilvl w:val="0"/>
          <w:numId w:val="11"/>
        </w:numPr>
      </w:pPr>
      <w:r>
        <w:t>сборка авиационных, ракетных и космических двигателей;</w:t>
      </w:r>
    </w:p>
    <w:p w14:paraId="1670BE20" w14:textId="2B91F73F" w:rsidR="00B50049" w:rsidRPr="00B50049" w:rsidRDefault="00B50049" w:rsidP="00B50049">
      <w:pPr>
        <w:pStyle w:val="a0"/>
        <w:numPr>
          <w:ilvl w:val="0"/>
          <w:numId w:val="11"/>
        </w:numPr>
      </w:pPr>
      <w:r>
        <w:t>механизация и автоматизация производства двигателей и энергетических установок.</w:t>
      </w:r>
    </w:p>
    <w:p w14:paraId="21AAD21C" w14:textId="19856F76" w:rsidR="00B50049" w:rsidRPr="00B50049" w:rsidRDefault="00B50049" w:rsidP="00B50049">
      <w:pPr>
        <w:pStyle w:val="a0"/>
        <w:numPr>
          <w:ilvl w:val="0"/>
          <w:numId w:val="10"/>
        </w:numPr>
        <w:ind w:left="0" w:firstLine="709"/>
        <w:rPr>
          <w:i/>
          <w:iCs/>
        </w:rPr>
      </w:pPr>
      <w:r w:rsidRPr="00B50049">
        <w:rPr>
          <w:i/>
          <w:iCs/>
        </w:rPr>
        <w:t>Кафедра 207 «Метрология, стандартизация и сертификация»</w:t>
      </w:r>
    </w:p>
    <w:p w14:paraId="483ECFF9" w14:textId="2C505A74" w:rsidR="00B50049" w:rsidRDefault="00B50049" w:rsidP="00B50049">
      <w:pPr>
        <w:pStyle w:val="a0"/>
        <w:ind w:firstLine="708"/>
      </w:pPr>
      <w:r>
        <w:t>Кафедра обеспечивает подготовку востребованных, конкурентоспособных выпускников по направлению подготовки «Стандартизация и сертификация»: сотрудников и руководителей подразделений организаций (отделы стандартизации, управления качеством, главного метролога, сертификационные и испытательные центры и т. д.), научных сотрудников для научно-исследовательских организаций, научно-педагогических сотрудников вузов.</w:t>
      </w:r>
    </w:p>
    <w:p w14:paraId="75A2F5F2" w14:textId="0A02D8F7" w:rsidR="00B50049" w:rsidRDefault="00B50049" w:rsidP="00B50049">
      <w:pPr>
        <w:pStyle w:val="a0"/>
        <w:ind w:firstLine="708"/>
      </w:pPr>
      <w:r>
        <w:t>Образовательная программа имеет своей целью развитие и обеспечение современного подхода к организации учебного процесса, основанного на мировых достижениях менеджмента качества и информационных технологий. Среди задач программы первостепенное место занимает воспитание культуры качества, знание её философии, освоение и понимание стратегии и процессов управления качеством в единой системе деятельности предприятия, организации или их подразделений.</w:t>
      </w:r>
    </w:p>
    <w:p w14:paraId="53C4C0D3" w14:textId="07C2378F" w:rsidR="002F172E" w:rsidRDefault="00B50049" w:rsidP="00B50049">
      <w:pPr>
        <w:pStyle w:val="a0"/>
        <w:ind w:firstLine="708"/>
      </w:pPr>
      <w:r>
        <w:t>Другой не менее важной задачей является освоение навыков инженерного анализа качества изделия, эффективности технологического процесса или производственной деятельности на основе фактических данных, полученных на основе метрологических измерений или оценок.</w:t>
      </w:r>
    </w:p>
    <w:p w14:paraId="7783DA94" w14:textId="114BE495" w:rsidR="00B50049" w:rsidRPr="00B50049" w:rsidRDefault="00B50049" w:rsidP="00B50049">
      <w:pPr>
        <w:pStyle w:val="a0"/>
        <w:ind w:firstLine="708"/>
        <w:rPr>
          <w:i/>
          <w:iCs/>
        </w:rPr>
      </w:pPr>
      <w:r w:rsidRPr="00B50049">
        <w:rPr>
          <w:i/>
          <w:iCs/>
        </w:rPr>
        <w:t>Кафедра 208 «Электроракетные двигатели, энергетические и энергофизические установки»</w:t>
      </w:r>
    </w:p>
    <w:p w14:paraId="0576A2EA" w14:textId="33548F6D" w:rsidR="00EE2922" w:rsidRDefault="00EE2922" w:rsidP="00EE2922">
      <w:pPr>
        <w:pStyle w:val="a0"/>
        <w:ind w:firstLine="708"/>
      </w:pPr>
      <w:r w:rsidRPr="00EE2922">
        <w:t xml:space="preserve">Кафедра «Электроракетные двигатели, энергетические и энергофизические установки» обладает уникальной экспериментальной базой, используемой не только для выполнения различных научно-исследовательских разработок по заданию российских и зарубежных аэрокосмических фирм, но </w:t>
      </w:r>
      <w:r w:rsidRPr="00EE2922">
        <w:lastRenderedPageBreak/>
        <w:t>и для проведения учебного процесса. Студенты, работая в лабораториях кафедры, получают навыки научно-исследовательской деятельности, знакомятся с образцами новой космической техники, принимают участие в их проектировании, создании и испытаниях.</w:t>
      </w:r>
    </w:p>
    <w:p w14:paraId="31816436" w14:textId="02E2D0E6" w:rsidR="00EE2922" w:rsidRDefault="00EE2922" w:rsidP="00EE2922">
      <w:pPr>
        <w:pStyle w:val="a0"/>
        <w:ind w:firstLine="708"/>
      </w:pPr>
      <w:r w:rsidRPr="00EE2922">
        <w:t>Выпускники кафедры обладают широким кругом знаний, а главное — умеют применять эти знания в смежных областях науки и техники. Они уверенно используют современные достижения математики, физики, химии, технологии и экономики при автоматизации экспериментальных исследований, в оптимизационных расчётах технических устройств и при создании систем автоматизированного проектирования новых изделий. Полученное студентами кафедры широкое и глубокое образование, базирующееся на комплексной теоретической и практической подготовке, позволяет выпускникам успешно работать в различных НИИ, КБ и на предприятиях, создающих соответствующую космическую технику.</w:t>
      </w:r>
    </w:p>
    <w:p w14:paraId="655A1B02" w14:textId="77777777" w:rsidR="00EE2922" w:rsidRPr="00EE2922" w:rsidRDefault="00EE2922" w:rsidP="00EE2922">
      <w:pPr>
        <w:pStyle w:val="a0"/>
        <w:ind w:firstLine="708"/>
      </w:pPr>
    </w:p>
    <w:p w14:paraId="2E3A7745" w14:textId="15916259" w:rsidR="007E3393" w:rsidRDefault="007E3393" w:rsidP="007E3393">
      <w:pPr>
        <w:pStyle w:val="a0"/>
        <w:ind w:firstLine="708"/>
      </w:pPr>
      <w:r>
        <w:t xml:space="preserve">Ниже, на рисунках 1-7, </w:t>
      </w:r>
      <w:r w:rsidR="00845B2F">
        <w:t>представлено заполнение таблиц созданной БД.</w:t>
      </w:r>
    </w:p>
    <w:p w14:paraId="1DDE2A3D" w14:textId="77777777" w:rsidR="007E3393" w:rsidRDefault="007E3393" w:rsidP="00DE4DC9">
      <w:pPr>
        <w:pStyle w:val="a0"/>
        <w:jc w:val="center"/>
      </w:pPr>
    </w:p>
    <w:p w14:paraId="24619EE9" w14:textId="0033B6C4" w:rsidR="00DE4DC9" w:rsidRDefault="00B77E3B" w:rsidP="00DE4DC9">
      <w:pPr>
        <w:pStyle w:val="a0"/>
        <w:jc w:val="center"/>
      </w:pPr>
      <w:r w:rsidRPr="00B77E3B">
        <w:rPr>
          <w:noProof/>
        </w:rPr>
        <w:drawing>
          <wp:inline distT="0" distB="0" distL="0" distR="0" wp14:anchorId="5AF73DF1" wp14:editId="5F7D6212">
            <wp:extent cx="5940425" cy="1882775"/>
            <wp:effectExtent l="0" t="0" r="3175" b="3175"/>
            <wp:docPr id="2127860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8609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DC9">
        <w:br/>
        <w:t>Рисунок 1 – Заполнение полей таблицы Студент</w:t>
      </w:r>
      <w:r>
        <w:t>6224</w:t>
      </w:r>
    </w:p>
    <w:p w14:paraId="746681CD" w14:textId="77777777" w:rsidR="00DE4DC9" w:rsidRDefault="00DE4DC9" w:rsidP="00412501">
      <w:pPr>
        <w:pStyle w:val="a0"/>
      </w:pPr>
    </w:p>
    <w:p w14:paraId="727555EB" w14:textId="19254935" w:rsidR="00412501" w:rsidRDefault="00B77E3B" w:rsidP="00DE4DC9">
      <w:pPr>
        <w:pStyle w:val="a0"/>
        <w:jc w:val="center"/>
      </w:pPr>
      <w:r w:rsidRPr="00B77E3B">
        <w:rPr>
          <w:noProof/>
        </w:rPr>
        <w:lastRenderedPageBreak/>
        <w:drawing>
          <wp:inline distT="0" distB="0" distL="0" distR="0" wp14:anchorId="46763053" wp14:editId="15C0A5D7">
            <wp:extent cx="5940425" cy="1313180"/>
            <wp:effectExtent l="0" t="0" r="3175" b="1270"/>
            <wp:docPr id="35945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50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DC9">
        <w:br/>
        <w:t>Рисунок 2 – Заполнение полей таблицы Группа</w:t>
      </w:r>
      <w:r>
        <w:t>6224</w:t>
      </w:r>
    </w:p>
    <w:p w14:paraId="5C89908B" w14:textId="07AAF9C0" w:rsidR="00412501" w:rsidRDefault="00412501" w:rsidP="00412501">
      <w:pPr>
        <w:pStyle w:val="a0"/>
      </w:pPr>
    </w:p>
    <w:p w14:paraId="211F5104" w14:textId="4858190F" w:rsidR="00412501" w:rsidRDefault="00ED209E" w:rsidP="00DE4DC9">
      <w:pPr>
        <w:pStyle w:val="a0"/>
        <w:jc w:val="center"/>
      </w:pPr>
      <w:r w:rsidRPr="00ED209E">
        <w:rPr>
          <w:noProof/>
        </w:rPr>
        <w:drawing>
          <wp:inline distT="0" distB="0" distL="0" distR="0" wp14:anchorId="76C63B2C" wp14:editId="039D6684">
            <wp:extent cx="5940425" cy="2686050"/>
            <wp:effectExtent l="0" t="0" r="3175" b="0"/>
            <wp:docPr id="113760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08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DC9">
        <w:br/>
        <w:t>Рисунок 3 – Заполнение полей таблицы Кафедра</w:t>
      </w:r>
      <w:r w:rsidR="00B77E3B">
        <w:t>6224</w:t>
      </w:r>
    </w:p>
    <w:p w14:paraId="78BEE4F9" w14:textId="3B3F8591" w:rsidR="00412501" w:rsidRDefault="00412501" w:rsidP="00412501">
      <w:pPr>
        <w:pStyle w:val="a0"/>
      </w:pPr>
    </w:p>
    <w:p w14:paraId="5EA2AD21" w14:textId="2023F215" w:rsidR="00DE4DC9" w:rsidRDefault="00ED209E" w:rsidP="00DE4DC9">
      <w:pPr>
        <w:pStyle w:val="a0"/>
        <w:jc w:val="center"/>
      </w:pPr>
      <w:r w:rsidRPr="00ED209E">
        <w:rPr>
          <w:noProof/>
        </w:rPr>
        <w:lastRenderedPageBreak/>
        <w:drawing>
          <wp:inline distT="0" distB="0" distL="0" distR="0" wp14:anchorId="1E0ADB4F" wp14:editId="516D30ED">
            <wp:extent cx="5940425" cy="4763135"/>
            <wp:effectExtent l="0" t="0" r="3175" b="0"/>
            <wp:docPr id="218912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121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DC9">
        <w:br/>
        <w:t>Рисунок 4 – Заполнение полей таблицы</w:t>
      </w:r>
      <w:r w:rsidR="007E3393">
        <w:t xml:space="preserve"> Преподаватель</w:t>
      </w:r>
      <w:r w:rsidR="00B77E3B">
        <w:t>6224</w:t>
      </w:r>
    </w:p>
    <w:p w14:paraId="6CA0A638" w14:textId="2246D819" w:rsidR="00412501" w:rsidRDefault="00ED209E" w:rsidP="00DE4DC9">
      <w:pPr>
        <w:pStyle w:val="a0"/>
        <w:jc w:val="center"/>
      </w:pPr>
      <w:r w:rsidRPr="00ED209E">
        <w:rPr>
          <w:noProof/>
        </w:rPr>
        <w:drawing>
          <wp:inline distT="0" distB="0" distL="0" distR="0" wp14:anchorId="12DCEC22" wp14:editId="75A10131">
            <wp:extent cx="5940425" cy="2373630"/>
            <wp:effectExtent l="0" t="0" r="3175" b="7620"/>
            <wp:docPr id="171886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60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DC9">
        <w:br/>
        <w:t>Рисунок 5 – Заполнение полей таблицы Предмет</w:t>
      </w:r>
      <w:r w:rsidR="00B77E3B">
        <w:t>6224</w:t>
      </w:r>
    </w:p>
    <w:p w14:paraId="154AC7BA" w14:textId="77777777" w:rsidR="007E3393" w:rsidRDefault="007E3393" w:rsidP="00DE4DC9">
      <w:pPr>
        <w:pStyle w:val="a0"/>
        <w:jc w:val="center"/>
      </w:pPr>
    </w:p>
    <w:p w14:paraId="4BE14062" w14:textId="5613D782" w:rsidR="00412501" w:rsidRDefault="00ED209E" w:rsidP="00DE4DC9">
      <w:pPr>
        <w:pStyle w:val="a0"/>
        <w:jc w:val="center"/>
      </w:pPr>
      <w:r w:rsidRPr="00ED209E">
        <w:rPr>
          <w:noProof/>
        </w:rPr>
        <w:lastRenderedPageBreak/>
        <w:drawing>
          <wp:inline distT="0" distB="0" distL="0" distR="0" wp14:anchorId="523F6713" wp14:editId="5370AF4C">
            <wp:extent cx="5940425" cy="1002665"/>
            <wp:effectExtent l="0" t="0" r="3175" b="6985"/>
            <wp:docPr id="1117466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668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DC9">
        <w:br/>
        <w:t>Рисунок 6 – Заполнение полей таблицы Изучение</w:t>
      </w:r>
      <w:r w:rsidR="00B77E3B">
        <w:t>6224</w:t>
      </w:r>
    </w:p>
    <w:p w14:paraId="6A15953F" w14:textId="6C247473" w:rsidR="00412501" w:rsidRDefault="00ED209E" w:rsidP="00DE4DC9">
      <w:pPr>
        <w:pStyle w:val="a0"/>
        <w:jc w:val="center"/>
      </w:pPr>
      <w:r w:rsidRPr="00ED209E">
        <w:rPr>
          <w:noProof/>
        </w:rPr>
        <w:drawing>
          <wp:inline distT="0" distB="0" distL="0" distR="0" wp14:anchorId="4D944DB2" wp14:editId="5FF3B1C8">
            <wp:extent cx="5940425" cy="2760345"/>
            <wp:effectExtent l="0" t="0" r="3175" b="1905"/>
            <wp:docPr id="2042519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194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DC9">
        <w:br/>
        <w:t>Рисунок 7 – Заполнение полей таблицы Успеваемость</w:t>
      </w:r>
      <w:r w:rsidR="00B77E3B">
        <w:t>6224</w:t>
      </w:r>
    </w:p>
    <w:p w14:paraId="28CFC5FE" w14:textId="158C7EBC" w:rsidR="00DE4DC9" w:rsidRDefault="00DE4DC9" w:rsidP="00412501">
      <w:pPr>
        <w:pStyle w:val="a0"/>
      </w:pPr>
    </w:p>
    <w:p w14:paraId="66672B33" w14:textId="371FFD21" w:rsidR="007E3393" w:rsidRDefault="00845B2F" w:rsidP="00845B2F">
      <w:pPr>
        <w:pStyle w:val="a0"/>
        <w:ind w:firstLine="708"/>
      </w:pPr>
      <w:r>
        <w:t>Для заполненных таблиц создадим схему данных, представ</w:t>
      </w:r>
      <w:r w:rsidR="00A03801">
        <w:t>ленную на рисунке 8.</w:t>
      </w:r>
    </w:p>
    <w:p w14:paraId="251CD882" w14:textId="77777777" w:rsidR="007E3393" w:rsidRDefault="007E3393" w:rsidP="00412501">
      <w:pPr>
        <w:pStyle w:val="a0"/>
      </w:pPr>
    </w:p>
    <w:p w14:paraId="4F03E37A" w14:textId="6A953506" w:rsidR="00304F9B" w:rsidRDefault="00ED209E" w:rsidP="00DE4DC9">
      <w:pPr>
        <w:pStyle w:val="a0"/>
        <w:jc w:val="center"/>
      </w:pPr>
      <w:r w:rsidRPr="00ED209E">
        <w:rPr>
          <w:noProof/>
        </w:rPr>
        <w:lastRenderedPageBreak/>
        <w:drawing>
          <wp:inline distT="0" distB="0" distL="0" distR="0" wp14:anchorId="7920201C" wp14:editId="2C01B2CE">
            <wp:extent cx="5940425" cy="3326130"/>
            <wp:effectExtent l="0" t="0" r="3175" b="7620"/>
            <wp:docPr id="1706961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617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DC9">
        <w:br/>
        <w:t>Рисунок 8 – Создание схемы данных</w:t>
      </w:r>
    </w:p>
    <w:p w14:paraId="45031C8F" w14:textId="77777777" w:rsidR="00DE4DC9" w:rsidRDefault="00DE4DC9" w:rsidP="00DE4DC9">
      <w:pPr>
        <w:pStyle w:val="a0"/>
      </w:pPr>
    </w:p>
    <w:p w14:paraId="5859248E" w14:textId="37BD6CA8" w:rsidR="007E3393" w:rsidRPr="009E3F87" w:rsidRDefault="00A03801" w:rsidP="00A03801">
      <w:pPr>
        <w:pStyle w:val="a0"/>
        <w:ind w:firstLine="708"/>
      </w:pPr>
      <w:r>
        <w:t>Для проверки работоспособности созданной базы данных</w:t>
      </w:r>
      <w:r w:rsidR="009E3F87">
        <w:t xml:space="preserve"> изменим поле</w:t>
      </w:r>
      <w:r w:rsidR="009E3F87" w:rsidRPr="009E3F87">
        <w:t xml:space="preserve"> </w:t>
      </w:r>
      <w:r w:rsidR="009E3F87">
        <w:t>НГ</w:t>
      </w:r>
      <w:r w:rsidR="00B77E3B">
        <w:t>6224</w:t>
      </w:r>
      <w:r w:rsidR="009E3F87">
        <w:t xml:space="preserve"> таблицы ГРУППА</w:t>
      </w:r>
      <w:r w:rsidR="00B77E3B">
        <w:t>6224</w:t>
      </w:r>
      <w:r w:rsidR="009E3F87">
        <w:t>. При попытке внести изменения возникает ошибка (рисунок 9).</w:t>
      </w:r>
    </w:p>
    <w:p w14:paraId="13224F71" w14:textId="77777777" w:rsidR="007E3393" w:rsidRDefault="007E3393" w:rsidP="00DE4DC9">
      <w:pPr>
        <w:pStyle w:val="a0"/>
      </w:pPr>
    </w:p>
    <w:p w14:paraId="6B5FE866" w14:textId="73D5D6AC" w:rsidR="00DE4DC9" w:rsidRDefault="00ED209E" w:rsidP="00DE4DC9">
      <w:pPr>
        <w:pStyle w:val="a0"/>
        <w:jc w:val="center"/>
      </w:pPr>
      <w:r w:rsidRPr="00ED209E">
        <w:rPr>
          <w:noProof/>
        </w:rPr>
        <w:drawing>
          <wp:inline distT="0" distB="0" distL="0" distR="0" wp14:anchorId="6D9974B9" wp14:editId="3E184B16">
            <wp:extent cx="5940425" cy="1140460"/>
            <wp:effectExtent l="0" t="0" r="3175" b="2540"/>
            <wp:docPr id="112029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90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DC9">
        <w:br/>
        <w:t>Рисунок 9 – Ошибка, возникающая при попытке изменить поле НГ</w:t>
      </w:r>
      <w:r w:rsidR="00B77E3B">
        <w:t>6224</w:t>
      </w:r>
      <w:r w:rsidR="00DE4DC9">
        <w:t xml:space="preserve"> таблицы Группа</w:t>
      </w:r>
      <w:r w:rsidR="00B77E3B">
        <w:t>6224</w:t>
      </w:r>
    </w:p>
    <w:p w14:paraId="4A4A5767" w14:textId="77777777" w:rsidR="00490E18" w:rsidRDefault="00490E18" w:rsidP="00DE4DC9">
      <w:pPr>
        <w:pStyle w:val="a0"/>
        <w:jc w:val="center"/>
      </w:pPr>
    </w:p>
    <w:p w14:paraId="48233B51" w14:textId="6AF311DF" w:rsidR="00A41388" w:rsidRDefault="00A41388" w:rsidP="00A03801">
      <w:pPr>
        <w:pStyle w:val="a0"/>
        <w:ind w:firstLine="708"/>
      </w:pPr>
      <w:r>
        <w:t>Данная ошибка возникает из-за того, что таблица Успеваемость</w:t>
      </w:r>
      <w:r w:rsidR="00B77E3B">
        <w:t>6224</w:t>
      </w:r>
      <w:r>
        <w:t xml:space="preserve"> является подчинённой таблиц Студент</w:t>
      </w:r>
      <w:r w:rsidR="00B77E3B">
        <w:t>6224</w:t>
      </w:r>
      <w:r>
        <w:t xml:space="preserve"> и Изучение </w:t>
      </w:r>
      <w:r w:rsidR="00B77E3B">
        <w:t>6224</w:t>
      </w:r>
      <w:r>
        <w:t xml:space="preserve">, которые в свою очередь подчинены таблице Группа </w:t>
      </w:r>
      <w:r w:rsidR="00B77E3B">
        <w:t>6224</w:t>
      </w:r>
      <w:r>
        <w:t>.</w:t>
      </w:r>
      <w:r w:rsidRPr="00A41388">
        <w:t xml:space="preserve"> Таким образом, при каскадном обновлении поля НГ</w:t>
      </w:r>
      <w:r w:rsidR="00B77E3B">
        <w:t>6224</w:t>
      </w:r>
      <w:r w:rsidRPr="00A41388">
        <w:t xml:space="preserve"> сначала обновляются поля НГ</w:t>
      </w:r>
      <w:r w:rsidR="00B77E3B">
        <w:t>6224</w:t>
      </w:r>
      <w:r w:rsidRPr="00A41388">
        <w:t xml:space="preserve"> таблиц Студент</w:t>
      </w:r>
      <w:r w:rsidR="00B77E3B">
        <w:t>6224</w:t>
      </w:r>
      <w:r w:rsidRPr="00A41388">
        <w:t xml:space="preserve"> и Изучение</w:t>
      </w:r>
      <w:r w:rsidR="00B77E3B">
        <w:t>6224</w:t>
      </w:r>
      <w:r w:rsidRPr="00A41388">
        <w:t>, а только после этого обновляется соответствующее поле таблицы Успеваемость</w:t>
      </w:r>
      <w:r w:rsidR="00B77E3B">
        <w:t>6224</w:t>
      </w:r>
      <w:r w:rsidRPr="00A41388">
        <w:t xml:space="preserve">. Ввиду того, что поля </w:t>
      </w:r>
      <w:r w:rsidRPr="00A41388">
        <w:lastRenderedPageBreak/>
        <w:t>НГ6625 таблиц Студент</w:t>
      </w:r>
      <w:r w:rsidR="00B77E3B">
        <w:t>6224</w:t>
      </w:r>
      <w:r w:rsidRPr="00A41388">
        <w:t xml:space="preserve"> и Изучение</w:t>
      </w:r>
      <w:r w:rsidR="00B77E3B">
        <w:t>6224</w:t>
      </w:r>
      <w:r w:rsidRPr="00A41388">
        <w:t xml:space="preserve"> обновляются несинхронно, и возникает ошибка. Её можно устранить путем внесения следующих изменений (рисунки 10–12).</w:t>
      </w:r>
    </w:p>
    <w:p w14:paraId="35A32D80" w14:textId="77777777" w:rsidR="00490E18" w:rsidRDefault="00490E18" w:rsidP="00DE4DC9">
      <w:pPr>
        <w:pStyle w:val="a0"/>
        <w:jc w:val="center"/>
      </w:pPr>
    </w:p>
    <w:p w14:paraId="3EA32CB6" w14:textId="7EDE1493" w:rsidR="00AD44A8" w:rsidRDefault="00757971" w:rsidP="00AD44A8">
      <w:pPr>
        <w:pStyle w:val="a0"/>
        <w:jc w:val="center"/>
      </w:pPr>
      <w:r w:rsidRPr="00757971">
        <w:rPr>
          <w:noProof/>
        </w:rPr>
        <w:drawing>
          <wp:inline distT="0" distB="0" distL="0" distR="0" wp14:anchorId="28C842EA" wp14:editId="4D901EA4">
            <wp:extent cx="5940425" cy="2087880"/>
            <wp:effectExtent l="0" t="0" r="3175" b="7620"/>
            <wp:docPr id="190996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64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4A8">
        <w:br/>
        <w:t>Рисунок 10 – Коррекция полей таблицы Студент</w:t>
      </w:r>
      <w:r w:rsidR="00B77E3B">
        <w:t>6224</w:t>
      </w:r>
    </w:p>
    <w:p w14:paraId="68DC6C64" w14:textId="77777777" w:rsidR="00AD44A8" w:rsidRDefault="00AD44A8" w:rsidP="00AD44A8">
      <w:pPr>
        <w:pStyle w:val="a0"/>
        <w:jc w:val="center"/>
      </w:pPr>
    </w:p>
    <w:p w14:paraId="331FC5DA" w14:textId="13B44A16" w:rsidR="00AD44A8" w:rsidRDefault="00757971" w:rsidP="00AD44A8">
      <w:pPr>
        <w:pStyle w:val="a0"/>
        <w:jc w:val="center"/>
      </w:pPr>
      <w:r w:rsidRPr="00757971">
        <w:rPr>
          <w:noProof/>
        </w:rPr>
        <w:drawing>
          <wp:inline distT="0" distB="0" distL="0" distR="0" wp14:anchorId="068AE3DF" wp14:editId="57889579">
            <wp:extent cx="5940425" cy="2762885"/>
            <wp:effectExtent l="0" t="0" r="3175" b="0"/>
            <wp:docPr id="1588858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586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4A8">
        <w:br/>
        <w:t>Рисунок 11 – Коррекция полей таблицы Успеваемость</w:t>
      </w:r>
      <w:r w:rsidR="00B77E3B">
        <w:t>6224</w:t>
      </w:r>
    </w:p>
    <w:p w14:paraId="3D062803" w14:textId="66AE9757" w:rsidR="00AD44A8" w:rsidRDefault="00293ED8" w:rsidP="00AD44A8">
      <w:pPr>
        <w:pStyle w:val="a0"/>
        <w:jc w:val="center"/>
      </w:pPr>
      <w:r w:rsidRPr="00293ED8">
        <w:rPr>
          <w:noProof/>
        </w:rPr>
        <w:lastRenderedPageBreak/>
        <w:drawing>
          <wp:inline distT="0" distB="0" distL="0" distR="0" wp14:anchorId="505F174F" wp14:editId="69398E2E">
            <wp:extent cx="5940425" cy="3199130"/>
            <wp:effectExtent l="0" t="0" r="3175" b="1270"/>
            <wp:docPr id="454635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353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4A8">
        <w:br/>
        <w:t>Рисунок 12 – Коррекция схемы данных</w:t>
      </w:r>
    </w:p>
    <w:p w14:paraId="0352FD29" w14:textId="72772345" w:rsidR="009A30BA" w:rsidRDefault="00A17332" w:rsidP="00AD44A8">
      <w:pPr>
        <w:pStyle w:val="a0"/>
        <w:jc w:val="center"/>
        <w:rPr>
          <w:noProof/>
        </w:rPr>
      </w:pPr>
      <w:r w:rsidRPr="00A17332">
        <w:rPr>
          <w:noProof/>
        </w:rPr>
        <w:drawing>
          <wp:inline distT="0" distB="0" distL="0" distR="0" wp14:anchorId="7C868623" wp14:editId="39CB3556">
            <wp:extent cx="5940425" cy="1536065"/>
            <wp:effectExtent l="0" t="0" r="3175" b="6985"/>
            <wp:docPr id="1911449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491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32">
        <w:rPr>
          <w:noProof/>
        </w:rPr>
        <w:drawing>
          <wp:inline distT="0" distB="0" distL="0" distR="0" wp14:anchorId="5F90F9BD" wp14:editId="50C48534">
            <wp:extent cx="5940425" cy="2005330"/>
            <wp:effectExtent l="0" t="0" r="3175" b="0"/>
            <wp:docPr id="1621914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145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0BA">
        <w:rPr>
          <w:noProof/>
        </w:rPr>
        <w:br/>
        <w:t>Рисунок 13 – Пример правильной работы разработанной базы данных</w:t>
      </w:r>
    </w:p>
    <w:p w14:paraId="3E318497" w14:textId="77777777" w:rsidR="009A30BA" w:rsidRDefault="009A30BA" w:rsidP="00AD44A8">
      <w:pPr>
        <w:pStyle w:val="a0"/>
        <w:jc w:val="center"/>
        <w:rPr>
          <w:noProof/>
        </w:rPr>
      </w:pPr>
    </w:p>
    <w:p w14:paraId="25DDE701" w14:textId="77777777" w:rsidR="00FA24F5" w:rsidRDefault="00FA24F5" w:rsidP="00FA24F5">
      <w:pPr>
        <w:pStyle w:val="a0"/>
        <w:ind w:firstLine="708"/>
      </w:pPr>
      <w:r>
        <w:t>Вывод:</w:t>
      </w:r>
    </w:p>
    <w:p w14:paraId="4CF3D8C5" w14:textId="77777777" w:rsidR="00FA24F5" w:rsidRDefault="00FA24F5" w:rsidP="00FA24F5">
      <w:pPr>
        <w:pStyle w:val="a0"/>
        <w:ind w:firstLine="708"/>
      </w:pPr>
      <w:r>
        <w:t>В ходе выполнения лабораторной работы я:</w:t>
      </w:r>
    </w:p>
    <w:p w14:paraId="41CFDB60" w14:textId="196E2BBE" w:rsidR="00FA24F5" w:rsidRDefault="00FA24F5" w:rsidP="00FA24F5">
      <w:pPr>
        <w:pStyle w:val="a0"/>
        <w:ind w:firstLine="708"/>
      </w:pPr>
      <w:r>
        <w:t>1.</w:t>
      </w:r>
      <w:r>
        <w:tab/>
        <w:t>Пров</w:t>
      </w:r>
      <w:r>
        <w:t>е</w:t>
      </w:r>
      <w:r>
        <w:t>л</w:t>
      </w:r>
      <w:r>
        <w:t>а</w:t>
      </w:r>
      <w:r>
        <w:t xml:space="preserve"> анализ структуры и особенностей института №</w:t>
      </w:r>
      <w:r>
        <w:t>2</w:t>
      </w:r>
      <w:r>
        <w:t xml:space="preserve"> МАИ</w:t>
      </w:r>
    </w:p>
    <w:p w14:paraId="5E1FDB99" w14:textId="3FEA7498" w:rsidR="00FA24F5" w:rsidRDefault="00FA24F5" w:rsidP="00FA24F5">
      <w:pPr>
        <w:pStyle w:val="a0"/>
        <w:ind w:firstLine="708"/>
      </w:pPr>
      <w:r>
        <w:lastRenderedPageBreak/>
        <w:t>2.</w:t>
      </w:r>
      <w:r>
        <w:tab/>
        <w:t>Ознакомил</w:t>
      </w:r>
      <w:r>
        <w:t>а</w:t>
      </w:r>
      <w:r>
        <w:t>с</w:t>
      </w:r>
      <w:r>
        <w:t>ь</w:t>
      </w:r>
      <w:r>
        <w:t xml:space="preserve"> с прилагаемым методическим материалом по созданию БД и таблиц на примере реляционной базы данных «Учебный процесс» СУБД Access;</w:t>
      </w:r>
    </w:p>
    <w:p w14:paraId="073861BD" w14:textId="4E807708" w:rsidR="00FA24F5" w:rsidRDefault="00FA24F5" w:rsidP="00FA24F5">
      <w:pPr>
        <w:pStyle w:val="a0"/>
        <w:ind w:firstLine="708"/>
      </w:pPr>
      <w:r>
        <w:t>3.</w:t>
      </w:r>
      <w:r>
        <w:tab/>
        <w:t>Используя СУБД Access 20</w:t>
      </w:r>
      <w:r>
        <w:t>10</w:t>
      </w:r>
      <w:r>
        <w:t>, создал</w:t>
      </w:r>
      <w:r>
        <w:t>а</w:t>
      </w:r>
      <w:r>
        <w:t xml:space="preserve"> свой файл базы данных. При создании имени БД использовал</w:t>
      </w:r>
      <w:r>
        <w:t>а</w:t>
      </w:r>
      <w:r>
        <w:t xml:space="preserve"> кодировку, обеспечивающую различные имена: </w:t>
      </w:r>
      <w:proofErr w:type="spellStart"/>
      <w:r>
        <w:t>Уч</w:t>
      </w:r>
      <w:proofErr w:type="spellEnd"/>
      <w:r>
        <w:t xml:space="preserve"> пp6</w:t>
      </w:r>
      <w:r>
        <w:t>2</w:t>
      </w:r>
      <w:r>
        <w:t>24 вер.1.accdb;</w:t>
      </w:r>
    </w:p>
    <w:p w14:paraId="190A4B61" w14:textId="0B21C981" w:rsidR="00FA24F5" w:rsidRDefault="00FA24F5" w:rsidP="00FA24F5">
      <w:pPr>
        <w:pStyle w:val="a0"/>
        <w:ind w:firstLine="708"/>
      </w:pPr>
      <w:r>
        <w:t>4.</w:t>
      </w:r>
      <w:r>
        <w:tab/>
        <w:t>С помощью Конструктора создал</w:t>
      </w:r>
      <w:r>
        <w:t>а</w:t>
      </w:r>
      <w:r>
        <w:t xml:space="preserve"> таблицы Группа6</w:t>
      </w:r>
      <w:r>
        <w:t>2</w:t>
      </w:r>
      <w:r>
        <w:t>24, Студент6</w:t>
      </w:r>
      <w:r>
        <w:t>2</w:t>
      </w:r>
      <w:r>
        <w:t>24, Изучение6</w:t>
      </w:r>
      <w:r>
        <w:t>2</w:t>
      </w:r>
      <w:r>
        <w:t>24, Успеваемость6</w:t>
      </w:r>
      <w:r>
        <w:t>2</w:t>
      </w:r>
      <w:r>
        <w:t>24, Предмет6</w:t>
      </w:r>
      <w:r>
        <w:t>2</w:t>
      </w:r>
      <w:r>
        <w:t>24, Преподаватель6</w:t>
      </w:r>
      <w:r>
        <w:t>2</w:t>
      </w:r>
      <w:r>
        <w:t>24, Кафедра6</w:t>
      </w:r>
      <w:r>
        <w:t>2</w:t>
      </w:r>
      <w:r>
        <w:t>24;</w:t>
      </w:r>
    </w:p>
    <w:p w14:paraId="3AFA9929" w14:textId="2A3C1EB9" w:rsidR="00FA24F5" w:rsidRDefault="00FA24F5" w:rsidP="00FA24F5">
      <w:pPr>
        <w:pStyle w:val="a0"/>
        <w:ind w:firstLine="708"/>
      </w:pPr>
      <w:r>
        <w:t>5.</w:t>
      </w:r>
      <w:r>
        <w:tab/>
        <w:t>Провел</w:t>
      </w:r>
      <w:r>
        <w:t>а</w:t>
      </w:r>
      <w:r>
        <w:t xml:space="preserve"> проверку созданных индексов;</w:t>
      </w:r>
    </w:p>
    <w:p w14:paraId="3AD29A54" w14:textId="5F737646" w:rsidR="00FA24F5" w:rsidRDefault="00FA24F5" w:rsidP="00FA24F5">
      <w:pPr>
        <w:pStyle w:val="a0"/>
        <w:ind w:firstLine="708"/>
      </w:pPr>
      <w:r>
        <w:t>6.</w:t>
      </w:r>
      <w:r>
        <w:tab/>
        <w:t>Ввел</w:t>
      </w:r>
      <w:r>
        <w:t>а</w:t>
      </w:r>
      <w:r>
        <w:t xml:space="preserve"> в таблицы данные;</w:t>
      </w:r>
    </w:p>
    <w:p w14:paraId="3C775997" w14:textId="558ED4D7" w:rsidR="00FA24F5" w:rsidRDefault="00FA24F5" w:rsidP="00FA24F5">
      <w:pPr>
        <w:pStyle w:val="a0"/>
        <w:ind w:firstLine="708"/>
      </w:pPr>
      <w:r>
        <w:t>7.</w:t>
      </w:r>
      <w:r>
        <w:tab/>
        <w:t>Создал</w:t>
      </w:r>
      <w:r>
        <w:t>а</w:t>
      </w:r>
      <w:r>
        <w:t xml:space="preserve"> схему данных. При этом установил</w:t>
      </w:r>
      <w:r>
        <w:t>а</w:t>
      </w:r>
      <w:r>
        <w:t xml:space="preserve"> все «галочки» для поддержания целостности БД и каскадных операций;</w:t>
      </w:r>
    </w:p>
    <w:p w14:paraId="49B4BDDC" w14:textId="63882993" w:rsidR="00FA24F5" w:rsidRDefault="00FA24F5" w:rsidP="00FA24F5">
      <w:pPr>
        <w:pStyle w:val="a0"/>
        <w:ind w:firstLine="708"/>
      </w:pPr>
      <w:r>
        <w:t>8.</w:t>
      </w:r>
      <w:r>
        <w:tab/>
        <w:t>При проверке работоспособности обнаружил</w:t>
      </w:r>
      <w:r>
        <w:t>а</w:t>
      </w:r>
      <w:r>
        <w:t xml:space="preserve"> ошибку в схеме данных;</w:t>
      </w:r>
    </w:p>
    <w:p w14:paraId="2497BC76" w14:textId="0CC2DFB5" w:rsidR="002A2F31" w:rsidRDefault="00FA24F5" w:rsidP="00FA24F5">
      <w:pPr>
        <w:pStyle w:val="a0"/>
        <w:ind w:firstLine="708"/>
      </w:pPr>
      <w:r>
        <w:t>9.</w:t>
      </w:r>
      <w:r>
        <w:tab/>
        <w:t>Создал</w:t>
      </w:r>
      <w:r>
        <w:t>а</w:t>
      </w:r>
      <w:r>
        <w:t xml:space="preserve"> скорректированную базу данных </w:t>
      </w:r>
      <w:proofErr w:type="spellStart"/>
      <w:r>
        <w:t>Уч</w:t>
      </w:r>
      <w:proofErr w:type="spellEnd"/>
      <w:r>
        <w:t xml:space="preserve"> пp6</w:t>
      </w:r>
      <w:r>
        <w:t>2</w:t>
      </w:r>
      <w:r>
        <w:t>24 вер.2.accdb, учитывающую недостатки предыдущей базы данных. Однако скорректированная база данных также имеет недостатки. При попытке перевести студента из одной группы в другую существующую группу (изменить поле НГ6</w:t>
      </w:r>
      <w:r>
        <w:t>2</w:t>
      </w:r>
      <w:r>
        <w:t>24 таблицы Студент6</w:t>
      </w:r>
      <w:r>
        <w:t>2</w:t>
      </w:r>
      <w:r>
        <w:t>24) не изменяется поле НГ6</w:t>
      </w:r>
      <w:r>
        <w:t>2</w:t>
      </w:r>
      <w:r>
        <w:t>24 таблицы Успеваемость6</w:t>
      </w:r>
      <w:r>
        <w:t>2</w:t>
      </w:r>
      <w:r>
        <w:t>24. Данная ошибка возникает вследствие низкой нормальной формы таблицы Успеваемость6</w:t>
      </w:r>
      <w:r>
        <w:t>2</w:t>
      </w:r>
      <w:r>
        <w:t>24.</w:t>
      </w:r>
    </w:p>
    <w:sectPr w:rsidR="002A2F31" w:rsidSect="00CE10FB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8E224" w14:textId="77777777" w:rsidR="00CE10FB" w:rsidRDefault="00CE10FB" w:rsidP="007A5AE9">
      <w:pPr>
        <w:spacing w:after="0" w:line="240" w:lineRule="auto"/>
      </w:pPr>
      <w:r>
        <w:separator/>
      </w:r>
    </w:p>
  </w:endnote>
  <w:endnote w:type="continuationSeparator" w:id="0">
    <w:p w14:paraId="32E9E202" w14:textId="77777777" w:rsidR="00CE10FB" w:rsidRDefault="00CE10FB" w:rsidP="007A5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798882"/>
      <w:docPartObj>
        <w:docPartGallery w:val="Page Numbers (Bottom of Page)"/>
        <w:docPartUnique/>
      </w:docPartObj>
    </w:sdtPr>
    <w:sdtContent>
      <w:p w14:paraId="0171D83E" w14:textId="1F722B8C" w:rsidR="007A5AE9" w:rsidRDefault="007A5AE9" w:rsidP="00D458E5">
        <w:pPr>
          <w:pStyle w:val="a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33675" w14:textId="68FACE5B" w:rsidR="007A5AE9" w:rsidRDefault="007A5AE9" w:rsidP="007A5AE9">
    <w:pPr>
      <w:pStyle w:val="a0"/>
      <w:jc w:val="center"/>
    </w:pPr>
    <w:r>
      <w:t>Москва</w:t>
    </w:r>
    <w:r w:rsidR="00D458E5">
      <w:t xml:space="preserve"> </w:t>
    </w:r>
    <w:r>
      <w:t>202</w:t>
    </w:r>
    <w:r w:rsidR="00895C52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13A87" w14:textId="77777777" w:rsidR="00CE10FB" w:rsidRDefault="00CE10FB" w:rsidP="007A5AE9">
      <w:pPr>
        <w:spacing w:after="0" w:line="240" w:lineRule="auto"/>
      </w:pPr>
      <w:r>
        <w:separator/>
      </w:r>
    </w:p>
  </w:footnote>
  <w:footnote w:type="continuationSeparator" w:id="0">
    <w:p w14:paraId="403A4293" w14:textId="77777777" w:rsidR="00CE10FB" w:rsidRDefault="00CE10FB" w:rsidP="007A5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7627"/>
    <w:multiLevelType w:val="hybridMultilevel"/>
    <w:tmpl w:val="01E65418"/>
    <w:lvl w:ilvl="0" w:tplc="FFFFFFFF">
      <w:start w:val="1"/>
      <w:numFmt w:val="decimal"/>
      <w:lvlText w:val="%1."/>
      <w:lvlJc w:val="left"/>
      <w:pPr>
        <w:ind w:left="786" w:hanging="360"/>
      </w:pPr>
    </w:lvl>
    <w:lvl w:ilvl="1" w:tplc="B246CAC4">
      <w:start w:val="1"/>
      <w:numFmt w:val="russianLower"/>
      <w:lvlText w:val="%2."/>
      <w:lvlJc w:val="left"/>
      <w:pPr>
        <w:ind w:left="2148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651F4A"/>
    <w:multiLevelType w:val="hybridMultilevel"/>
    <w:tmpl w:val="3F78633C"/>
    <w:lvl w:ilvl="0" w:tplc="DD48D6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05D5C"/>
    <w:multiLevelType w:val="hybridMultilevel"/>
    <w:tmpl w:val="60783F4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292355A"/>
    <w:multiLevelType w:val="hybridMultilevel"/>
    <w:tmpl w:val="E9BA2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4281C"/>
    <w:multiLevelType w:val="multilevel"/>
    <w:tmpl w:val="FAF0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0927DF"/>
    <w:multiLevelType w:val="hybridMultilevel"/>
    <w:tmpl w:val="EA0681E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EF14121"/>
    <w:multiLevelType w:val="hybridMultilevel"/>
    <w:tmpl w:val="AF1E7CF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A2E6039"/>
    <w:multiLevelType w:val="hybridMultilevel"/>
    <w:tmpl w:val="60783F44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83867EE"/>
    <w:multiLevelType w:val="hybridMultilevel"/>
    <w:tmpl w:val="C9A0A40E"/>
    <w:lvl w:ilvl="0" w:tplc="DD48D6B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FE45D52"/>
    <w:multiLevelType w:val="hybridMultilevel"/>
    <w:tmpl w:val="BF3267BA"/>
    <w:lvl w:ilvl="0" w:tplc="07BE65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47698"/>
    <w:multiLevelType w:val="hybridMultilevel"/>
    <w:tmpl w:val="BDA889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6064115">
    <w:abstractNumId w:val="1"/>
  </w:num>
  <w:num w:numId="2" w16cid:durableId="1369993883">
    <w:abstractNumId w:val="8"/>
  </w:num>
  <w:num w:numId="3" w16cid:durableId="1691181040">
    <w:abstractNumId w:val="6"/>
  </w:num>
  <w:num w:numId="4" w16cid:durableId="1466579157">
    <w:abstractNumId w:val="5"/>
  </w:num>
  <w:num w:numId="5" w16cid:durableId="461924822">
    <w:abstractNumId w:val="2"/>
  </w:num>
  <w:num w:numId="6" w16cid:durableId="1028331854">
    <w:abstractNumId w:val="7"/>
  </w:num>
  <w:num w:numId="7" w16cid:durableId="402921803">
    <w:abstractNumId w:val="0"/>
  </w:num>
  <w:num w:numId="8" w16cid:durableId="868876333">
    <w:abstractNumId w:val="4"/>
  </w:num>
  <w:num w:numId="9" w16cid:durableId="1951861384">
    <w:abstractNumId w:val="3"/>
  </w:num>
  <w:num w:numId="10" w16cid:durableId="161700405">
    <w:abstractNumId w:val="9"/>
  </w:num>
  <w:num w:numId="11" w16cid:durableId="1263156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91"/>
    <w:rsid w:val="00037F7E"/>
    <w:rsid w:val="0005406E"/>
    <w:rsid w:val="00073DEA"/>
    <w:rsid w:val="00085529"/>
    <w:rsid w:val="000C00E6"/>
    <w:rsid w:val="000E72CB"/>
    <w:rsid w:val="000F0AFB"/>
    <w:rsid w:val="00145885"/>
    <w:rsid w:val="001810B5"/>
    <w:rsid w:val="001865F3"/>
    <w:rsid w:val="001A323C"/>
    <w:rsid w:val="001A53D0"/>
    <w:rsid w:val="001D4ED4"/>
    <w:rsid w:val="002108FF"/>
    <w:rsid w:val="00214D65"/>
    <w:rsid w:val="002252C6"/>
    <w:rsid w:val="00262211"/>
    <w:rsid w:val="002644DD"/>
    <w:rsid w:val="00267657"/>
    <w:rsid w:val="0027655D"/>
    <w:rsid w:val="00293ED8"/>
    <w:rsid w:val="00296E27"/>
    <w:rsid w:val="002A2F31"/>
    <w:rsid w:val="002D2474"/>
    <w:rsid w:val="002D7F8B"/>
    <w:rsid w:val="002F0248"/>
    <w:rsid w:val="002F172E"/>
    <w:rsid w:val="00304F9B"/>
    <w:rsid w:val="003201AF"/>
    <w:rsid w:val="003313A5"/>
    <w:rsid w:val="0034272B"/>
    <w:rsid w:val="00354B31"/>
    <w:rsid w:val="003669FA"/>
    <w:rsid w:val="003B2961"/>
    <w:rsid w:val="003D1951"/>
    <w:rsid w:val="004001C2"/>
    <w:rsid w:val="00412501"/>
    <w:rsid w:val="00412FEA"/>
    <w:rsid w:val="00413F56"/>
    <w:rsid w:val="00440C3A"/>
    <w:rsid w:val="00443428"/>
    <w:rsid w:val="004451D7"/>
    <w:rsid w:val="004514EA"/>
    <w:rsid w:val="0047259E"/>
    <w:rsid w:val="0048158D"/>
    <w:rsid w:val="00490E18"/>
    <w:rsid w:val="00501D0F"/>
    <w:rsid w:val="00506CC4"/>
    <w:rsid w:val="0050786F"/>
    <w:rsid w:val="005240B1"/>
    <w:rsid w:val="005657F5"/>
    <w:rsid w:val="00593182"/>
    <w:rsid w:val="005A2B3D"/>
    <w:rsid w:val="005E272D"/>
    <w:rsid w:val="005E3A2A"/>
    <w:rsid w:val="005F5D17"/>
    <w:rsid w:val="00603C2B"/>
    <w:rsid w:val="006268FA"/>
    <w:rsid w:val="006276D9"/>
    <w:rsid w:val="006306DE"/>
    <w:rsid w:val="006401D5"/>
    <w:rsid w:val="00654791"/>
    <w:rsid w:val="00667520"/>
    <w:rsid w:val="0067203B"/>
    <w:rsid w:val="006A278C"/>
    <w:rsid w:val="006B5447"/>
    <w:rsid w:val="006D1BF2"/>
    <w:rsid w:val="006D3354"/>
    <w:rsid w:val="006E3EC2"/>
    <w:rsid w:val="006E4E80"/>
    <w:rsid w:val="006F6AE1"/>
    <w:rsid w:val="007117C9"/>
    <w:rsid w:val="00720C65"/>
    <w:rsid w:val="00757971"/>
    <w:rsid w:val="00757AF5"/>
    <w:rsid w:val="0076224A"/>
    <w:rsid w:val="00764B69"/>
    <w:rsid w:val="00774896"/>
    <w:rsid w:val="007810EB"/>
    <w:rsid w:val="007A5AE9"/>
    <w:rsid w:val="007D374D"/>
    <w:rsid w:val="007D4FEE"/>
    <w:rsid w:val="007E3393"/>
    <w:rsid w:val="008070B6"/>
    <w:rsid w:val="00831402"/>
    <w:rsid w:val="00832615"/>
    <w:rsid w:val="00845B2F"/>
    <w:rsid w:val="00846589"/>
    <w:rsid w:val="00886E3D"/>
    <w:rsid w:val="00887313"/>
    <w:rsid w:val="00895C52"/>
    <w:rsid w:val="008A7BAD"/>
    <w:rsid w:val="008B57C8"/>
    <w:rsid w:val="008F5412"/>
    <w:rsid w:val="009065A6"/>
    <w:rsid w:val="0092745B"/>
    <w:rsid w:val="00984D55"/>
    <w:rsid w:val="0099262B"/>
    <w:rsid w:val="009A30BA"/>
    <w:rsid w:val="009C27D6"/>
    <w:rsid w:val="009C3CF7"/>
    <w:rsid w:val="009C5C72"/>
    <w:rsid w:val="009D050D"/>
    <w:rsid w:val="009E3F87"/>
    <w:rsid w:val="009E4C50"/>
    <w:rsid w:val="009E6BCB"/>
    <w:rsid w:val="00A03801"/>
    <w:rsid w:val="00A17332"/>
    <w:rsid w:val="00A41388"/>
    <w:rsid w:val="00A46835"/>
    <w:rsid w:val="00A525E7"/>
    <w:rsid w:val="00A75D46"/>
    <w:rsid w:val="00A845A6"/>
    <w:rsid w:val="00AA3A0B"/>
    <w:rsid w:val="00AA7979"/>
    <w:rsid w:val="00AD44A8"/>
    <w:rsid w:val="00AE03AF"/>
    <w:rsid w:val="00AE1C5C"/>
    <w:rsid w:val="00B108E4"/>
    <w:rsid w:val="00B17D12"/>
    <w:rsid w:val="00B50049"/>
    <w:rsid w:val="00B77E3B"/>
    <w:rsid w:val="00B811D8"/>
    <w:rsid w:val="00B95FA9"/>
    <w:rsid w:val="00BB55D3"/>
    <w:rsid w:val="00BE501F"/>
    <w:rsid w:val="00BF7113"/>
    <w:rsid w:val="00C02887"/>
    <w:rsid w:val="00C030D7"/>
    <w:rsid w:val="00C827AF"/>
    <w:rsid w:val="00CA70D9"/>
    <w:rsid w:val="00CE10FB"/>
    <w:rsid w:val="00CF7EC9"/>
    <w:rsid w:val="00D1551F"/>
    <w:rsid w:val="00D26328"/>
    <w:rsid w:val="00D31474"/>
    <w:rsid w:val="00D4521A"/>
    <w:rsid w:val="00D458E5"/>
    <w:rsid w:val="00D55201"/>
    <w:rsid w:val="00DA12C7"/>
    <w:rsid w:val="00DE4697"/>
    <w:rsid w:val="00DE4DC9"/>
    <w:rsid w:val="00E165C9"/>
    <w:rsid w:val="00E2366B"/>
    <w:rsid w:val="00E509D3"/>
    <w:rsid w:val="00E57C1A"/>
    <w:rsid w:val="00E7686A"/>
    <w:rsid w:val="00EA6B11"/>
    <w:rsid w:val="00EB3424"/>
    <w:rsid w:val="00ED209E"/>
    <w:rsid w:val="00EE1D2C"/>
    <w:rsid w:val="00EE2922"/>
    <w:rsid w:val="00F12F70"/>
    <w:rsid w:val="00F22511"/>
    <w:rsid w:val="00F85471"/>
    <w:rsid w:val="00F86E8C"/>
    <w:rsid w:val="00F921ED"/>
    <w:rsid w:val="00F93CCD"/>
    <w:rsid w:val="00FA24F5"/>
    <w:rsid w:val="00FA3C90"/>
    <w:rsid w:val="00FA5598"/>
    <w:rsid w:val="00FC0F78"/>
    <w:rsid w:val="00FD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DE619"/>
  <w15:chartTrackingRefBased/>
  <w15:docId w15:val="{131F31D5-1869-4155-928A-27F21DFE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3669FA"/>
    <w:pPr>
      <w:keepNext/>
      <w:keepLines/>
      <w:spacing w:before="240"/>
      <w:jc w:val="center"/>
      <w:outlineLvl w:val="0"/>
    </w:pPr>
    <w:rPr>
      <w:rFonts w:eastAsiaTheme="majorEastAsia" w:cstheme="majorBidi"/>
      <w:sz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669FA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Курсовая"/>
    <w:basedOn w:val="a"/>
    <w:qFormat/>
    <w:rsid w:val="007117C9"/>
    <w:pPr>
      <w:spacing w:after="0" w:line="360" w:lineRule="auto"/>
      <w:jc w:val="both"/>
    </w:pPr>
    <w:rPr>
      <w:rFonts w:ascii="Times New Roman" w:hAnsi="Times New Roman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3669FA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3669FA"/>
    <w:rPr>
      <w:rFonts w:ascii="Times New Roman" w:eastAsiaTheme="majorEastAsia" w:hAnsi="Times New Roman" w:cstheme="majorBidi"/>
      <w:sz w:val="28"/>
      <w:szCs w:val="26"/>
    </w:rPr>
  </w:style>
  <w:style w:type="paragraph" w:styleId="a4">
    <w:name w:val="header"/>
    <w:basedOn w:val="a"/>
    <w:link w:val="a5"/>
    <w:uiPriority w:val="99"/>
    <w:unhideWhenUsed/>
    <w:rsid w:val="007A5A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A5AE9"/>
  </w:style>
  <w:style w:type="paragraph" w:styleId="a6">
    <w:name w:val="footer"/>
    <w:basedOn w:val="a"/>
    <w:link w:val="a7"/>
    <w:uiPriority w:val="99"/>
    <w:unhideWhenUsed/>
    <w:rsid w:val="007A5A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7A5AE9"/>
  </w:style>
  <w:style w:type="table" w:styleId="a8">
    <w:name w:val="Table Grid"/>
    <w:basedOn w:val="a2"/>
    <w:uiPriority w:val="39"/>
    <w:rsid w:val="00667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1"/>
    <w:uiPriority w:val="99"/>
    <w:semiHidden/>
    <w:rsid w:val="00667520"/>
    <w:rPr>
      <w:color w:val="808080"/>
    </w:rPr>
  </w:style>
  <w:style w:type="paragraph" w:styleId="aa">
    <w:name w:val="Normal (Web)"/>
    <w:basedOn w:val="a"/>
    <w:uiPriority w:val="99"/>
    <w:semiHidden/>
    <w:unhideWhenUsed/>
    <w:rsid w:val="009C5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b">
    <w:name w:val="Hyperlink"/>
    <w:basedOn w:val="a1"/>
    <w:uiPriority w:val="99"/>
    <w:semiHidden/>
    <w:unhideWhenUsed/>
    <w:rsid w:val="002F172E"/>
    <w:rPr>
      <w:color w:val="0000FF"/>
      <w:u w:val="single"/>
    </w:rPr>
  </w:style>
  <w:style w:type="paragraph" w:customStyle="1" w:styleId="list-checked-item">
    <w:name w:val="list-checked-item"/>
    <w:basedOn w:val="a"/>
    <w:rsid w:val="002F1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16</Pages>
  <Words>2366</Words>
  <Characters>13490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Orlov</dc:creator>
  <cp:keywords/>
  <dc:description/>
  <cp:lastModifiedBy>Peter Orlov</cp:lastModifiedBy>
  <cp:revision>63</cp:revision>
  <cp:lastPrinted>2024-04-08T08:31:00Z</cp:lastPrinted>
  <dcterms:created xsi:type="dcterms:W3CDTF">2023-03-03T07:03:00Z</dcterms:created>
  <dcterms:modified xsi:type="dcterms:W3CDTF">2024-04-22T16:49:00Z</dcterms:modified>
</cp:coreProperties>
</file>